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2FBE" w:rsidRPr="000D52AC" w:rsidRDefault="00312FBE" w:rsidP="00312FBE">
      <w:pPr>
        <w:pStyle w:val="ConsPlusNormal"/>
        <w:ind w:firstLine="709"/>
        <w:jc w:val="right"/>
        <w:outlineLvl w:val="0"/>
        <w:rPr>
          <w:rFonts w:ascii="Times New Roman" w:hAnsi="Times New Roman" w:cs="Times New Roman"/>
          <w:sz w:val="28"/>
          <w:szCs w:val="28"/>
        </w:rPr>
      </w:pPr>
      <w:bookmarkStart w:id="0" w:name="_Toc115173067"/>
      <w:bookmarkStart w:id="1" w:name="_Toc115182120"/>
      <w:bookmarkStart w:id="2" w:name="_Toc117685374"/>
      <w:bookmarkStart w:id="3" w:name="_Toc117685515"/>
      <w:bookmarkStart w:id="4" w:name="_Toc117685782"/>
      <w:r w:rsidRPr="000D52AC">
        <w:rPr>
          <w:rFonts w:ascii="Times New Roman" w:hAnsi="Times New Roman" w:cs="Times New Roman"/>
          <w:sz w:val="28"/>
          <w:szCs w:val="28"/>
        </w:rPr>
        <w:t>Приложение 1</w:t>
      </w:r>
      <w:bookmarkEnd w:id="0"/>
      <w:bookmarkEnd w:id="1"/>
      <w:bookmarkEnd w:id="2"/>
      <w:bookmarkEnd w:id="3"/>
      <w:bookmarkEnd w:id="4"/>
    </w:p>
    <w:p w:rsidR="00312FBE" w:rsidRPr="000D52AC" w:rsidRDefault="00312FBE" w:rsidP="00312FBE">
      <w:pPr>
        <w:pStyle w:val="ConsPlusNormal"/>
        <w:ind w:firstLine="709"/>
        <w:jc w:val="right"/>
        <w:rPr>
          <w:rFonts w:ascii="Times New Roman" w:hAnsi="Times New Roman" w:cs="Times New Roman"/>
          <w:sz w:val="28"/>
          <w:szCs w:val="28"/>
        </w:rPr>
      </w:pPr>
      <w:r w:rsidRPr="000D52AC">
        <w:rPr>
          <w:rFonts w:ascii="Times New Roman" w:hAnsi="Times New Roman" w:cs="Times New Roman"/>
          <w:sz w:val="28"/>
          <w:szCs w:val="28"/>
        </w:rPr>
        <w:t xml:space="preserve">к Решению Собрания депутатов </w:t>
      </w:r>
    </w:p>
    <w:p w:rsidR="00312FBE" w:rsidRPr="000D52AC" w:rsidRDefault="00312FBE" w:rsidP="00312FBE">
      <w:pPr>
        <w:pStyle w:val="ConsPlusNormal"/>
        <w:ind w:firstLine="709"/>
        <w:jc w:val="right"/>
        <w:rPr>
          <w:rFonts w:ascii="Times New Roman" w:hAnsi="Times New Roman" w:cs="Times New Roman"/>
          <w:sz w:val="28"/>
          <w:szCs w:val="28"/>
        </w:rPr>
      </w:pPr>
      <w:r w:rsidRPr="000D52AC">
        <w:rPr>
          <w:rFonts w:ascii="Times New Roman" w:hAnsi="Times New Roman" w:cs="Times New Roman"/>
          <w:sz w:val="28"/>
          <w:szCs w:val="28"/>
        </w:rPr>
        <w:t>Мясниковского района</w:t>
      </w:r>
    </w:p>
    <w:p w:rsidR="00312FBE" w:rsidRPr="000D52AC" w:rsidRDefault="00312FBE" w:rsidP="00312FBE">
      <w:pPr>
        <w:ind w:firstLine="709"/>
        <w:jc w:val="right"/>
        <w:rPr>
          <w:sz w:val="28"/>
          <w:szCs w:val="28"/>
        </w:rPr>
      </w:pPr>
      <w:r w:rsidRPr="000D52AC">
        <w:rPr>
          <w:sz w:val="28"/>
          <w:szCs w:val="28"/>
        </w:rPr>
        <w:t xml:space="preserve">от </w:t>
      </w:r>
      <w:r w:rsidR="00951B42">
        <w:rPr>
          <w:sz w:val="28"/>
          <w:szCs w:val="28"/>
        </w:rPr>
        <w:t>28.10.</w:t>
      </w:r>
      <w:r w:rsidRPr="000D52AC">
        <w:rPr>
          <w:sz w:val="28"/>
          <w:szCs w:val="28"/>
        </w:rPr>
        <w:t xml:space="preserve">2022 № </w:t>
      </w:r>
      <w:r w:rsidR="00951B42">
        <w:rPr>
          <w:sz w:val="28"/>
          <w:szCs w:val="28"/>
        </w:rPr>
        <w:t>63</w:t>
      </w:r>
    </w:p>
    <w:p w:rsidR="00312FBE" w:rsidRPr="00312FBE" w:rsidRDefault="00312FBE" w:rsidP="00312FBE">
      <w:pPr>
        <w:ind w:firstLine="709"/>
        <w:jc w:val="both"/>
        <w:rPr>
          <w:sz w:val="20"/>
          <w:szCs w:val="20"/>
        </w:rPr>
      </w:pPr>
    </w:p>
    <w:p w:rsidR="00312FBE" w:rsidRPr="00312FBE" w:rsidRDefault="00312FBE" w:rsidP="00312FBE">
      <w:pPr>
        <w:ind w:firstLine="709"/>
        <w:jc w:val="both"/>
        <w:rPr>
          <w:sz w:val="20"/>
          <w:szCs w:val="20"/>
        </w:rPr>
      </w:pPr>
    </w:p>
    <w:p w:rsidR="00312FBE" w:rsidRPr="00312FBE" w:rsidRDefault="00312FBE" w:rsidP="00312FBE">
      <w:pPr>
        <w:pStyle w:val="ConsPlusNormal"/>
        <w:ind w:firstLine="709"/>
        <w:jc w:val="right"/>
        <w:outlineLvl w:val="0"/>
        <w:rPr>
          <w:rFonts w:ascii="Times New Roman" w:hAnsi="Times New Roman" w:cs="Times New Roman"/>
        </w:rPr>
      </w:pPr>
      <w:bookmarkStart w:id="5" w:name="_Toc117685375"/>
      <w:bookmarkStart w:id="6" w:name="_Toc117685516"/>
      <w:bookmarkStart w:id="7" w:name="_Toc117685783"/>
      <w:r w:rsidRPr="00312FBE">
        <w:rPr>
          <w:rFonts w:ascii="Times New Roman" w:hAnsi="Times New Roman" w:cs="Times New Roman"/>
        </w:rPr>
        <w:t>«Приложение 3</w:t>
      </w:r>
      <w:bookmarkEnd w:id="5"/>
      <w:bookmarkEnd w:id="6"/>
      <w:bookmarkEnd w:id="7"/>
    </w:p>
    <w:p w:rsidR="00312FBE" w:rsidRPr="00312FBE" w:rsidRDefault="00312FBE" w:rsidP="00312FBE">
      <w:pPr>
        <w:pStyle w:val="ConsPlusNormal"/>
        <w:ind w:firstLine="709"/>
        <w:jc w:val="right"/>
        <w:rPr>
          <w:rFonts w:ascii="Times New Roman" w:hAnsi="Times New Roman" w:cs="Times New Roman"/>
        </w:rPr>
      </w:pPr>
      <w:r w:rsidRPr="00312FBE">
        <w:rPr>
          <w:rFonts w:ascii="Times New Roman" w:hAnsi="Times New Roman" w:cs="Times New Roman"/>
        </w:rPr>
        <w:t xml:space="preserve">к Решению Собрания депутатов </w:t>
      </w:r>
    </w:p>
    <w:p w:rsidR="00312FBE" w:rsidRPr="00312FBE" w:rsidRDefault="00312FBE" w:rsidP="00312FBE">
      <w:pPr>
        <w:pStyle w:val="ConsPlusNormal"/>
        <w:ind w:firstLine="709"/>
        <w:jc w:val="right"/>
        <w:rPr>
          <w:rFonts w:ascii="Times New Roman" w:hAnsi="Times New Roman" w:cs="Times New Roman"/>
        </w:rPr>
      </w:pPr>
      <w:r w:rsidRPr="00312FBE">
        <w:rPr>
          <w:rFonts w:ascii="Times New Roman" w:hAnsi="Times New Roman" w:cs="Times New Roman"/>
        </w:rPr>
        <w:t>Мясниковского района</w:t>
      </w:r>
    </w:p>
    <w:p w:rsidR="00312FBE" w:rsidRPr="00312FBE" w:rsidRDefault="00312FBE" w:rsidP="00312FBE">
      <w:pPr>
        <w:ind w:firstLine="709"/>
        <w:contextualSpacing/>
        <w:jc w:val="right"/>
        <w:rPr>
          <w:sz w:val="20"/>
          <w:szCs w:val="20"/>
        </w:rPr>
      </w:pPr>
      <w:r w:rsidRPr="00312FBE">
        <w:rPr>
          <w:sz w:val="20"/>
          <w:szCs w:val="20"/>
        </w:rPr>
        <w:t xml:space="preserve">                                                                                        от 30.10.2020 № 294</w:t>
      </w:r>
    </w:p>
    <w:p w:rsidR="00312FBE" w:rsidRPr="00312FBE" w:rsidRDefault="00312FBE" w:rsidP="00312FBE">
      <w:pPr>
        <w:ind w:firstLine="709"/>
        <w:contextualSpacing/>
        <w:jc w:val="center"/>
        <w:rPr>
          <w:sz w:val="20"/>
          <w:szCs w:val="20"/>
        </w:rPr>
      </w:pPr>
    </w:p>
    <w:p w:rsidR="00312FBE" w:rsidRPr="00312FBE" w:rsidRDefault="00312FBE" w:rsidP="00312FBE">
      <w:pPr>
        <w:ind w:firstLine="709"/>
        <w:contextualSpacing/>
        <w:jc w:val="center"/>
        <w:rPr>
          <w:sz w:val="20"/>
          <w:szCs w:val="20"/>
        </w:rPr>
      </w:pPr>
    </w:p>
    <w:p w:rsidR="00312FBE" w:rsidRPr="00312FBE" w:rsidRDefault="00312FBE" w:rsidP="00312FBE">
      <w:pPr>
        <w:ind w:firstLine="709"/>
        <w:contextualSpacing/>
        <w:jc w:val="center"/>
        <w:rPr>
          <w:sz w:val="20"/>
          <w:szCs w:val="20"/>
        </w:rPr>
      </w:pPr>
    </w:p>
    <w:p w:rsidR="00312FBE" w:rsidRPr="00312FBE" w:rsidRDefault="00312FBE" w:rsidP="00312FBE">
      <w:pPr>
        <w:ind w:firstLine="709"/>
        <w:contextualSpacing/>
        <w:jc w:val="center"/>
        <w:rPr>
          <w:sz w:val="20"/>
          <w:szCs w:val="20"/>
        </w:rPr>
      </w:pPr>
    </w:p>
    <w:p w:rsidR="00312FBE" w:rsidRPr="00312FBE" w:rsidRDefault="00312FBE" w:rsidP="00312FBE">
      <w:pPr>
        <w:ind w:firstLine="709"/>
        <w:contextualSpacing/>
        <w:jc w:val="center"/>
        <w:rPr>
          <w:sz w:val="20"/>
          <w:szCs w:val="20"/>
        </w:rPr>
      </w:pPr>
    </w:p>
    <w:p w:rsidR="00312FBE" w:rsidRPr="00312FBE" w:rsidRDefault="00312FBE" w:rsidP="00312FBE">
      <w:pPr>
        <w:ind w:firstLine="709"/>
        <w:contextualSpacing/>
        <w:jc w:val="center"/>
        <w:rPr>
          <w:sz w:val="20"/>
          <w:szCs w:val="20"/>
        </w:rPr>
      </w:pPr>
    </w:p>
    <w:p w:rsidR="00312FBE" w:rsidRPr="00312FBE" w:rsidRDefault="00312FBE" w:rsidP="00312FBE">
      <w:pPr>
        <w:ind w:firstLine="709"/>
        <w:contextualSpacing/>
        <w:jc w:val="center"/>
        <w:rPr>
          <w:sz w:val="20"/>
          <w:szCs w:val="20"/>
        </w:rPr>
      </w:pPr>
    </w:p>
    <w:p w:rsidR="00312FBE" w:rsidRPr="00312FBE" w:rsidRDefault="00312FBE" w:rsidP="00312FBE">
      <w:pPr>
        <w:ind w:firstLine="709"/>
        <w:contextualSpacing/>
        <w:jc w:val="center"/>
        <w:rPr>
          <w:sz w:val="20"/>
          <w:szCs w:val="20"/>
        </w:rPr>
      </w:pPr>
    </w:p>
    <w:p w:rsidR="00312FBE" w:rsidRPr="00312FBE" w:rsidRDefault="00312FBE" w:rsidP="00312FBE">
      <w:pPr>
        <w:ind w:firstLine="709"/>
        <w:contextualSpacing/>
        <w:jc w:val="center"/>
        <w:rPr>
          <w:sz w:val="20"/>
          <w:szCs w:val="20"/>
        </w:rPr>
      </w:pPr>
    </w:p>
    <w:p w:rsidR="00312FBE" w:rsidRPr="00312FBE" w:rsidRDefault="00312FBE" w:rsidP="00312FBE">
      <w:pPr>
        <w:ind w:firstLine="709"/>
        <w:contextualSpacing/>
        <w:jc w:val="center"/>
        <w:rPr>
          <w:sz w:val="20"/>
          <w:szCs w:val="20"/>
        </w:rPr>
      </w:pPr>
    </w:p>
    <w:p w:rsidR="00312FBE" w:rsidRPr="00312FBE" w:rsidRDefault="00312FBE" w:rsidP="00312FBE">
      <w:pPr>
        <w:ind w:firstLine="709"/>
        <w:contextualSpacing/>
        <w:jc w:val="center"/>
        <w:rPr>
          <w:sz w:val="20"/>
          <w:szCs w:val="20"/>
        </w:rPr>
      </w:pPr>
    </w:p>
    <w:p w:rsidR="00312FBE" w:rsidRPr="00312FBE" w:rsidRDefault="00312FBE" w:rsidP="00312FBE">
      <w:pPr>
        <w:ind w:firstLine="709"/>
        <w:contextualSpacing/>
        <w:jc w:val="center"/>
        <w:rPr>
          <w:sz w:val="20"/>
          <w:szCs w:val="20"/>
        </w:rPr>
      </w:pPr>
    </w:p>
    <w:p w:rsidR="00312FBE" w:rsidRPr="00312FBE" w:rsidRDefault="00312FBE" w:rsidP="00312FBE">
      <w:pPr>
        <w:ind w:firstLine="709"/>
        <w:contextualSpacing/>
        <w:jc w:val="center"/>
        <w:rPr>
          <w:sz w:val="20"/>
          <w:szCs w:val="20"/>
        </w:rPr>
      </w:pPr>
    </w:p>
    <w:p w:rsidR="00312FBE" w:rsidRPr="00312FBE" w:rsidRDefault="00312FBE" w:rsidP="00312FBE">
      <w:pPr>
        <w:ind w:firstLine="709"/>
        <w:contextualSpacing/>
        <w:jc w:val="center"/>
        <w:rPr>
          <w:b/>
          <w:sz w:val="20"/>
          <w:szCs w:val="20"/>
        </w:rPr>
      </w:pPr>
      <w:r w:rsidRPr="00312FBE">
        <w:rPr>
          <w:b/>
          <w:sz w:val="20"/>
          <w:szCs w:val="20"/>
        </w:rPr>
        <w:t>Муниципальное образование</w:t>
      </w:r>
    </w:p>
    <w:p w:rsidR="00312FBE" w:rsidRPr="00312FBE" w:rsidRDefault="00312FBE" w:rsidP="00312FBE">
      <w:pPr>
        <w:pStyle w:val="5"/>
        <w:keepLines w:val="0"/>
        <w:widowControl/>
        <w:spacing w:line="240" w:lineRule="auto"/>
        <w:ind w:firstLine="709"/>
        <w:contextualSpacing/>
        <w:rPr>
          <w:bCs/>
          <w:caps/>
          <w:kern w:val="0"/>
          <w:sz w:val="20"/>
          <w:szCs w:val="20"/>
        </w:rPr>
      </w:pPr>
      <w:r w:rsidRPr="00312FBE">
        <w:rPr>
          <w:caps/>
          <w:sz w:val="20"/>
          <w:szCs w:val="20"/>
        </w:rPr>
        <w:t>Краснокрымское</w:t>
      </w:r>
    </w:p>
    <w:p w:rsidR="00312FBE" w:rsidRPr="00312FBE" w:rsidRDefault="00312FBE" w:rsidP="00312FBE">
      <w:pPr>
        <w:pStyle w:val="5"/>
        <w:keepLines w:val="0"/>
        <w:widowControl/>
        <w:spacing w:line="240" w:lineRule="auto"/>
        <w:ind w:firstLine="709"/>
        <w:contextualSpacing/>
        <w:rPr>
          <w:bCs/>
          <w:caps/>
          <w:kern w:val="0"/>
          <w:sz w:val="20"/>
          <w:szCs w:val="20"/>
        </w:rPr>
      </w:pPr>
      <w:r w:rsidRPr="00312FBE">
        <w:rPr>
          <w:bCs/>
          <w:caps/>
          <w:kern w:val="0"/>
          <w:sz w:val="20"/>
          <w:szCs w:val="20"/>
        </w:rPr>
        <w:t>сельское поселение</w:t>
      </w:r>
    </w:p>
    <w:p w:rsidR="00312FBE" w:rsidRPr="00312FBE" w:rsidRDefault="00312FBE" w:rsidP="00312FBE">
      <w:pPr>
        <w:pStyle w:val="5"/>
        <w:spacing w:line="240" w:lineRule="auto"/>
        <w:ind w:firstLine="709"/>
        <w:contextualSpacing/>
        <w:rPr>
          <w:sz w:val="20"/>
          <w:szCs w:val="20"/>
        </w:rPr>
      </w:pPr>
      <w:r w:rsidRPr="00312FBE">
        <w:rPr>
          <w:sz w:val="20"/>
          <w:szCs w:val="20"/>
        </w:rPr>
        <w:t>Ростовская область</w:t>
      </w:r>
    </w:p>
    <w:p w:rsidR="00312FBE" w:rsidRPr="00312FBE" w:rsidRDefault="00312FBE" w:rsidP="00312FBE">
      <w:pPr>
        <w:ind w:firstLine="709"/>
        <w:contextualSpacing/>
        <w:jc w:val="center"/>
        <w:rPr>
          <w:b/>
          <w:sz w:val="20"/>
          <w:szCs w:val="20"/>
        </w:rPr>
      </w:pPr>
      <w:r w:rsidRPr="00312FBE">
        <w:rPr>
          <w:b/>
          <w:sz w:val="20"/>
          <w:szCs w:val="20"/>
        </w:rPr>
        <w:t>Мясниковский район</w:t>
      </w:r>
    </w:p>
    <w:p w:rsidR="00312FBE" w:rsidRPr="00312FBE" w:rsidRDefault="00312FBE" w:rsidP="00312FBE">
      <w:pPr>
        <w:ind w:firstLine="709"/>
        <w:contextualSpacing/>
        <w:jc w:val="center"/>
        <w:rPr>
          <w:sz w:val="20"/>
          <w:szCs w:val="20"/>
        </w:rPr>
      </w:pPr>
    </w:p>
    <w:p w:rsidR="00312FBE" w:rsidRPr="00312FBE" w:rsidRDefault="00312FBE" w:rsidP="00312FBE">
      <w:pPr>
        <w:pStyle w:val="6"/>
        <w:ind w:firstLine="709"/>
        <w:contextualSpacing/>
        <w:rPr>
          <w:sz w:val="20"/>
          <w:szCs w:val="20"/>
        </w:rPr>
      </w:pPr>
      <w:r w:rsidRPr="00312FBE">
        <w:rPr>
          <w:sz w:val="20"/>
          <w:szCs w:val="20"/>
        </w:rPr>
        <w:t>Нормативно-правовой акт</w:t>
      </w:r>
    </w:p>
    <w:p w:rsidR="00312FBE" w:rsidRPr="00312FBE" w:rsidRDefault="00312FBE" w:rsidP="00312FBE">
      <w:pPr>
        <w:ind w:firstLine="709"/>
        <w:contextualSpacing/>
        <w:jc w:val="center"/>
        <w:rPr>
          <w:b/>
          <w:sz w:val="20"/>
          <w:szCs w:val="20"/>
        </w:rPr>
      </w:pPr>
      <w:r w:rsidRPr="00312FBE">
        <w:rPr>
          <w:b/>
          <w:sz w:val="20"/>
          <w:szCs w:val="20"/>
        </w:rPr>
        <w:t>ПРАВИЛА ЗЕМЛЕПОЛЬЗОВАНИЯ И ЗАСТРОЙКИ</w:t>
      </w:r>
    </w:p>
    <w:p w:rsidR="00312FBE" w:rsidRPr="00312FBE" w:rsidRDefault="00312FBE" w:rsidP="00312FBE">
      <w:pPr>
        <w:ind w:firstLine="709"/>
        <w:contextualSpacing/>
        <w:jc w:val="center"/>
        <w:rPr>
          <w:sz w:val="20"/>
          <w:szCs w:val="20"/>
        </w:rPr>
      </w:pPr>
    </w:p>
    <w:p w:rsidR="00312FBE" w:rsidRPr="00312FBE" w:rsidRDefault="00312FBE" w:rsidP="00312FBE">
      <w:pPr>
        <w:ind w:firstLine="709"/>
        <w:contextualSpacing/>
        <w:jc w:val="center"/>
        <w:rPr>
          <w:sz w:val="20"/>
          <w:szCs w:val="20"/>
        </w:rPr>
      </w:pPr>
    </w:p>
    <w:p w:rsidR="00312FBE" w:rsidRPr="00312FBE" w:rsidRDefault="00312FBE" w:rsidP="00312FBE">
      <w:pPr>
        <w:ind w:firstLine="709"/>
        <w:contextualSpacing/>
        <w:jc w:val="center"/>
        <w:rPr>
          <w:sz w:val="20"/>
          <w:szCs w:val="20"/>
        </w:rPr>
      </w:pPr>
    </w:p>
    <w:p w:rsidR="00312FBE" w:rsidRPr="00312FBE" w:rsidRDefault="00312FBE" w:rsidP="00312FBE">
      <w:pPr>
        <w:ind w:firstLine="709"/>
        <w:contextualSpacing/>
        <w:jc w:val="center"/>
        <w:rPr>
          <w:sz w:val="20"/>
          <w:szCs w:val="20"/>
        </w:rPr>
      </w:pPr>
    </w:p>
    <w:p w:rsidR="00312FBE" w:rsidRPr="00312FBE" w:rsidRDefault="00312FBE" w:rsidP="00312FBE">
      <w:pPr>
        <w:ind w:firstLine="709"/>
        <w:contextualSpacing/>
        <w:jc w:val="center"/>
        <w:rPr>
          <w:sz w:val="20"/>
          <w:szCs w:val="20"/>
        </w:rPr>
      </w:pPr>
    </w:p>
    <w:p w:rsidR="00312FBE" w:rsidRPr="00312FBE" w:rsidRDefault="00312FBE" w:rsidP="00312FBE">
      <w:pPr>
        <w:ind w:firstLine="709"/>
        <w:contextualSpacing/>
        <w:jc w:val="center"/>
        <w:rPr>
          <w:sz w:val="20"/>
          <w:szCs w:val="20"/>
        </w:rPr>
      </w:pPr>
    </w:p>
    <w:p w:rsidR="00312FBE" w:rsidRPr="00312FBE" w:rsidRDefault="00312FBE" w:rsidP="00312FBE">
      <w:pPr>
        <w:ind w:firstLine="709"/>
        <w:contextualSpacing/>
        <w:jc w:val="center"/>
        <w:rPr>
          <w:sz w:val="20"/>
          <w:szCs w:val="20"/>
        </w:rPr>
      </w:pPr>
    </w:p>
    <w:p w:rsidR="00312FBE" w:rsidRPr="00312FBE" w:rsidRDefault="00312FBE" w:rsidP="00312FBE">
      <w:pPr>
        <w:ind w:firstLine="709"/>
        <w:contextualSpacing/>
        <w:jc w:val="center"/>
        <w:rPr>
          <w:sz w:val="20"/>
          <w:szCs w:val="20"/>
        </w:rPr>
      </w:pPr>
    </w:p>
    <w:p w:rsidR="00312FBE" w:rsidRPr="00312FBE" w:rsidRDefault="00312FBE" w:rsidP="00312FBE">
      <w:pPr>
        <w:ind w:firstLine="709"/>
        <w:contextualSpacing/>
        <w:jc w:val="center"/>
        <w:rPr>
          <w:sz w:val="20"/>
          <w:szCs w:val="20"/>
        </w:rPr>
      </w:pPr>
    </w:p>
    <w:p w:rsidR="00312FBE" w:rsidRPr="00312FBE" w:rsidRDefault="00312FBE" w:rsidP="00312FBE">
      <w:pPr>
        <w:ind w:firstLine="709"/>
        <w:contextualSpacing/>
        <w:jc w:val="center"/>
        <w:rPr>
          <w:sz w:val="20"/>
          <w:szCs w:val="20"/>
        </w:rPr>
      </w:pPr>
    </w:p>
    <w:p w:rsidR="00312FBE" w:rsidRPr="00312FBE" w:rsidRDefault="00312FBE" w:rsidP="00312FBE">
      <w:pPr>
        <w:ind w:firstLine="709"/>
        <w:contextualSpacing/>
        <w:jc w:val="center"/>
        <w:rPr>
          <w:sz w:val="20"/>
          <w:szCs w:val="20"/>
        </w:rPr>
      </w:pPr>
    </w:p>
    <w:p w:rsidR="00312FBE" w:rsidRPr="00312FBE" w:rsidRDefault="00312FBE" w:rsidP="00312FBE">
      <w:pPr>
        <w:ind w:firstLine="709"/>
        <w:contextualSpacing/>
        <w:jc w:val="center"/>
        <w:rPr>
          <w:sz w:val="20"/>
          <w:szCs w:val="20"/>
        </w:rPr>
      </w:pPr>
    </w:p>
    <w:p w:rsidR="00312FBE" w:rsidRPr="00312FBE" w:rsidRDefault="00312FBE" w:rsidP="00312FBE">
      <w:pPr>
        <w:ind w:firstLine="709"/>
        <w:contextualSpacing/>
        <w:jc w:val="center"/>
        <w:rPr>
          <w:sz w:val="20"/>
          <w:szCs w:val="20"/>
        </w:rPr>
      </w:pPr>
    </w:p>
    <w:p w:rsidR="00312FBE" w:rsidRPr="00312FBE" w:rsidRDefault="00312FBE" w:rsidP="00312FBE">
      <w:pPr>
        <w:ind w:firstLine="709"/>
        <w:contextualSpacing/>
        <w:jc w:val="center"/>
        <w:rPr>
          <w:sz w:val="20"/>
          <w:szCs w:val="20"/>
        </w:rPr>
      </w:pPr>
    </w:p>
    <w:p w:rsidR="00312FBE" w:rsidRPr="00312FBE" w:rsidRDefault="00312FBE" w:rsidP="00312FBE">
      <w:pPr>
        <w:ind w:firstLine="709"/>
        <w:contextualSpacing/>
        <w:jc w:val="center"/>
        <w:rPr>
          <w:sz w:val="20"/>
          <w:szCs w:val="20"/>
        </w:rPr>
      </w:pPr>
    </w:p>
    <w:p w:rsidR="00312FBE" w:rsidRPr="00312FBE" w:rsidRDefault="00312FBE" w:rsidP="00312FBE">
      <w:pPr>
        <w:ind w:firstLine="709"/>
        <w:contextualSpacing/>
        <w:jc w:val="center"/>
        <w:rPr>
          <w:sz w:val="20"/>
          <w:szCs w:val="20"/>
        </w:rPr>
      </w:pPr>
    </w:p>
    <w:p w:rsidR="00312FBE" w:rsidRPr="00312FBE" w:rsidRDefault="00312FBE" w:rsidP="00312FBE">
      <w:pPr>
        <w:ind w:firstLine="709"/>
        <w:contextualSpacing/>
        <w:jc w:val="center"/>
        <w:rPr>
          <w:sz w:val="20"/>
          <w:szCs w:val="20"/>
        </w:rPr>
      </w:pPr>
    </w:p>
    <w:p w:rsidR="00312FBE" w:rsidRPr="00312FBE" w:rsidRDefault="00312FBE" w:rsidP="00312FBE">
      <w:pPr>
        <w:ind w:firstLine="709"/>
        <w:contextualSpacing/>
        <w:jc w:val="center"/>
        <w:rPr>
          <w:sz w:val="20"/>
          <w:szCs w:val="20"/>
        </w:rPr>
      </w:pPr>
    </w:p>
    <w:p w:rsidR="00312FBE" w:rsidRPr="00312FBE" w:rsidRDefault="00312FBE" w:rsidP="00312FBE">
      <w:pPr>
        <w:ind w:firstLine="709"/>
        <w:contextualSpacing/>
        <w:jc w:val="center"/>
        <w:rPr>
          <w:sz w:val="20"/>
          <w:szCs w:val="20"/>
        </w:rPr>
      </w:pPr>
    </w:p>
    <w:p w:rsidR="00312FBE" w:rsidRPr="00312FBE" w:rsidRDefault="00312FBE" w:rsidP="00312FBE">
      <w:pPr>
        <w:ind w:firstLine="709"/>
        <w:contextualSpacing/>
        <w:jc w:val="center"/>
        <w:rPr>
          <w:sz w:val="20"/>
          <w:szCs w:val="20"/>
        </w:rPr>
      </w:pPr>
    </w:p>
    <w:p w:rsidR="00312FBE" w:rsidRPr="00312FBE" w:rsidRDefault="00312FBE" w:rsidP="00312FBE">
      <w:pPr>
        <w:ind w:firstLine="709"/>
        <w:contextualSpacing/>
        <w:jc w:val="center"/>
        <w:rPr>
          <w:sz w:val="20"/>
          <w:szCs w:val="20"/>
        </w:rPr>
      </w:pPr>
    </w:p>
    <w:p w:rsidR="00312FBE" w:rsidRPr="00312FBE" w:rsidRDefault="00312FBE" w:rsidP="00312FBE">
      <w:pPr>
        <w:ind w:firstLine="709"/>
        <w:contextualSpacing/>
        <w:jc w:val="center"/>
        <w:rPr>
          <w:sz w:val="20"/>
          <w:szCs w:val="20"/>
        </w:rPr>
      </w:pPr>
    </w:p>
    <w:p w:rsidR="00312FBE" w:rsidRPr="00312FBE" w:rsidRDefault="00312FBE" w:rsidP="00312FBE">
      <w:pPr>
        <w:ind w:firstLine="709"/>
        <w:contextualSpacing/>
        <w:jc w:val="center"/>
        <w:rPr>
          <w:sz w:val="20"/>
          <w:szCs w:val="20"/>
        </w:rPr>
      </w:pPr>
    </w:p>
    <w:p w:rsidR="00312FBE" w:rsidRPr="00312FBE" w:rsidRDefault="00312FBE" w:rsidP="00312FBE">
      <w:pPr>
        <w:ind w:firstLine="709"/>
        <w:contextualSpacing/>
        <w:rPr>
          <w:sz w:val="20"/>
          <w:szCs w:val="20"/>
        </w:rPr>
      </w:pPr>
    </w:p>
    <w:p w:rsidR="00312FBE" w:rsidRPr="00312FBE" w:rsidRDefault="00312FBE" w:rsidP="00312FBE">
      <w:pPr>
        <w:ind w:firstLine="709"/>
        <w:contextualSpacing/>
        <w:jc w:val="center"/>
        <w:rPr>
          <w:sz w:val="20"/>
          <w:szCs w:val="20"/>
        </w:rPr>
      </w:pPr>
    </w:p>
    <w:p w:rsidR="00312FBE" w:rsidRPr="00312FBE" w:rsidRDefault="00312FBE" w:rsidP="00312FBE">
      <w:pPr>
        <w:ind w:firstLine="709"/>
        <w:contextualSpacing/>
        <w:jc w:val="center"/>
        <w:rPr>
          <w:sz w:val="20"/>
          <w:szCs w:val="20"/>
        </w:rPr>
      </w:pPr>
      <w:r w:rsidRPr="00312FBE">
        <w:rPr>
          <w:sz w:val="20"/>
          <w:szCs w:val="20"/>
        </w:rPr>
        <w:t>2022</w:t>
      </w:r>
    </w:p>
    <w:p w:rsidR="00312FBE" w:rsidRPr="00312FBE" w:rsidRDefault="00312FBE" w:rsidP="00312FBE">
      <w:pPr>
        <w:ind w:firstLine="709"/>
        <w:contextualSpacing/>
        <w:jc w:val="center"/>
        <w:rPr>
          <w:b/>
          <w:sz w:val="20"/>
          <w:szCs w:val="20"/>
        </w:rPr>
      </w:pPr>
      <w:r w:rsidRPr="00312FBE">
        <w:rPr>
          <w:sz w:val="20"/>
          <w:szCs w:val="20"/>
        </w:rPr>
        <w:br w:type="page"/>
      </w:r>
      <w:r w:rsidRPr="00312FBE">
        <w:rPr>
          <w:b/>
          <w:sz w:val="20"/>
          <w:szCs w:val="20"/>
        </w:rPr>
        <w:lastRenderedPageBreak/>
        <w:t>СОДЕРЖАНИЕ</w:t>
      </w:r>
    </w:p>
    <w:p w:rsidR="00312FBE" w:rsidRDefault="00BC7B93" w:rsidP="0026707C">
      <w:pPr>
        <w:contextualSpacing/>
        <w:jc w:val="both"/>
        <w:rPr>
          <w:b/>
          <w:sz w:val="20"/>
          <w:szCs w:val="20"/>
        </w:rPr>
      </w:pPr>
      <w:r>
        <w:rPr>
          <w:b/>
          <w:sz w:val="20"/>
          <w:szCs w:val="20"/>
        </w:rPr>
        <w:t>ТЕКСТОВАЯ ЧАСТЬ</w:t>
      </w:r>
    </w:p>
    <w:sdt>
      <w:sdtPr>
        <w:rPr>
          <w:b w:val="0"/>
          <w:bCs w:val="0"/>
          <w:caps w:val="0"/>
          <w:sz w:val="24"/>
          <w:szCs w:val="24"/>
        </w:rPr>
        <w:id w:val="4298405"/>
        <w:docPartObj>
          <w:docPartGallery w:val="Table of Contents"/>
          <w:docPartUnique/>
        </w:docPartObj>
      </w:sdtPr>
      <w:sdtContent>
        <w:p w:rsidR="00BC7B93" w:rsidRPr="00BC7B93" w:rsidRDefault="007611F7" w:rsidP="00BC7B93">
          <w:pPr>
            <w:pStyle w:val="14"/>
            <w:rPr>
              <w:rFonts w:asciiTheme="minorHAnsi" w:eastAsiaTheme="minorEastAsia" w:hAnsiTheme="minorHAnsi" w:cstheme="minorBidi"/>
              <w:noProof/>
            </w:rPr>
          </w:pPr>
          <w:r w:rsidRPr="007611F7">
            <w:fldChar w:fldCharType="begin"/>
          </w:r>
          <w:r w:rsidR="000D52AC" w:rsidRPr="00BC7B93">
            <w:instrText xml:space="preserve"> TOC \o "1-3" \h \z \u </w:instrText>
          </w:r>
          <w:r w:rsidRPr="007611F7">
            <w:fldChar w:fldCharType="separate"/>
          </w:r>
        </w:p>
        <w:p w:rsidR="00BC7B93" w:rsidRPr="00BC7B93" w:rsidRDefault="007611F7" w:rsidP="00BC7B93">
          <w:pPr>
            <w:pStyle w:val="14"/>
            <w:rPr>
              <w:rFonts w:asciiTheme="minorHAnsi" w:eastAsiaTheme="minorEastAsia" w:hAnsiTheme="minorHAnsi" w:cstheme="minorBidi"/>
              <w:noProof/>
            </w:rPr>
          </w:pPr>
          <w:hyperlink w:anchor="_Toc117685784" w:history="1">
            <w:r w:rsidR="00BC7B93" w:rsidRPr="00BC7B93">
              <w:rPr>
                <w:rStyle w:val="aff0"/>
                <w:noProof/>
              </w:rPr>
              <w:t>ВВЕДЕНИЕ</w:t>
            </w:r>
            <w:r w:rsidR="00BC7B93" w:rsidRPr="00BC7B93">
              <w:rPr>
                <w:noProof/>
                <w:webHidden/>
              </w:rPr>
              <w:tab/>
            </w:r>
            <w:r w:rsidRPr="00BC7B93">
              <w:rPr>
                <w:noProof/>
                <w:webHidden/>
              </w:rPr>
              <w:fldChar w:fldCharType="begin"/>
            </w:r>
            <w:r w:rsidR="00BC7B93" w:rsidRPr="00BC7B93">
              <w:rPr>
                <w:noProof/>
                <w:webHidden/>
              </w:rPr>
              <w:instrText xml:space="preserve"> PAGEREF _Toc117685784 \h </w:instrText>
            </w:r>
            <w:r w:rsidRPr="00BC7B93">
              <w:rPr>
                <w:noProof/>
                <w:webHidden/>
              </w:rPr>
            </w:r>
            <w:r w:rsidRPr="00BC7B93">
              <w:rPr>
                <w:noProof/>
                <w:webHidden/>
              </w:rPr>
              <w:fldChar w:fldCharType="separate"/>
            </w:r>
            <w:r w:rsidR="0026707C">
              <w:rPr>
                <w:noProof/>
                <w:webHidden/>
              </w:rPr>
              <w:t>5</w:t>
            </w:r>
            <w:r w:rsidRPr="00BC7B93">
              <w:rPr>
                <w:noProof/>
                <w:webHidden/>
              </w:rPr>
              <w:fldChar w:fldCharType="end"/>
            </w:r>
          </w:hyperlink>
        </w:p>
        <w:p w:rsidR="00BC7B93" w:rsidRPr="00BC7B93" w:rsidRDefault="007611F7" w:rsidP="00BC7B93">
          <w:pPr>
            <w:pStyle w:val="14"/>
            <w:rPr>
              <w:rFonts w:asciiTheme="minorHAnsi" w:eastAsiaTheme="minorEastAsia" w:hAnsiTheme="minorHAnsi" w:cstheme="minorBidi"/>
              <w:noProof/>
            </w:rPr>
          </w:pPr>
          <w:hyperlink w:anchor="_Toc117685786" w:history="1">
            <w:r w:rsidR="00BC7B93" w:rsidRPr="00BC7B93">
              <w:rPr>
                <w:rStyle w:val="aff0"/>
                <w:noProof/>
              </w:rPr>
              <w:t>ЧАСТЬ ПЕРВАЯ:</w:t>
            </w:r>
            <w:r w:rsidR="00BC7B93" w:rsidRPr="00BC7B93">
              <w:rPr>
                <w:noProof/>
                <w:webHidden/>
              </w:rPr>
              <w:tab/>
            </w:r>
            <w:r w:rsidRPr="00BC7B93">
              <w:rPr>
                <w:noProof/>
                <w:webHidden/>
              </w:rPr>
              <w:fldChar w:fldCharType="begin"/>
            </w:r>
            <w:r w:rsidR="00BC7B93" w:rsidRPr="00BC7B93">
              <w:rPr>
                <w:noProof/>
                <w:webHidden/>
              </w:rPr>
              <w:instrText xml:space="preserve"> PAGEREF _Toc117685786 \h </w:instrText>
            </w:r>
            <w:r w:rsidRPr="00BC7B93">
              <w:rPr>
                <w:noProof/>
                <w:webHidden/>
              </w:rPr>
            </w:r>
            <w:r w:rsidRPr="00BC7B93">
              <w:rPr>
                <w:noProof/>
                <w:webHidden/>
              </w:rPr>
              <w:fldChar w:fldCharType="separate"/>
            </w:r>
            <w:r w:rsidR="0026707C">
              <w:rPr>
                <w:noProof/>
                <w:webHidden/>
              </w:rPr>
              <w:t>6</w:t>
            </w:r>
            <w:r w:rsidRPr="00BC7B93">
              <w:rPr>
                <w:noProof/>
                <w:webHidden/>
              </w:rPr>
              <w:fldChar w:fldCharType="end"/>
            </w:r>
          </w:hyperlink>
        </w:p>
        <w:p w:rsidR="00BC7B93" w:rsidRPr="00BC7B93" w:rsidRDefault="007611F7" w:rsidP="00BC7B93">
          <w:pPr>
            <w:pStyle w:val="14"/>
            <w:rPr>
              <w:rFonts w:asciiTheme="minorHAnsi" w:eastAsiaTheme="minorEastAsia" w:hAnsiTheme="minorHAnsi" w:cstheme="minorBidi"/>
              <w:noProof/>
            </w:rPr>
          </w:pPr>
          <w:hyperlink w:anchor="_Toc117685787" w:history="1">
            <w:r w:rsidR="00BC7B93" w:rsidRPr="00BC7B93">
              <w:rPr>
                <w:rStyle w:val="aff0"/>
                <w:rFonts w:eastAsia="Calibri"/>
                <w:noProof/>
              </w:rPr>
              <w:t>РЕГУЛИРОВАНИЕ ЗЕМЛЕПОЛЬЗОВАНИЯ И ЗАСТРОЙКИ</w:t>
            </w:r>
            <w:r w:rsidR="00BC7B93" w:rsidRPr="00BC7B93">
              <w:rPr>
                <w:noProof/>
                <w:webHidden/>
              </w:rPr>
              <w:tab/>
            </w:r>
            <w:r w:rsidRPr="00BC7B93">
              <w:rPr>
                <w:noProof/>
                <w:webHidden/>
              </w:rPr>
              <w:fldChar w:fldCharType="begin"/>
            </w:r>
            <w:r w:rsidR="00BC7B93" w:rsidRPr="00BC7B93">
              <w:rPr>
                <w:noProof/>
                <w:webHidden/>
              </w:rPr>
              <w:instrText xml:space="preserve"> PAGEREF _Toc117685787 \h </w:instrText>
            </w:r>
            <w:r w:rsidRPr="00BC7B93">
              <w:rPr>
                <w:noProof/>
                <w:webHidden/>
              </w:rPr>
            </w:r>
            <w:r w:rsidRPr="00BC7B93">
              <w:rPr>
                <w:noProof/>
                <w:webHidden/>
              </w:rPr>
              <w:fldChar w:fldCharType="separate"/>
            </w:r>
            <w:r w:rsidR="0026707C">
              <w:rPr>
                <w:noProof/>
                <w:webHidden/>
              </w:rPr>
              <w:t>6</w:t>
            </w:r>
            <w:r w:rsidRPr="00BC7B93">
              <w:rPr>
                <w:noProof/>
                <w:webHidden/>
              </w:rPr>
              <w:fldChar w:fldCharType="end"/>
            </w:r>
          </w:hyperlink>
        </w:p>
        <w:p w:rsidR="00BC7B93" w:rsidRPr="00BC7B93" w:rsidRDefault="007611F7" w:rsidP="00BC7B93">
          <w:pPr>
            <w:pStyle w:val="14"/>
            <w:rPr>
              <w:rFonts w:asciiTheme="minorHAnsi" w:eastAsiaTheme="minorEastAsia" w:hAnsiTheme="minorHAnsi" w:cstheme="minorBidi"/>
              <w:noProof/>
            </w:rPr>
          </w:pPr>
          <w:hyperlink w:anchor="_Toc117685788" w:history="1">
            <w:r w:rsidR="00BC7B93" w:rsidRPr="00BC7B93">
              <w:rPr>
                <w:rStyle w:val="aff0"/>
                <w:noProof/>
              </w:rPr>
              <w:t xml:space="preserve">ГЛАВА </w:t>
            </w:r>
            <w:r w:rsidR="00BC7B93" w:rsidRPr="00BC7B93">
              <w:rPr>
                <w:rStyle w:val="aff0"/>
                <w:rFonts w:eastAsia="Calibri"/>
                <w:noProof/>
                <w:lang w:val="en-US"/>
              </w:rPr>
              <w:t>I</w:t>
            </w:r>
            <w:r w:rsidR="00BC7B93" w:rsidRPr="00BC7B93">
              <w:rPr>
                <w:rStyle w:val="aff0"/>
                <w:rFonts w:eastAsia="Calibri"/>
                <w:noProof/>
              </w:rPr>
              <w:t xml:space="preserve">. </w:t>
            </w:r>
            <w:r w:rsidR="00BC7B93" w:rsidRPr="00BC7B93">
              <w:rPr>
                <w:rStyle w:val="aff0"/>
                <w:noProof/>
              </w:rPr>
              <w:t>ОБЩИЕ ПОЛОЖЕНИЯ</w:t>
            </w:r>
            <w:r w:rsidR="00BC7B93" w:rsidRPr="00BC7B93">
              <w:rPr>
                <w:noProof/>
                <w:webHidden/>
              </w:rPr>
              <w:tab/>
            </w:r>
            <w:r w:rsidRPr="00BC7B93">
              <w:rPr>
                <w:noProof/>
                <w:webHidden/>
              </w:rPr>
              <w:fldChar w:fldCharType="begin"/>
            </w:r>
            <w:r w:rsidR="00BC7B93" w:rsidRPr="00BC7B93">
              <w:rPr>
                <w:noProof/>
                <w:webHidden/>
              </w:rPr>
              <w:instrText xml:space="preserve"> PAGEREF _Toc117685788 \h </w:instrText>
            </w:r>
            <w:r w:rsidRPr="00BC7B93">
              <w:rPr>
                <w:noProof/>
                <w:webHidden/>
              </w:rPr>
            </w:r>
            <w:r w:rsidRPr="00BC7B93">
              <w:rPr>
                <w:noProof/>
                <w:webHidden/>
              </w:rPr>
              <w:fldChar w:fldCharType="separate"/>
            </w:r>
            <w:r w:rsidR="0026707C">
              <w:rPr>
                <w:noProof/>
                <w:webHidden/>
              </w:rPr>
              <w:t>6</w:t>
            </w:r>
            <w:r w:rsidRPr="00BC7B93">
              <w:rPr>
                <w:noProof/>
                <w:webHidden/>
              </w:rPr>
              <w:fldChar w:fldCharType="end"/>
            </w:r>
          </w:hyperlink>
        </w:p>
        <w:p w:rsidR="00BC7B93" w:rsidRPr="00BC7B93" w:rsidRDefault="007611F7" w:rsidP="00BC7B93">
          <w:pPr>
            <w:pStyle w:val="2a"/>
            <w:tabs>
              <w:tab w:val="clear" w:pos="9360"/>
              <w:tab w:val="left" w:pos="9923"/>
            </w:tabs>
            <w:spacing w:before="0" w:after="0"/>
            <w:ind w:left="0" w:right="0"/>
            <w:jc w:val="both"/>
            <w:rPr>
              <w:rFonts w:asciiTheme="minorHAnsi" w:eastAsiaTheme="minorEastAsia" w:hAnsiTheme="minorHAnsi" w:cstheme="minorBidi"/>
              <w:b w:val="0"/>
              <w:noProof/>
              <w:sz w:val="20"/>
              <w:szCs w:val="20"/>
              <w:lang w:eastAsia="ru-RU"/>
            </w:rPr>
          </w:pPr>
          <w:hyperlink w:anchor="_Toc117685789" w:history="1">
            <w:r w:rsidR="00BC7B93" w:rsidRPr="00BC7B93">
              <w:rPr>
                <w:rStyle w:val="aff0"/>
                <w:rFonts w:eastAsia="Calibri"/>
                <w:b w:val="0"/>
                <w:noProof/>
                <w:sz w:val="20"/>
                <w:szCs w:val="20"/>
              </w:rPr>
              <w:t xml:space="preserve">Статья 1. </w:t>
            </w:r>
            <w:r w:rsidR="00BC7B93" w:rsidRPr="00BC7B93">
              <w:rPr>
                <w:rStyle w:val="aff0"/>
                <w:b w:val="0"/>
                <w:noProof/>
                <w:sz w:val="20"/>
                <w:szCs w:val="20"/>
              </w:rPr>
              <w:t>Назначение и содержание Правил землепользования и застройки Краснокрымского</w:t>
            </w:r>
            <w:r w:rsidR="00BC7B93" w:rsidRPr="00BC7B93">
              <w:rPr>
                <w:rStyle w:val="aff0"/>
                <w:b w:val="0"/>
                <w:bCs/>
                <w:noProof/>
                <w:sz w:val="20"/>
                <w:szCs w:val="20"/>
              </w:rPr>
              <w:t xml:space="preserve"> сельского поселения</w:t>
            </w:r>
            <w:r w:rsidR="00BC7B93" w:rsidRPr="00BC7B93">
              <w:rPr>
                <w:b w:val="0"/>
                <w:noProof/>
                <w:webHidden/>
                <w:sz w:val="20"/>
                <w:szCs w:val="20"/>
              </w:rPr>
              <w:tab/>
            </w:r>
            <w:r w:rsidRPr="00BC7B93">
              <w:rPr>
                <w:b w:val="0"/>
                <w:noProof/>
                <w:webHidden/>
                <w:sz w:val="20"/>
                <w:szCs w:val="20"/>
              </w:rPr>
              <w:fldChar w:fldCharType="begin"/>
            </w:r>
            <w:r w:rsidR="00BC7B93" w:rsidRPr="00BC7B93">
              <w:rPr>
                <w:b w:val="0"/>
                <w:noProof/>
                <w:webHidden/>
                <w:sz w:val="20"/>
                <w:szCs w:val="20"/>
              </w:rPr>
              <w:instrText xml:space="preserve"> PAGEREF _Toc117685789 \h </w:instrText>
            </w:r>
            <w:r w:rsidRPr="00BC7B93">
              <w:rPr>
                <w:b w:val="0"/>
                <w:noProof/>
                <w:webHidden/>
                <w:sz w:val="20"/>
                <w:szCs w:val="20"/>
              </w:rPr>
            </w:r>
            <w:r w:rsidRPr="00BC7B93">
              <w:rPr>
                <w:b w:val="0"/>
                <w:noProof/>
                <w:webHidden/>
                <w:sz w:val="20"/>
                <w:szCs w:val="20"/>
              </w:rPr>
              <w:fldChar w:fldCharType="separate"/>
            </w:r>
            <w:r w:rsidR="0026707C">
              <w:rPr>
                <w:b w:val="0"/>
                <w:noProof/>
                <w:webHidden/>
                <w:sz w:val="20"/>
                <w:szCs w:val="20"/>
              </w:rPr>
              <w:t>6</w:t>
            </w:r>
            <w:r w:rsidRPr="00BC7B93">
              <w:rPr>
                <w:b w:val="0"/>
                <w:noProof/>
                <w:webHidden/>
                <w:sz w:val="20"/>
                <w:szCs w:val="20"/>
              </w:rPr>
              <w:fldChar w:fldCharType="end"/>
            </w:r>
          </w:hyperlink>
        </w:p>
        <w:p w:rsidR="00BC7B93" w:rsidRPr="00BC7B93" w:rsidRDefault="007611F7" w:rsidP="00BC7B93">
          <w:pPr>
            <w:pStyle w:val="2a"/>
            <w:tabs>
              <w:tab w:val="clear" w:pos="9360"/>
              <w:tab w:val="left" w:pos="9923"/>
            </w:tabs>
            <w:spacing w:before="0" w:after="0"/>
            <w:ind w:left="0" w:right="0"/>
            <w:jc w:val="both"/>
            <w:rPr>
              <w:rFonts w:asciiTheme="minorHAnsi" w:eastAsiaTheme="minorEastAsia" w:hAnsiTheme="minorHAnsi" w:cstheme="minorBidi"/>
              <w:b w:val="0"/>
              <w:noProof/>
              <w:sz w:val="20"/>
              <w:szCs w:val="20"/>
              <w:lang w:eastAsia="ru-RU"/>
            </w:rPr>
          </w:pPr>
          <w:hyperlink w:anchor="_Toc117685790" w:history="1">
            <w:r w:rsidR="00BC7B93" w:rsidRPr="00BC7B93">
              <w:rPr>
                <w:rStyle w:val="aff0"/>
                <w:b w:val="0"/>
                <w:noProof/>
                <w:sz w:val="20"/>
                <w:szCs w:val="20"/>
              </w:rPr>
              <w:t>Статья 2. Основные понятия, используемые в Правилах</w:t>
            </w:r>
            <w:r w:rsidR="00BC7B93" w:rsidRPr="00BC7B93">
              <w:rPr>
                <w:b w:val="0"/>
                <w:noProof/>
                <w:webHidden/>
                <w:sz w:val="20"/>
                <w:szCs w:val="20"/>
              </w:rPr>
              <w:tab/>
            </w:r>
            <w:r w:rsidRPr="00BC7B93">
              <w:rPr>
                <w:b w:val="0"/>
                <w:noProof/>
                <w:webHidden/>
                <w:sz w:val="20"/>
                <w:szCs w:val="20"/>
              </w:rPr>
              <w:fldChar w:fldCharType="begin"/>
            </w:r>
            <w:r w:rsidR="00BC7B93" w:rsidRPr="00BC7B93">
              <w:rPr>
                <w:b w:val="0"/>
                <w:noProof/>
                <w:webHidden/>
                <w:sz w:val="20"/>
                <w:szCs w:val="20"/>
              </w:rPr>
              <w:instrText xml:space="preserve"> PAGEREF _Toc117685790 \h </w:instrText>
            </w:r>
            <w:r w:rsidRPr="00BC7B93">
              <w:rPr>
                <w:b w:val="0"/>
                <w:noProof/>
                <w:webHidden/>
                <w:sz w:val="20"/>
                <w:szCs w:val="20"/>
              </w:rPr>
            </w:r>
            <w:r w:rsidRPr="00BC7B93">
              <w:rPr>
                <w:b w:val="0"/>
                <w:noProof/>
                <w:webHidden/>
                <w:sz w:val="20"/>
                <w:szCs w:val="20"/>
              </w:rPr>
              <w:fldChar w:fldCharType="separate"/>
            </w:r>
            <w:r w:rsidR="0026707C">
              <w:rPr>
                <w:b w:val="0"/>
                <w:noProof/>
                <w:webHidden/>
                <w:sz w:val="20"/>
                <w:szCs w:val="20"/>
              </w:rPr>
              <w:t>7</w:t>
            </w:r>
            <w:r w:rsidRPr="00BC7B93">
              <w:rPr>
                <w:b w:val="0"/>
                <w:noProof/>
                <w:webHidden/>
                <w:sz w:val="20"/>
                <w:szCs w:val="20"/>
              </w:rPr>
              <w:fldChar w:fldCharType="end"/>
            </w:r>
          </w:hyperlink>
        </w:p>
        <w:p w:rsidR="00BC7B93" w:rsidRPr="00BC7B93" w:rsidRDefault="007611F7" w:rsidP="00BC7B93">
          <w:pPr>
            <w:pStyle w:val="2a"/>
            <w:tabs>
              <w:tab w:val="clear" w:pos="9360"/>
              <w:tab w:val="left" w:pos="9923"/>
            </w:tabs>
            <w:spacing w:before="0" w:after="0"/>
            <w:ind w:left="0" w:right="0"/>
            <w:jc w:val="both"/>
            <w:rPr>
              <w:rFonts w:asciiTheme="minorHAnsi" w:eastAsiaTheme="minorEastAsia" w:hAnsiTheme="minorHAnsi" w:cstheme="minorBidi"/>
              <w:b w:val="0"/>
              <w:noProof/>
              <w:sz w:val="20"/>
              <w:szCs w:val="20"/>
              <w:lang w:eastAsia="ru-RU"/>
            </w:rPr>
          </w:pPr>
          <w:hyperlink w:anchor="_Toc117685791" w:history="1">
            <w:r w:rsidR="00BC7B93" w:rsidRPr="00BC7B93">
              <w:rPr>
                <w:rStyle w:val="aff0"/>
                <w:b w:val="0"/>
                <w:noProof/>
                <w:sz w:val="20"/>
                <w:szCs w:val="20"/>
              </w:rPr>
              <w:t>Статья 3. Открытость и доступность информации о Правилах</w:t>
            </w:r>
            <w:r w:rsidR="00BC7B93" w:rsidRPr="00BC7B93">
              <w:rPr>
                <w:b w:val="0"/>
                <w:noProof/>
                <w:webHidden/>
                <w:sz w:val="20"/>
                <w:szCs w:val="20"/>
              </w:rPr>
              <w:tab/>
            </w:r>
            <w:r w:rsidRPr="00BC7B93">
              <w:rPr>
                <w:b w:val="0"/>
                <w:noProof/>
                <w:webHidden/>
                <w:sz w:val="20"/>
                <w:szCs w:val="20"/>
              </w:rPr>
              <w:fldChar w:fldCharType="begin"/>
            </w:r>
            <w:r w:rsidR="00BC7B93" w:rsidRPr="00BC7B93">
              <w:rPr>
                <w:b w:val="0"/>
                <w:noProof/>
                <w:webHidden/>
                <w:sz w:val="20"/>
                <w:szCs w:val="20"/>
              </w:rPr>
              <w:instrText xml:space="preserve"> PAGEREF _Toc117685791 \h </w:instrText>
            </w:r>
            <w:r w:rsidRPr="00BC7B93">
              <w:rPr>
                <w:b w:val="0"/>
                <w:noProof/>
                <w:webHidden/>
                <w:sz w:val="20"/>
                <w:szCs w:val="20"/>
              </w:rPr>
            </w:r>
            <w:r w:rsidRPr="00BC7B93">
              <w:rPr>
                <w:b w:val="0"/>
                <w:noProof/>
                <w:webHidden/>
                <w:sz w:val="20"/>
                <w:szCs w:val="20"/>
              </w:rPr>
              <w:fldChar w:fldCharType="separate"/>
            </w:r>
            <w:r w:rsidR="0026707C">
              <w:rPr>
                <w:b w:val="0"/>
                <w:noProof/>
                <w:webHidden/>
                <w:sz w:val="20"/>
                <w:szCs w:val="20"/>
              </w:rPr>
              <w:t>12</w:t>
            </w:r>
            <w:r w:rsidRPr="00BC7B93">
              <w:rPr>
                <w:b w:val="0"/>
                <w:noProof/>
                <w:webHidden/>
                <w:sz w:val="20"/>
                <w:szCs w:val="20"/>
              </w:rPr>
              <w:fldChar w:fldCharType="end"/>
            </w:r>
          </w:hyperlink>
        </w:p>
        <w:p w:rsidR="00BC7B93" w:rsidRPr="00BC7B93" w:rsidRDefault="007611F7" w:rsidP="00BC7B93">
          <w:pPr>
            <w:pStyle w:val="2a"/>
            <w:tabs>
              <w:tab w:val="clear" w:pos="9360"/>
              <w:tab w:val="left" w:pos="9923"/>
            </w:tabs>
            <w:spacing w:before="0" w:after="0"/>
            <w:ind w:left="0" w:right="0"/>
            <w:jc w:val="both"/>
            <w:rPr>
              <w:rFonts w:asciiTheme="minorHAnsi" w:eastAsiaTheme="minorEastAsia" w:hAnsiTheme="minorHAnsi" w:cstheme="minorBidi"/>
              <w:b w:val="0"/>
              <w:noProof/>
              <w:sz w:val="20"/>
              <w:szCs w:val="20"/>
              <w:lang w:eastAsia="ru-RU"/>
            </w:rPr>
          </w:pPr>
          <w:hyperlink w:anchor="_Toc117685792" w:history="1">
            <w:r w:rsidR="00BC7B93" w:rsidRPr="00BC7B93">
              <w:rPr>
                <w:rStyle w:val="aff0"/>
                <w:b w:val="0"/>
                <w:noProof/>
                <w:sz w:val="20"/>
                <w:szCs w:val="20"/>
              </w:rPr>
              <w:t>Статья 4. Обеспечение прав граждан на благоприятную среду жизнедеятельности</w:t>
            </w:r>
            <w:r w:rsidR="00BC7B93" w:rsidRPr="00BC7B93">
              <w:rPr>
                <w:b w:val="0"/>
                <w:noProof/>
                <w:webHidden/>
                <w:sz w:val="20"/>
                <w:szCs w:val="20"/>
              </w:rPr>
              <w:tab/>
            </w:r>
            <w:r w:rsidRPr="00BC7B93">
              <w:rPr>
                <w:b w:val="0"/>
                <w:noProof/>
                <w:webHidden/>
                <w:sz w:val="20"/>
                <w:szCs w:val="20"/>
              </w:rPr>
              <w:fldChar w:fldCharType="begin"/>
            </w:r>
            <w:r w:rsidR="00BC7B93" w:rsidRPr="00BC7B93">
              <w:rPr>
                <w:b w:val="0"/>
                <w:noProof/>
                <w:webHidden/>
                <w:sz w:val="20"/>
                <w:szCs w:val="20"/>
              </w:rPr>
              <w:instrText xml:space="preserve"> PAGEREF _Toc117685792 \h </w:instrText>
            </w:r>
            <w:r w:rsidRPr="00BC7B93">
              <w:rPr>
                <w:b w:val="0"/>
                <w:noProof/>
                <w:webHidden/>
                <w:sz w:val="20"/>
                <w:szCs w:val="20"/>
              </w:rPr>
            </w:r>
            <w:r w:rsidRPr="00BC7B93">
              <w:rPr>
                <w:b w:val="0"/>
                <w:noProof/>
                <w:webHidden/>
                <w:sz w:val="20"/>
                <w:szCs w:val="20"/>
              </w:rPr>
              <w:fldChar w:fldCharType="separate"/>
            </w:r>
            <w:r w:rsidR="0026707C">
              <w:rPr>
                <w:b w:val="0"/>
                <w:noProof/>
                <w:webHidden/>
                <w:sz w:val="20"/>
                <w:szCs w:val="20"/>
              </w:rPr>
              <w:t>12</w:t>
            </w:r>
            <w:r w:rsidRPr="00BC7B93">
              <w:rPr>
                <w:b w:val="0"/>
                <w:noProof/>
                <w:webHidden/>
                <w:sz w:val="20"/>
                <w:szCs w:val="20"/>
              </w:rPr>
              <w:fldChar w:fldCharType="end"/>
            </w:r>
          </w:hyperlink>
        </w:p>
        <w:p w:rsidR="00BC7B93" w:rsidRPr="00BC7B93" w:rsidRDefault="007611F7" w:rsidP="00BC7B93">
          <w:pPr>
            <w:pStyle w:val="2a"/>
            <w:tabs>
              <w:tab w:val="clear" w:pos="9360"/>
              <w:tab w:val="left" w:pos="9923"/>
            </w:tabs>
            <w:spacing w:before="0" w:after="0"/>
            <w:ind w:left="0" w:right="0"/>
            <w:jc w:val="both"/>
            <w:rPr>
              <w:rFonts w:asciiTheme="minorHAnsi" w:eastAsiaTheme="minorEastAsia" w:hAnsiTheme="minorHAnsi" w:cstheme="minorBidi"/>
              <w:b w:val="0"/>
              <w:noProof/>
              <w:sz w:val="20"/>
              <w:szCs w:val="20"/>
              <w:lang w:eastAsia="ru-RU"/>
            </w:rPr>
          </w:pPr>
          <w:hyperlink w:anchor="_Toc117685793" w:history="1">
            <w:r w:rsidR="00BC7B93" w:rsidRPr="00BC7B93">
              <w:rPr>
                <w:rStyle w:val="aff0"/>
                <w:b w:val="0"/>
                <w:noProof/>
                <w:sz w:val="20"/>
                <w:szCs w:val="20"/>
              </w:rPr>
              <w:t>Статья 5. Публичные слушания по вопросам землепользования и застройки на территории Краснокрымского</w:t>
            </w:r>
            <w:r w:rsidR="00BC7B93" w:rsidRPr="00BC7B93">
              <w:rPr>
                <w:rStyle w:val="aff0"/>
                <w:b w:val="0"/>
                <w:bCs/>
                <w:noProof/>
                <w:sz w:val="20"/>
                <w:szCs w:val="20"/>
              </w:rPr>
              <w:t xml:space="preserve"> сельского поселения</w:t>
            </w:r>
            <w:r w:rsidR="00BC7B93" w:rsidRPr="00BC7B93">
              <w:rPr>
                <w:b w:val="0"/>
                <w:noProof/>
                <w:webHidden/>
                <w:sz w:val="20"/>
                <w:szCs w:val="20"/>
              </w:rPr>
              <w:tab/>
            </w:r>
            <w:r w:rsidRPr="00BC7B93">
              <w:rPr>
                <w:b w:val="0"/>
                <w:noProof/>
                <w:webHidden/>
                <w:sz w:val="20"/>
                <w:szCs w:val="20"/>
              </w:rPr>
              <w:fldChar w:fldCharType="begin"/>
            </w:r>
            <w:r w:rsidR="00BC7B93" w:rsidRPr="00BC7B93">
              <w:rPr>
                <w:b w:val="0"/>
                <w:noProof/>
                <w:webHidden/>
                <w:sz w:val="20"/>
                <w:szCs w:val="20"/>
              </w:rPr>
              <w:instrText xml:space="preserve"> PAGEREF _Toc117685793 \h </w:instrText>
            </w:r>
            <w:r w:rsidRPr="00BC7B93">
              <w:rPr>
                <w:b w:val="0"/>
                <w:noProof/>
                <w:webHidden/>
                <w:sz w:val="20"/>
                <w:szCs w:val="20"/>
              </w:rPr>
            </w:r>
            <w:r w:rsidRPr="00BC7B93">
              <w:rPr>
                <w:b w:val="0"/>
                <w:noProof/>
                <w:webHidden/>
                <w:sz w:val="20"/>
                <w:szCs w:val="20"/>
              </w:rPr>
              <w:fldChar w:fldCharType="separate"/>
            </w:r>
            <w:r w:rsidR="0026707C">
              <w:rPr>
                <w:b w:val="0"/>
                <w:noProof/>
                <w:webHidden/>
                <w:sz w:val="20"/>
                <w:szCs w:val="20"/>
              </w:rPr>
              <w:t>14</w:t>
            </w:r>
            <w:r w:rsidRPr="00BC7B93">
              <w:rPr>
                <w:b w:val="0"/>
                <w:noProof/>
                <w:webHidden/>
                <w:sz w:val="20"/>
                <w:szCs w:val="20"/>
              </w:rPr>
              <w:fldChar w:fldCharType="end"/>
            </w:r>
          </w:hyperlink>
        </w:p>
        <w:p w:rsidR="00BC7B93" w:rsidRPr="00BC7B93" w:rsidRDefault="007611F7" w:rsidP="00BC7B93">
          <w:pPr>
            <w:pStyle w:val="2a"/>
            <w:tabs>
              <w:tab w:val="clear" w:pos="9360"/>
              <w:tab w:val="left" w:pos="9923"/>
              <w:tab w:val="left" w:pos="10065"/>
            </w:tabs>
            <w:spacing w:before="0" w:after="0"/>
            <w:ind w:left="0" w:right="0"/>
            <w:jc w:val="both"/>
            <w:rPr>
              <w:rFonts w:asciiTheme="minorHAnsi" w:eastAsiaTheme="minorEastAsia" w:hAnsiTheme="minorHAnsi" w:cstheme="minorBidi"/>
              <w:b w:val="0"/>
              <w:noProof/>
              <w:sz w:val="20"/>
              <w:szCs w:val="20"/>
              <w:lang w:eastAsia="ru-RU"/>
            </w:rPr>
          </w:pPr>
          <w:hyperlink w:anchor="_Toc117685794" w:history="1">
            <w:r w:rsidR="00BC7B93" w:rsidRPr="00BC7B93">
              <w:rPr>
                <w:rStyle w:val="aff0"/>
                <w:b w:val="0"/>
                <w:noProof/>
                <w:sz w:val="20"/>
                <w:szCs w:val="20"/>
              </w:rPr>
              <w:t>Статья 6. Особые положения</w:t>
            </w:r>
            <w:r w:rsidR="00BC7B93" w:rsidRPr="00BC7B93">
              <w:rPr>
                <w:b w:val="0"/>
                <w:noProof/>
                <w:webHidden/>
                <w:sz w:val="20"/>
                <w:szCs w:val="20"/>
              </w:rPr>
              <w:tab/>
            </w:r>
            <w:r w:rsidRPr="00BC7B93">
              <w:rPr>
                <w:b w:val="0"/>
                <w:noProof/>
                <w:webHidden/>
                <w:sz w:val="20"/>
                <w:szCs w:val="20"/>
              </w:rPr>
              <w:fldChar w:fldCharType="begin"/>
            </w:r>
            <w:r w:rsidR="00BC7B93" w:rsidRPr="00BC7B93">
              <w:rPr>
                <w:b w:val="0"/>
                <w:noProof/>
                <w:webHidden/>
                <w:sz w:val="20"/>
                <w:szCs w:val="20"/>
              </w:rPr>
              <w:instrText xml:space="preserve"> PAGEREF _Toc117685794 \h </w:instrText>
            </w:r>
            <w:r w:rsidRPr="00BC7B93">
              <w:rPr>
                <w:b w:val="0"/>
                <w:noProof/>
                <w:webHidden/>
                <w:sz w:val="20"/>
                <w:szCs w:val="20"/>
              </w:rPr>
            </w:r>
            <w:r w:rsidRPr="00BC7B93">
              <w:rPr>
                <w:b w:val="0"/>
                <w:noProof/>
                <w:webHidden/>
                <w:sz w:val="20"/>
                <w:szCs w:val="20"/>
              </w:rPr>
              <w:fldChar w:fldCharType="separate"/>
            </w:r>
            <w:r w:rsidR="0026707C">
              <w:rPr>
                <w:b w:val="0"/>
                <w:noProof/>
                <w:webHidden/>
                <w:sz w:val="20"/>
                <w:szCs w:val="20"/>
              </w:rPr>
              <w:t>22</w:t>
            </w:r>
            <w:r w:rsidRPr="00BC7B93">
              <w:rPr>
                <w:b w:val="0"/>
                <w:noProof/>
                <w:webHidden/>
                <w:sz w:val="20"/>
                <w:szCs w:val="20"/>
              </w:rPr>
              <w:fldChar w:fldCharType="end"/>
            </w:r>
          </w:hyperlink>
        </w:p>
        <w:p w:rsidR="00BC7B93" w:rsidRPr="00BC7B93" w:rsidRDefault="007611F7" w:rsidP="00BC7B93">
          <w:pPr>
            <w:pStyle w:val="14"/>
            <w:rPr>
              <w:rFonts w:asciiTheme="minorHAnsi" w:eastAsiaTheme="minorEastAsia" w:hAnsiTheme="minorHAnsi" w:cstheme="minorBidi"/>
              <w:noProof/>
            </w:rPr>
          </w:pPr>
          <w:hyperlink w:anchor="_Toc117685795" w:history="1">
            <w:r w:rsidR="00BC7B93" w:rsidRPr="00BC7B93">
              <w:rPr>
                <w:rStyle w:val="aff0"/>
                <w:rFonts w:eastAsia="Calibri"/>
                <w:noProof/>
              </w:rPr>
              <w:t>ГЛАВА</w:t>
            </w:r>
            <w:r w:rsidR="00BC7B93" w:rsidRPr="00BC7B93">
              <w:rPr>
                <w:rStyle w:val="aff0"/>
                <w:rFonts w:eastAsia="Calibri"/>
                <w:noProof/>
                <w:lang w:val="en-US"/>
              </w:rPr>
              <w:t xml:space="preserve"> II</w:t>
            </w:r>
            <w:r w:rsidR="00BC7B93" w:rsidRPr="00BC7B93">
              <w:rPr>
                <w:rStyle w:val="aff0"/>
                <w:rFonts w:eastAsia="Calibri"/>
                <w:noProof/>
              </w:rPr>
              <w:t xml:space="preserve">. </w:t>
            </w:r>
            <w:r w:rsidR="00BC7B93" w:rsidRPr="00BC7B93">
              <w:rPr>
                <w:rStyle w:val="aff0"/>
                <w:noProof/>
              </w:rPr>
              <w:t>УЧАСТНИКИ ОТНОШЕНИЙ В ОБЛАСТИ ЗЕМЛЕПОЛЬЗОВАНИЯ И ЗАСТРОЙКИ СЕЛЬСКОГО ПОСЕЛЕНИЯ</w:t>
            </w:r>
            <w:r w:rsidR="00BC7B93" w:rsidRPr="00BC7B93">
              <w:rPr>
                <w:noProof/>
                <w:webHidden/>
              </w:rPr>
              <w:tab/>
            </w:r>
            <w:r w:rsidRPr="00BC7B93">
              <w:rPr>
                <w:noProof/>
                <w:webHidden/>
              </w:rPr>
              <w:fldChar w:fldCharType="begin"/>
            </w:r>
            <w:r w:rsidR="00BC7B93" w:rsidRPr="00BC7B93">
              <w:rPr>
                <w:noProof/>
                <w:webHidden/>
              </w:rPr>
              <w:instrText xml:space="preserve"> PAGEREF _Toc117685795 \h </w:instrText>
            </w:r>
            <w:r w:rsidRPr="00BC7B93">
              <w:rPr>
                <w:noProof/>
                <w:webHidden/>
              </w:rPr>
            </w:r>
            <w:r w:rsidRPr="00BC7B93">
              <w:rPr>
                <w:noProof/>
                <w:webHidden/>
              </w:rPr>
              <w:fldChar w:fldCharType="separate"/>
            </w:r>
            <w:r w:rsidR="0026707C">
              <w:rPr>
                <w:noProof/>
                <w:webHidden/>
              </w:rPr>
              <w:t>22</w:t>
            </w:r>
            <w:r w:rsidRPr="00BC7B93">
              <w:rPr>
                <w:noProof/>
                <w:webHidden/>
              </w:rPr>
              <w:fldChar w:fldCharType="end"/>
            </w:r>
          </w:hyperlink>
        </w:p>
        <w:p w:rsidR="00BC7B93" w:rsidRPr="00BC7B93" w:rsidRDefault="007611F7" w:rsidP="00BC7B93">
          <w:pPr>
            <w:pStyle w:val="2a"/>
            <w:tabs>
              <w:tab w:val="clear" w:pos="9360"/>
              <w:tab w:val="right" w:leader="dot" w:pos="10206"/>
            </w:tabs>
            <w:spacing w:before="0" w:after="0"/>
            <w:ind w:left="0" w:right="0"/>
            <w:jc w:val="both"/>
            <w:rPr>
              <w:rFonts w:asciiTheme="minorHAnsi" w:eastAsiaTheme="minorEastAsia" w:hAnsiTheme="minorHAnsi" w:cstheme="minorBidi"/>
              <w:b w:val="0"/>
              <w:noProof/>
              <w:sz w:val="20"/>
              <w:szCs w:val="20"/>
              <w:lang w:eastAsia="ru-RU"/>
            </w:rPr>
          </w:pPr>
          <w:hyperlink w:anchor="_Toc117685796" w:history="1">
            <w:r w:rsidR="00BC7B93" w:rsidRPr="00BC7B93">
              <w:rPr>
                <w:rStyle w:val="aff0"/>
                <w:rFonts w:eastAsia="Calibri"/>
                <w:b w:val="0"/>
                <w:noProof/>
                <w:sz w:val="20"/>
                <w:szCs w:val="20"/>
              </w:rPr>
              <w:t xml:space="preserve">Статья 7. </w:t>
            </w:r>
            <w:r w:rsidR="00BC7B93" w:rsidRPr="00BC7B93">
              <w:rPr>
                <w:rStyle w:val="aff0"/>
                <w:b w:val="0"/>
                <w:noProof/>
                <w:sz w:val="20"/>
                <w:szCs w:val="20"/>
              </w:rPr>
              <w:t>Полномочия органов местного самоуправления Краснокрымского</w:t>
            </w:r>
            <w:r w:rsidR="00BC7B93" w:rsidRPr="00BC7B93">
              <w:rPr>
                <w:rStyle w:val="aff0"/>
                <w:b w:val="0"/>
                <w:bCs/>
                <w:noProof/>
                <w:sz w:val="20"/>
                <w:szCs w:val="20"/>
              </w:rPr>
              <w:t xml:space="preserve"> сельского поселения</w:t>
            </w:r>
            <w:r w:rsidR="00BC7B93" w:rsidRPr="00BC7B93">
              <w:rPr>
                <w:rStyle w:val="aff0"/>
                <w:b w:val="0"/>
                <w:noProof/>
                <w:sz w:val="20"/>
                <w:szCs w:val="20"/>
              </w:rPr>
              <w:t xml:space="preserve"> в области землепользования и застройки территории поселения</w:t>
            </w:r>
            <w:r w:rsidR="00BC7B93" w:rsidRPr="00BC7B93">
              <w:rPr>
                <w:b w:val="0"/>
                <w:noProof/>
                <w:webHidden/>
                <w:sz w:val="20"/>
                <w:szCs w:val="20"/>
              </w:rPr>
              <w:tab/>
            </w:r>
            <w:r w:rsidRPr="00BC7B93">
              <w:rPr>
                <w:b w:val="0"/>
                <w:noProof/>
                <w:webHidden/>
                <w:sz w:val="20"/>
                <w:szCs w:val="20"/>
              </w:rPr>
              <w:fldChar w:fldCharType="begin"/>
            </w:r>
            <w:r w:rsidR="00BC7B93" w:rsidRPr="00BC7B93">
              <w:rPr>
                <w:b w:val="0"/>
                <w:noProof/>
                <w:webHidden/>
                <w:sz w:val="20"/>
                <w:szCs w:val="20"/>
              </w:rPr>
              <w:instrText xml:space="preserve"> PAGEREF _Toc117685796 \h </w:instrText>
            </w:r>
            <w:r w:rsidRPr="00BC7B93">
              <w:rPr>
                <w:b w:val="0"/>
                <w:noProof/>
                <w:webHidden/>
                <w:sz w:val="20"/>
                <w:szCs w:val="20"/>
              </w:rPr>
            </w:r>
            <w:r w:rsidRPr="00BC7B93">
              <w:rPr>
                <w:b w:val="0"/>
                <w:noProof/>
                <w:webHidden/>
                <w:sz w:val="20"/>
                <w:szCs w:val="20"/>
              </w:rPr>
              <w:fldChar w:fldCharType="separate"/>
            </w:r>
            <w:r w:rsidR="0026707C">
              <w:rPr>
                <w:b w:val="0"/>
                <w:noProof/>
                <w:webHidden/>
                <w:sz w:val="20"/>
                <w:szCs w:val="20"/>
              </w:rPr>
              <w:t>22</w:t>
            </w:r>
            <w:r w:rsidRPr="00BC7B93">
              <w:rPr>
                <w:b w:val="0"/>
                <w:noProof/>
                <w:webHidden/>
                <w:sz w:val="20"/>
                <w:szCs w:val="20"/>
              </w:rPr>
              <w:fldChar w:fldCharType="end"/>
            </w:r>
          </w:hyperlink>
        </w:p>
        <w:p w:rsidR="00BC7B93" w:rsidRPr="00BC7B93" w:rsidRDefault="007611F7" w:rsidP="00BC7B93">
          <w:pPr>
            <w:pStyle w:val="2a"/>
            <w:tabs>
              <w:tab w:val="clear" w:pos="9360"/>
              <w:tab w:val="right" w:leader="dot" w:pos="10206"/>
            </w:tabs>
            <w:spacing w:before="0" w:after="0"/>
            <w:ind w:left="0" w:right="0"/>
            <w:jc w:val="both"/>
            <w:rPr>
              <w:rFonts w:asciiTheme="minorHAnsi" w:eastAsiaTheme="minorEastAsia" w:hAnsiTheme="minorHAnsi" w:cstheme="minorBidi"/>
              <w:b w:val="0"/>
              <w:noProof/>
              <w:sz w:val="20"/>
              <w:szCs w:val="20"/>
              <w:lang w:eastAsia="ru-RU"/>
            </w:rPr>
          </w:pPr>
          <w:hyperlink w:anchor="_Toc117685797" w:history="1">
            <w:r w:rsidR="00BC7B93" w:rsidRPr="00BC7B93">
              <w:rPr>
                <w:rStyle w:val="aff0"/>
                <w:b w:val="0"/>
                <w:noProof/>
                <w:sz w:val="20"/>
                <w:szCs w:val="20"/>
              </w:rPr>
              <w:t>Статья 8. Комиссия по землепользованию и застройке на территории Краснокрымского</w:t>
            </w:r>
            <w:r w:rsidR="00BC7B93" w:rsidRPr="00BC7B93">
              <w:rPr>
                <w:rStyle w:val="aff0"/>
                <w:b w:val="0"/>
                <w:bCs/>
                <w:noProof/>
                <w:sz w:val="20"/>
                <w:szCs w:val="20"/>
              </w:rPr>
              <w:t xml:space="preserve"> сельского поселения</w:t>
            </w:r>
            <w:r w:rsidR="00BC7B93" w:rsidRPr="00BC7B93">
              <w:rPr>
                <w:b w:val="0"/>
                <w:noProof/>
                <w:webHidden/>
                <w:sz w:val="20"/>
                <w:szCs w:val="20"/>
              </w:rPr>
              <w:tab/>
            </w:r>
            <w:r w:rsidRPr="00BC7B93">
              <w:rPr>
                <w:b w:val="0"/>
                <w:noProof/>
                <w:webHidden/>
                <w:sz w:val="20"/>
                <w:szCs w:val="20"/>
              </w:rPr>
              <w:fldChar w:fldCharType="begin"/>
            </w:r>
            <w:r w:rsidR="00BC7B93" w:rsidRPr="00BC7B93">
              <w:rPr>
                <w:b w:val="0"/>
                <w:noProof/>
                <w:webHidden/>
                <w:sz w:val="20"/>
                <w:szCs w:val="20"/>
              </w:rPr>
              <w:instrText xml:space="preserve"> PAGEREF _Toc117685797 \h </w:instrText>
            </w:r>
            <w:r w:rsidRPr="00BC7B93">
              <w:rPr>
                <w:b w:val="0"/>
                <w:noProof/>
                <w:webHidden/>
                <w:sz w:val="20"/>
                <w:szCs w:val="20"/>
              </w:rPr>
            </w:r>
            <w:r w:rsidRPr="00BC7B93">
              <w:rPr>
                <w:b w:val="0"/>
                <w:noProof/>
                <w:webHidden/>
                <w:sz w:val="20"/>
                <w:szCs w:val="20"/>
              </w:rPr>
              <w:fldChar w:fldCharType="separate"/>
            </w:r>
            <w:r w:rsidR="0026707C">
              <w:rPr>
                <w:b w:val="0"/>
                <w:noProof/>
                <w:webHidden/>
                <w:sz w:val="20"/>
                <w:szCs w:val="20"/>
              </w:rPr>
              <w:t>23</w:t>
            </w:r>
            <w:r w:rsidRPr="00BC7B93">
              <w:rPr>
                <w:b w:val="0"/>
                <w:noProof/>
                <w:webHidden/>
                <w:sz w:val="20"/>
                <w:szCs w:val="20"/>
              </w:rPr>
              <w:fldChar w:fldCharType="end"/>
            </w:r>
          </w:hyperlink>
        </w:p>
        <w:p w:rsidR="00BC7B93" w:rsidRPr="00BC7B93" w:rsidRDefault="007611F7" w:rsidP="00BC7B93">
          <w:pPr>
            <w:pStyle w:val="2a"/>
            <w:tabs>
              <w:tab w:val="clear" w:pos="9360"/>
              <w:tab w:val="right" w:leader="dot" w:pos="10206"/>
            </w:tabs>
            <w:spacing w:before="0" w:after="0"/>
            <w:ind w:left="0" w:right="0"/>
            <w:jc w:val="both"/>
            <w:rPr>
              <w:rFonts w:asciiTheme="minorHAnsi" w:eastAsiaTheme="minorEastAsia" w:hAnsiTheme="minorHAnsi" w:cstheme="minorBidi"/>
              <w:b w:val="0"/>
              <w:noProof/>
              <w:sz w:val="20"/>
              <w:szCs w:val="20"/>
              <w:lang w:eastAsia="ru-RU"/>
            </w:rPr>
          </w:pPr>
          <w:hyperlink w:anchor="_Toc117685798" w:history="1">
            <w:r w:rsidR="00BC7B93" w:rsidRPr="00BC7B93">
              <w:rPr>
                <w:rStyle w:val="aff0"/>
                <w:b w:val="0"/>
                <w:noProof/>
                <w:sz w:val="20"/>
                <w:szCs w:val="20"/>
              </w:rPr>
              <w:t>Статья 9. Лица, осуществляющие землепользование и застройку на территории Краснокрымского</w:t>
            </w:r>
            <w:r w:rsidR="00BC7B93" w:rsidRPr="00BC7B93">
              <w:rPr>
                <w:rStyle w:val="aff0"/>
                <w:b w:val="0"/>
                <w:bCs/>
                <w:noProof/>
                <w:sz w:val="20"/>
                <w:szCs w:val="20"/>
              </w:rPr>
              <w:t xml:space="preserve"> сельского поселения</w:t>
            </w:r>
            <w:r w:rsidR="00BC7B93" w:rsidRPr="00BC7B93">
              <w:rPr>
                <w:b w:val="0"/>
                <w:noProof/>
                <w:webHidden/>
                <w:sz w:val="20"/>
                <w:szCs w:val="20"/>
              </w:rPr>
              <w:tab/>
            </w:r>
            <w:r w:rsidRPr="00BC7B93">
              <w:rPr>
                <w:b w:val="0"/>
                <w:noProof/>
                <w:webHidden/>
                <w:sz w:val="20"/>
                <w:szCs w:val="20"/>
              </w:rPr>
              <w:fldChar w:fldCharType="begin"/>
            </w:r>
            <w:r w:rsidR="00BC7B93" w:rsidRPr="00BC7B93">
              <w:rPr>
                <w:b w:val="0"/>
                <w:noProof/>
                <w:webHidden/>
                <w:sz w:val="20"/>
                <w:szCs w:val="20"/>
              </w:rPr>
              <w:instrText xml:space="preserve"> PAGEREF _Toc117685798 \h </w:instrText>
            </w:r>
            <w:r w:rsidRPr="00BC7B93">
              <w:rPr>
                <w:b w:val="0"/>
                <w:noProof/>
                <w:webHidden/>
                <w:sz w:val="20"/>
                <w:szCs w:val="20"/>
              </w:rPr>
            </w:r>
            <w:r w:rsidRPr="00BC7B93">
              <w:rPr>
                <w:b w:val="0"/>
                <w:noProof/>
                <w:webHidden/>
                <w:sz w:val="20"/>
                <w:szCs w:val="20"/>
              </w:rPr>
              <w:fldChar w:fldCharType="separate"/>
            </w:r>
            <w:r w:rsidR="0026707C">
              <w:rPr>
                <w:b w:val="0"/>
                <w:noProof/>
                <w:webHidden/>
                <w:sz w:val="20"/>
                <w:szCs w:val="20"/>
              </w:rPr>
              <w:t>24</w:t>
            </w:r>
            <w:r w:rsidRPr="00BC7B93">
              <w:rPr>
                <w:b w:val="0"/>
                <w:noProof/>
                <w:webHidden/>
                <w:sz w:val="20"/>
                <w:szCs w:val="20"/>
              </w:rPr>
              <w:fldChar w:fldCharType="end"/>
            </w:r>
          </w:hyperlink>
        </w:p>
        <w:p w:rsidR="00BC7B93" w:rsidRPr="00BC7B93" w:rsidRDefault="007611F7" w:rsidP="00BC7B93">
          <w:pPr>
            <w:pStyle w:val="2a"/>
            <w:tabs>
              <w:tab w:val="clear" w:pos="9360"/>
              <w:tab w:val="right" w:leader="dot" w:pos="10206"/>
            </w:tabs>
            <w:spacing w:before="0" w:after="0"/>
            <w:ind w:left="0" w:right="0"/>
            <w:jc w:val="both"/>
            <w:rPr>
              <w:rFonts w:asciiTheme="minorHAnsi" w:eastAsiaTheme="minorEastAsia" w:hAnsiTheme="minorHAnsi" w:cstheme="minorBidi"/>
              <w:b w:val="0"/>
              <w:noProof/>
              <w:sz w:val="20"/>
              <w:szCs w:val="20"/>
              <w:lang w:eastAsia="ru-RU"/>
            </w:rPr>
          </w:pPr>
          <w:hyperlink w:anchor="_Toc117685799" w:history="1">
            <w:r w:rsidR="00BC7B93" w:rsidRPr="00BC7B93">
              <w:rPr>
                <w:rStyle w:val="aff0"/>
                <w:b w:val="0"/>
                <w:noProof/>
                <w:sz w:val="20"/>
                <w:szCs w:val="20"/>
              </w:rPr>
              <w:t>Статья 10. Права собственников, землепользователей, землевладельцев и арендаторов земельных участков на их использование</w:t>
            </w:r>
            <w:r w:rsidR="00BC7B93" w:rsidRPr="00BC7B93">
              <w:rPr>
                <w:b w:val="0"/>
                <w:noProof/>
                <w:webHidden/>
                <w:sz w:val="20"/>
                <w:szCs w:val="20"/>
              </w:rPr>
              <w:tab/>
            </w:r>
            <w:r w:rsidRPr="00BC7B93">
              <w:rPr>
                <w:b w:val="0"/>
                <w:noProof/>
                <w:webHidden/>
                <w:sz w:val="20"/>
                <w:szCs w:val="20"/>
              </w:rPr>
              <w:fldChar w:fldCharType="begin"/>
            </w:r>
            <w:r w:rsidR="00BC7B93" w:rsidRPr="00BC7B93">
              <w:rPr>
                <w:b w:val="0"/>
                <w:noProof/>
                <w:webHidden/>
                <w:sz w:val="20"/>
                <w:szCs w:val="20"/>
              </w:rPr>
              <w:instrText xml:space="preserve"> PAGEREF _Toc117685799 \h </w:instrText>
            </w:r>
            <w:r w:rsidRPr="00BC7B93">
              <w:rPr>
                <w:b w:val="0"/>
                <w:noProof/>
                <w:webHidden/>
                <w:sz w:val="20"/>
                <w:szCs w:val="20"/>
              </w:rPr>
            </w:r>
            <w:r w:rsidRPr="00BC7B93">
              <w:rPr>
                <w:b w:val="0"/>
                <w:noProof/>
                <w:webHidden/>
                <w:sz w:val="20"/>
                <w:szCs w:val="20"/>
              </w:rPr>
              <w:fldChar w:fldCharType="separate"/>
            </w:r>
            <w:r w:rsidR="0026707C">
              <w:rPr>
                <w:b w:val="0"/>
                <w:noProof/>
                <w:webHidden/>
                <w:sz w:val="20"/>
                <w:szCs w:val="20"/>
              </w:rPr>
              <w:t>24</w:t>
            </w:r>
            <w:r w:rsidRPr="00BC7B93">
              <w:rPr>
                <w:b w:val="0"/>
                <w:noProof/>
                <w:webHidden/>
                <w:sz w:val="20"/>
                <w:szCs w:val="20"/>
              </w:rPr>
              <w:fldChar w:fldCharType="end"/>
            </w:r>
          </w:hyperlink>
        </w:p>
        <w:p w:rsidR="00BC7B93" w:rsidRPr="00BC7B93" w:rsidRDefault="007611F7" w:rsidP="00BC7B93">
          <w:pPr>
            <w:pStyle w:val="2a"/>
            <w:tabs>
              <w:tab w:val="clear" w:pos="9360"/>
              <w:tab w:val="right" w:leader="dot" w:pos="10206"/>
            </w:tabs>
            <w:spacing w:before="0" w:after="0"/>
            <w:ind w:left="0" w:right="0"/>
            <w:jc w:val="both"/>
            <w:rPr>
              <w:rFonts w:asciiTheme="minorHAnsi" w:eastAsiaTheme="minorEastAsia" w:hAnsiTheme="minorHAnsi" w:cstheme="minorBidi"/>
              <w:b w:val="0"/>
              <w:noProof/>
              <w:sz w:val="20"/>
              <w:szCs w:val="20"/>
              <w:lang w:eastAsia="ru-RU"/>
            </w:rPr>
          </w:pPr>
          <w:hyperlink w:anchor="_Toc117685800" w:history="1">
            <w:r w:rsidR="00BC7B93" w:rsidRPr="00BC7B93">
              <w:rPr>
                <w:rStyle w:val="aff0"/>
                <w:b w:val="0"/>
                <w:noProof/>
                <w:sz w:val="20"/>
                <w:szCs w:val="20"/>
              </w:rPr>
              <w:t>Статья 11. Обязанности собственников земельных участков и иных лиц по использованию земельных участков</w:t>
            </w:r>
            <w:r w:rsidR="00BC7B93" w:rsidRPr="00BC7B93">
              <w:rPr>
                <w:b w:val="0"/>
                <w:noProof/>
                <w:webHidden/>
                <w:sz w:val="20"/>
                <w:szCs w:val="20"/>
              </w:rPr>
              <w:tab/>
            </w:r>
            <w:r w:rsidRPr="00BC7B93">
              <w:rPr>
                <w:b w:val="0"/>
                <w:noProof/>
                <w:webHidden/>
                <w:sz w:val="20"/>
                <w:szCs w:val="20"/>
              </w:rPr>
              <w:fldChar w:fldCharType="begin"/>
            </w:r>
            <w:r w:rsidR="00BC7B93" w:rsidRPr="00BC7B93">
              <w:rPr>
                <w:b w:val="0"/>
                <w:noProof/>
                <w:webHidden/>
                <w:sz w:val="20"/>
                <w:szCs w:val="20"/>
              </w:rPr>
              <w:instrText xml:space="preserve"> PAGEREF _Toc117685800 \h </w:instrText>
            </w:r>
            <w:r w:rsidRPr="00BC7B93">
              <w:rPr>
                <w:b w:val="0"/>
                <w:noProof/>
                <w:webHidden/>
                <w:sz w:val="20"/>
                <w:szCs w:val="20"/>
              </w:rPr>
            </w:r>
            <w:r w:rsidRPr="00BC7B93">
              <w:rPr>
                <w:b w:val="0"/>
                <w:noProof/>
                <w:webHidden/>
                <w:sz w:val="20"/>
                <w:szCs w:val="20"/>
              </w:rPr>
              <w:fldChar w:fldCharType="separate"/>
            </w:r>
            <w:r w:rsidR="0026707C">
              <w:rPr>
                <w:b w:val="0"/>
                <w:noProof/>
                <w:webHidden/>
                <w:sz w:val="20"/>
                <w:szCs w:val="20"/>
              </w:rPr>
              <w:t>25</w:t>
            </w:r>
            <w:r w:rsidRPr="00BC7B93">
              <w:rPr>
                <w:b w:val="0"/>
                <w:noProof/>
                <w:webHidden/>
                <w:sz w:val="20"/>
                <w:szCs w:val="20"/>
              </w:rPr>
              <w:fldChar w:fldCharType="end"/>
            </w:r>
          </w:hyperlink>
        </w:p>
        <w:p w:rsidR="00BC7B93" w:rsidRPr="00BC7B93" w:rsidRDefault="007611F7" w:rsidP="00BC7B93">
          <w:pPr>
            <w:pStyle w:val="2a"/>
            <w:tabs>
              <w:tab w:val="clear" w:pos="9360"/>
              <w:tab w:val="right" w:leader="dot" w:pos="10206"/>
            </w:tabs>
            <w:spacing w:before="0" w:after="0"/>
            <w:ind w:left="0" w:right="0"/>
            <w:jc w:val="both"/>
            <w:rPr>
              <w:rFonts w:asciiTheme="minorHAnsi" w:eastAsiaTheme="minorEastAsia" w:hAnsiTheme="minorHAnsi" w:cstheme="minorBidi"/>
              <w:b w:val="0"/>
              <w:noProof/>
              <w:sz w:val="20"/>
              <w:szCs w:val="20"/>
              <w:lang w:eastAsia="ru-RU"/>
            </w:rPr>
          </w:pPr>
          <w:hyperlink w:anchor="_Toc117685801" w:history="1">
            <w:r w:rsidR="00BC7B93" w:rsidRPr="00BC7B93">
              <w:rPr>
                <w:rStyle w:val="aff0"/>
                <w:b w:val="0"/>
                <w:noProof/>
                <w:sz w:val="20"/>
                <w:szCs w:val="20"/>
              </w:rPr>
              <w:t>Статья 12. Обязанности граждан и юридических лиц при осуществлении градостроительной деятельности</w:t>
            </w:r>
            <w:r w:rsidR="00BC7B93" w:rsidRPr="00BC7B93">
              <w:rPr>
                <w:b w:val="0"/>
                <w:noProof/>
                <w:webHidden/>
                <w:sz w:val="20"/>
                <w:szCs w:val="20"/>
              </w:rPr>
              <w:tab/>
            </w:r>
            <w:r w:rsidRPr="00BC7B93">
              <w:rPr>
                <w:b w:val="0"/>
                <w:noProof/>
                <w:webHidden/>
                <w:sz w:val="20"/>
                <w:szCs w:val="20"/>
              </w:rPr>
              <w:fldChar w:fldCharType="begin"/>
            </w:r>
            <w:r w:rsidR="00BC7B93" w:rsidRPr="00BC7B93">
              <w:rPr>
                <w:b w:val="0"/>
                <w:noProof/>
                <w:webHidden/>
                <w:sz w:val="20"/>
                <w:szCs w:val="20"/>
              </w:rPr>
              <w:instrText xml:space="preserve"> PAGEREF _Toc117685801 \h </w:instrText>
            </w:r>
            <w:r w:rsidRPr="00BC7B93">
              <w:rPr>
                <w:b w:val="0"/>
                <w:noProof/>
                <w:webHidden/>
                <w:sz w:val="20"/>
                <w:szCs w:val="20"/>
              </w:rPr>
            </w:r>
            <w:r w:rsidRPr="00BC7B93">
              <w:rPr>
                <w:b w:val="0"/>
                <w:noProof/>
                <w:webHidden/>
                <w:sz w:val="20"/>
                <w:szCs w:val="20"/>
              </w:rPr>
              <w:fldChar w:fldCharType="separate"/>
            </w:r>
            <w:r w:rsidR="0026707C">
              <w:rPr>
                <w:b w:val="0"/>
                <w:noProof/>
                <w:webHidden/>
                <w:sz w:val="20"/>
                <w:szCs w:val="20"/>
              </w:rPr>
              <w:t>25</w:t>
            </w:r>
            <w:r w:rsidRPr="00BC7B93">
              <w:rPr>
                <w:b w:val="0"/>
                <w:noProof/>
                <w:webHidden/>
                <w:sz w:val="20"/>
                <w:szCs w:val="20"/>
              </w:rPr>
              <w:fldChar w:fldCharType="end"/>
            </w:r>
          </w:hyperlink>
        </w:p>
        <w:p w:rsidR="00BC7B93" w:rsidRPr="00BC7B93" w:rsidRDefault="007611F7" w:rsidP="00BC7B93">
          <w:pPr>
            <w:pStyle w:val="14"/>
            <w:rPr>
              <w:rFonts w:asciiTheme="minorHAnsi" w:eastAsiaTheme="minorEastAsia" w:hAnsiTheme="minorHAnsi" w:cstheme="minorBidi"/>
              <w:noProof/>
            </w:rPr>
          </w:pPr>
          <w:hyperlink w:anchor="_Toc117685802" w:history="1">
            <w:r w:rsidR="00BC7B93" w:rsidRPr="00BC7B93">
              <w:rPr>
                <w:rStyle w:val="aff0"/>
                <w:rFonts w:eastAsia="Calibri"/>
                <w:noProof/>
              </w:rPr>
              <w:t xml:space="preserve">ГЛАВА </w:t>
            </w:r>
            <w:r w:rsidR="00BC7B93" w:rsidRPr="00BC7B93">
              <w:rPr>
                <w:rStyle w:val="aff0"/>
                <w:rFonts w:eastAsia="Calibri"/>
                <w:noProof/>
                <w:lang w:val="en-US"/>
              </w:rPr>
              <w:t>III</w:t>
            </w:r>
            <w:r w:rsidR="00BC7B93" w:rsidRPr="00BC7B93">
              <w:rPr>
                <w:rStyle w:val="aff0"/>
                <w:rFonts w:eastAsia="Calibri"/>
                <w:noProof/>
              </w:rPr>
              <w:t xml:space="preserve">. </w:t>
            </w:r>
            <w:r w:rsidR="00BC7B93" w:rsidRPr="00BC7B93">
              <w:rPr>
                <w:rStyle w:val="aff0"/>
                <w:noProof/>
              </w:rPr>
              <w:t>ПОРЯДОК ВНЕСЕНИЯ ИЗМЕНЕНИЙ И ДОПОЛНЕНИЙ В ПРАВИЛА ЗЕМЛЕПОЛЬЗОВАНИЯ И ЗАСТРОЙКИ СЕЛЬСКОГО ПОСЕЛЕНИЯ. ДЕЙСТВИЕ ПРАВИЛ ПО ОТНОШЕНИЮ К ИНЫМ ДОКУМЕНТАМ И РАНЕЕ ВОЗНИКШИМ ПРАВАМ</w:t>
            </w:r>
            <w:r w:rsidR="00BC7B93" w:rsidRPr="00BC7B93">
              <w:rPr>
                <w:noProof/>
                <w:webHidden/>
              </w:rPr>
              <w:tab/>
            </w:r>
            <w:r w:rsidRPr="00BC7B93">
              <w:rPr>
                <w:noProof/>
                <w:webHidden/>
              </w:rPr>
              <w:fldChar w:fldCharType="begin"/>
            </w:r>
            <w:r w:rsidR="00BC7B93" w:rsidRPr="00BC7B93">
              <w:rPr>
                <w:noProof/>
                <w:webHidden/>
              </w:rPr>
              <w:instrText xml:space="preserve"> PAGEREF _Toc117685802 \h </w:instrText>
            </w:r>
            <w:r w:rsidRPr="00BC7B93">
              <w:rPr>
                <w:noProof/>
                <w:webHidden/>
              </w:rPr>
            </w:r>
            <w:r w:rsidRPr="00BC7B93">
              <w:rPr>
                <w:noProof/>
                <w:webHidden/>
              </w:rPr>
              <w:fldChar w:fldCharType="separate"/>
            </w:r>
            <w:r w:rsidR="0026707C">
              <w:rPr>
                <w:noProof/>
                <w:webHidden/>
              </w:rPr>
              <w:t>25</w:t>
            </w:r>
            <w:r w:rsidRPr="00BC7B93">
              <w:rPr>
                <w:noProof/>
                <w:webHidden/>
              </w:rPr>
              <w:fldChar w:fldCharType="end"/>
            </w:r>
          </w:hyperlink>
        </w:p>
        <w:p w:rsidR="00BC7B93" w:rsidRPr="00BC7B93" w:rsidRDefault="007611F7" w:rsidP="00BC7B93">
          <w:pPr>
            <w:pStyle w:val="2a"/>
            <w:tabs>
              <w:tab w:val="clear" w:pos="9360"/>
              <w:tab w:val="right" w:leader="dot" w:pos="10206"/>
            </w:tabs>
            <w:spacing w:before="0" w:after="0"/>
            <w:ind w:left="0" w:right="0"/>
            <w:jc w:val="both"/>
            <w:rPr>
              <w:rFonts w:asciiTheme="minorHAnsi" w:eastAsiaTheme="minorEastAsia" w:hAnsiTheme="minorHAnsi" w:cstheme="minorBidi"/>
              <w:b w:val="0"/>
              <w:noProof/>
              <w:sz w:val="20"/>
              <w:szCs w:val="20"/>
              <w:lang w:eastAsia="ru-RU"/>
            </w:rPr>
          </w:pPr>
          <w:hyperlink w:anchor="_Toc117685803" w:history="1">
            <w:r w:rsidR="00BC7B93" w:rsidRPr="00BC7B93">
              <w:rPr>
                <w:rStyle w:val="aff0"/>
                <w:rFonts w:eastAsia="Calibri"/>
                <w:b w:val="0"/>
                <w:noProof/>
                <w:sz w:val="20"/>
                <w:szCs w:val="20"/>
              </w:rPr>
              <w:t xml:space="preserve">Статья 13. </w:t>
            </w:r>
            <w:r w:rsidR="00BC7B93" w:rsidRPr="00BC7B93">
              <w:rPr>
                <w:rStyle w:val="aff0"/>
                <w:b w:val="0"/>
                <w:bCs/>
                <w:noProof/>
                <w:sz w:val="20"/>
                <w:szCs w:val="20"/>
              </w:rPr>
              <w:t>Порядок внесения изменений и (или) дополнений в Правила</w:t>
            </w:r>
            <w:r w:rsidR="00BC7B93" w:rsidRPr="00BC7B93">
              <w:rPr>
                <w:b w:val="0"/>
                <w:noProof/>
                <w:webHidden/>
                <w:sz w:val="20"/>
                <w:szCs w:val="20"/>
              </w:rPr>
              <w:tab/>
            </w:r>
            <w:r w:rsidRPr="00BC7B93">
              <w:rPr>
                <w:b w:val="0"/>
                <w:noProof/>
                <w:webHidden/>
                <w:sz w:val="20"/>
                <w:szCs w:val="20"/>
              </w:rPr>
              <w:fldChar w:fldCharType="begin"/>
            </w:r>
            <w:r w:rsidR="00BC7B93" w:rsidRPr="00BC7B93">
              <w:rPr>
                <w:b w:val="0"/>
                <w:noProof/>
                <w:webHidden/>
                <w:sz w:val="20"/>
                <w:szCs w:val="20"/>
              </w:rPr>
              <w:instrText xml:space="preserve"> PAGEREF _Toc117685803 \h </w:instrText>
            </w:r>
            <w:r w:rsidRPr="00BC7B93">
              <w:rPr>
                <w:b w:val="0"/>
                <w:noProof/>
                <w:webHidden/>
                <w:sz w:val="20"/>
                <w:szCs w:val="20"/>
              </w:rPr>
            </w:r>
            <w:r w:rsidRPr="00BC7B93">
              <w:rPr>
                <w:b w:val="0"/>
                <w:noProof/>
                <w:webHidden/>
                <w:sz w:val="20"/>
                <w:szCs w:val="20"/>
              </w:rPr>
              <w:fldChar w:fldCharType="separate"/>
            </w:r>
            <w:r w:rsidR="0026707C">
              <w:rPr>
                <w:b w:val="0"/>
                <w:noProof/>
                <w:webHidden/>
                <w:sz w:val="20"/>
                <w:szCs w:val="20"/>
              </w:rPr>
              <w:t>25</w:t>
            </w:r>
            <w:r w:rsidRPr="00BC7B93">
              <w:rPr>
                <w:b w:val="0"/>
                <w:noProof/>
                <w:webHidden/>
                <w:sz w:val="20"/>
                <w:szCs w:val="20"/>
              </w:rPr>
              <w:fldChar w:fldCharType="end"/>
            </w:r>
          </w:hyperlink>
        </w:p>
        <w:p w:rsidR="00BC7B93" w:rsidRPr="00BC7B93" w:rsidRDefault="007611F7" w:rsidP="00BC7B93">
          <w:pPr>
            <w:pStyle w:val="2a"/>
            <w:tabs>
              <w:tab w:val="clear" w:pos="9360"/>
              <w:tab w:val="right" w:leader="dot" w:pos="10206"/>
            </w:tabs>
            <w:spacing w:before="0" w:after="0"/>
            <w:ind w:left="0" w:right="0"/>
            <w:jc w:val="both"/>
            <w:rPr>
              <w:rFonts w:asciiTheme="minorHAnsi" w:eastAsiaTheme="minorEastAsia" w:hAnsiTheme="minorHAnsi" w:cstheme="minorBidi"/>
              <w:b w:val="0"/>
              <w:noProof/>
              <w:sz w:val="20"/>
              <w:szCs w:val="20"/>
              <w:lang w:eastAsia="ru-RU"/>
            </w:rPr>
          </w:pPr>
          <w:hyperlink w:anchor="_Toc117685804" w:history="1">
            <w:r w:rsidR="00BC7B93" w:rsidRPr="00BC7B93">
              <w:rPr>
                <w:rStyle w:val="aff0"/>
                <w:b w:val="0"/>
                <w:noProof/>
                <w:sz w:val="20"/>
                <w:szCs w:val="20"/>
              </w:rPr>
              <w:t>Статья 14. Действие Правил по отношению к Генеральному плану поселения, документации по планировке территории, ранее возникшим правам</w:t>
            </w:r>
            <w:r w:rsidR="00BC7B93" w:rsidRPr="00BC7B93">
              <w:rPr>
                <w:b w:val="0"/>
                <w:noProof/>
                <w:webHidden/>
                <w:sz w:val="20"/>
                <w:szCs w:val="20"/>
              </w:rPr>
              <w:tab/>
            </w:r>
            <w:r w:rsidRPr="00BC7B93">
              <w:rPr>
                <w:b w:val="0"/>
                <w:noProof/>
                <w:webHidden/>
                <w:sz w:val="20"/>
                <w:szCs w:val="20"/>
              </w:rPr>
              <w:fldChar w:fldCharType="begin"/>
            </w:r>
            <w:r w:rsidR="00BC7B93" w:rsidRPr="00BC7B93">
              <w:rPr>
                <w:b w:val="0"/>
                <w:noProof/>
                <w:webHidden/>
                <w:sz w:val="20"/>
                <w:szCs w:val="20"/>
              </w:rPr>
              <w:instrText xml:space="preserve"> PAGEREF _Toc117685804 \h </w:instrText>
            </w:r>
            <w:r w:rsidRPr="00BC7B93">
              <w:rPr>
                <w:b w:val="0"/>
                <w:noProof/>
                <w:webHidden/>
                <w:sz w:val="20"/>
                <w:szCs w:val="20"/>
              </w:rPr>
            </w:r>
            <w:r w:rsidRPr="00BC7B93">
              <w:rPr>
                <w:b w:val="0"/>
                <w:noProof/>
                <w:webHidden/>
                <w:sz w:val="20"/>
                <w:szCs w:val="20"/>
              </w:rPr>
              <w:fldChar w:fldCharType="separate"/>
            </w:r>
            <w:r w:rsidR="0026707C">
              <w:rPr>
                <w:b w:val="0"/>
                <w:noProof/>
                <w:webHidden/>
                <w:sz w:val="20"/>
                <w:szCs w:val="20"/>
              </w:rPr>
              <w:t>27</w:t>
            </w:r>
            <w:r w:rsidRPr="00BC7B93">
              <w:rPr>
                <w:b w:val="0"/>
                <w:noProof/>
                <w:webHidden/>
                <w:sz w:val="20"/>
                <w:szCs w:val="20"/>
              </w:rPr>
              <w:fldChar w:fldCharType="end"/>
            </w:r>
          </w:hyperlink>
        </w:p>
        <w:p w:rsidR="00BC7B93" w:rsidRPr="00BC7B93" w:rsidRDefault="007611F7" w:rsidP="00BC7B93">
          <w:pPr>
            <w:pStyle w:val="2a"/>
            <w:tabs>
              <w:tab w:val="clear" w:pos="9360"/>
              <w:tab w:val="right" w:leader="dot" w:pos="10206"/>
            </w:tabs>
            <w:spacing w:before="0" w:after="0"/>
            <w:ind w:left="0" w:right="0"/>
            <w:jc w:val="both"/>
            <w:rPr>
              <w:rFonts w:asciiTheme="minorHAnsi" w:eastAsiaTheme="minorEastAsia" w:hAnsiTheme="minorHAnsi" w:cstheme="minorBidi"/>
              <w:b w:val="0"/>
              <w:noProof/>
              <w:sz w:val="20"/>
              <w:szCs w:val="20"/>
              <w:lang w:eastAsia="ru-RU"/>
            </w:rPr>
          </w:pPr>
          <w:hyperlink w:anchor="_Toc117685805" w:history="1">
            <w:r w:rsidR="00BC7B93" w:rsidRPr="00BC7B93">
              <w:rPr>
                <w:rStyle w:val="aff0"/>
                <w:b w:val="0"/>
                <w:noProof/>
                <w:sz w:val="20"/>
                <w:szCs w:val="20"/>
              </w:rPr>
              <w:t>Статья 15. Использование объектов недвижимости, не соответствующих Правилам</w:t>
            </w:r>
            <w:r w:rsidR="00BC7B93" w:rsidRPr="00BC7B93">
              <w:rPr>
                <w:b w:val="0"/>
                <w:noProof/>
                <w:webHidden/>
                <w:sz w:val="20"/>
                <w:szCs w:val="20"/>
              </w:rPr>
              <w:tab/>
            </w:r>
            <w:r w:rsidRPr="00BC7B93">
              <w:rPr>
                <w:b w:val="0"/>
                <w:noProof/>
                <w:webHidden/>
                <w:sz w:val="20"/>
                <w:szCs w:val="20"/>
              </w:rPr>
              <w:fldChar w:fldCharType="begin"/>
            </w:r>
            <w:r w:rsidR="00BC7B93" w:rsidRPr="00BC7B93">
              <w:rPr>
                <w:b w:val="0"/>
                <w:noProof/>
                <w:webHidden/>
                <w:sz w:val="20"/>
                <w:szCs w:val="20"/>
              </w:rPr>
              <w:instrText xml:space="preserve"> PAGEREF _Toc117685805 \h </w:instrText>
            </w:r>
            <w:r w:rsidRPr="00BC7B93">
              <w:rPr>
                <w:b w:val="0"/>
                <w:noProof/>
                <w:webHidden/>
                <w:sz w:val="20"/>
                <w:szCs w:val="20"/>
              </w:rPr>
            </w:r>
            <w:r w:rsidRPr="00BC7B93">
              <w:rPr>
                <w:b w:val="0"/>
                <w:noProof/>
                <w:webHidden/>
                <w:sz w:val="20"/>
                <w:szCs w:val="20"/>
              </w:rPr>
              <w:fldChar w:fldCharType="separate"/>
            </w:r>
            <w:r w:rsidR="0026707C">
              <w:rPr>
                <w:b w:val="0"/>
                <w:noProof/>
                <w:webHidden/>
                <w:sz w:val="20"/>
                <w:szCs w:val="20"/>
              </w:rPr>
              <w:t>28</w:t>
            </w:r>
            <w:r w:rsidRPr="00BC7B93">
              <w:rPr>
                <w:b w:val="0"/>
                <w:noProof/>
                <w:webHidden/>
                <w:sz w:val="20"/>
                <w:szCs w:val="20"/>
              </w:rPr>
              <w:fldChar w:fldCharType="end"/>
            </w:r>
          </w:hyperlink>
        </w:p>
        <w:p w:rsidR="00BC7B93" w:rsidRPr="00BC7B93" w:rsidRDefault="007611F7" w:rsidP="00BC7B93">
          <w:pPr>
            <w:pStyle w:val="14"/>
            <w:rPr>
              <w:rFonts w:asciiTheme="minorHAnsi" w:eastAsiaTheme="minorEastAsia" w:hAnsiTheme="minorHAnsi" w:cstheme="minorBidi"/>
              <w:noProof/>
            </w:rPr>
          </w:pPr>
          <w:hyperlink w:anchor="_Toc117685806" w:history="1">
            <w:r w:rsidR="00BC7B93" w:rsidRPr="00BC7B93">
              <w:rPr>
                <w:rStyle w:val="aff0"/>
                <w:rFonts w:eastAsia="Calibri"/>
                <w:noProof/>
              </w:rPr>
              <w:t xml:space="preserve">ГЛАВА </w:t>
            </w:r>
            <w:r w:rsidR="00BC7B93" w:rsidRPr="00BC7B93">
              <w:rPr>
                <w:rStyle w:val="aff0"/>
                <w:rFonts w:eastAsia="Calibri"/>
                <w:noProof/>
                <w:lang w:val="en-US"/>
              </w:rPr>
              <w:t>IV</w:t>
            </w:r>
            <w:r w:rsidR="00BC7B93" w:rsidRPr="00BC7B93">
              <w:rPr>
                <w:rStyle w:val="aff0"/>
                <w:rFonts w:eastAsia="Calibri"/>
                <w:noProof/>
              </w:rPr>
              <w:t>.</w:t>
            </w:r>
            <w:r w:rsidR="00BC7B93" w:rsidRPr="00BC7B93">
              <w:rPr>
                <w:rStyle w:val="aff0"/>
                <w:noProof/>
              </w:rPr>
              <w:t xml:space="preserve"> РЕГУЛИРОВАНИЕ ЗЕМЛЕПОЛЬЗОВАНИЯ НА ТЕРРИТОРИИ СЕЛЬСКОГО ПОСЕЛЕНИЯ</w:t>
            </w:r>
            <w:r w:rsidR="00BC7B93" w:rsidRPr="00BC7B93">
              <w:rPr>
                <w:noProof/>
                <w:webHidden/>
              </w:rPr>
              <w:tab/>
            </w:r>
            <w:r w:rsidRPr="00BC7B93">
              <w:rPr>
                <w:noProof/>
                <w:webHidden/>
              </w:rPr>
              <w:fldChar w:fldCharType="begin"/>
            </w:r>
            <w:r w:rsidR="00BC7B93" w:rsidRPr="00BC7B93">
              <w:rPr>
                <w:noProof/>
                <w:webHidden/>
              </w:rPr>
              <w:instrText xml:space="preserve"> PAGEREF _Toc117685806 \h </w:instrText>
            </w:r>
            <w:r w:rsidRPr="00BC7B93">
              <w:rPr>
                <w:noProof/>
                <w:webHidden/>
              </w:rPr>
            </w:r>
            <w:r w:rsidRPr="00BC7B93">
              <w:rPr>
                <w:noProof/>
                <w:webHidden/>
              </w:rPr>
              <w:fldChar w:fldCharType="separate"/>
            </w:r>
            <w:r w:rsidR="0026707C">
              <w:rPr>
                <w:noProof/>
                <w:webHidden/>
              </w:rPr>
              <w:t>28</w:t>
            </w:r>
            <w:r w:rsidRPr="00BC7B93">
              <w:rPr>
                <w:noProof/>
                <w:webHidden/>
              </w:rPr>
              <w:fldChar w:fldCharType="end"/>
            </w:r>
          </w:hyperlink>
        </w:p>
        <w:p w:rsidR="00BC7B93" w:rsidRPr="00BC7B93" w:rsidRDefault="007611F7" w:rsidP="00BC7B93">
          <w:pPr>
            <w:pStyle w:val="2a"/>
            <w:tabs>
              <w:tab w:val="clear" w:pos="9360"/>
              <w:tab w:val="right" w:leader="dot" w:pos="10206"/>
            </w:tabs>
            <w:spacing w:before="0" w:after="0"/>
            <w:ind w:left="0" w:right="0"/>
            <w:jc w:val="both"/>
            <w:rPr>
              <w:rFonts w:asciiTheme="minorHAnsi" w:eastAsiaTheme="minorEastAsia" w:hAnsiTheme="minorHAnsi" w:cstheme="minorBidi"/>
              <w:b w:val="0"/>
              <w:noProof/>
              <w:sz w:val="20"/>
              <w:szCs w:val="20"/>
              <w:lang w:eastAsia="ru-RU"/>
            </w:rPr>
          </w:pPr>
          <w:hyperlink w:anchor="_Toc117685807" w:history="1">
            <w:r w:rsidR="00BC7B93" w:rsidRPr="00BC7B93">
              <w:rPr>
                <w:rStyle w:val="aff0"/>
                <w:rFonts w:eastAsia="Calibri"/>
                <w:b w:val="0"/>
                <w:noProof/>
                <w:sz w:val="20"/>
                <w:szCs w:val="20"/>
              </w:rPr>
              <w:t xml:space="preserve">Статья 16. </w:t>
            </w:r>
            <w:r w:rsidR="00BC7B93" w:rsidRPr="00BC7B93">
              <w:rPr>
                <w:rStyle w:val="aff0"/>
                <w:b w:val="0"/>
                <w:noProof/>
                <w:sz w:val="20"/>
                <w:szCs w:val="20"/>
              </w:rPr>
              <w:t>Право собственности на землю</w:t>
            </w:r>
            <w:r w:rsidR="00BC7B93" w:rsidRPr="00BC7B93">
              <w:rPr>
                <w:b w:val="0"/>
                <w:noProof/>
                <w:webHidden/>
                <w:sz w:val="20"/>
                <w:szCs w:val="20"/>
              </w:rPr>
              <w:tab/>
            </w:r>
            <w:r w:rsidRPr="00BC7B93">
              <w:rPr>
                <w:b w:val="0"/>
                <w:noProof/>
                <w:webHidden/>
                <w:sz w:val="20"/>
                <w:szCs w:val="20"/>
              </w:rPr>
              <w:fldChar w:fldCharType="begin"/>
            </w:r>
            <w:r w:rsidR="00BC7B93" w:rsidRPr="00BC7B93">
              <w:rPr>
                <w:b w:val="0"/>
                <w:noProof/>
                <w:webHidden/>
                <w:sz w:val="20"/>
                <w:szCs w:val="20"/>
              </w:rPr>
              <w:instrText xml:space="preserve"> PAGEREF _Toc117685807 \h </w:instrText>
            </w:r>
            <w:r w:rsidRPr="00BC7B93">
              <w:rPr>
                <w:b w:val="0"/>
                <w:noProof/>
                <w:webHidden/>
                <w:sz w:val="20"/>
                <w:szCs w:val="20"/>
              </w:rPr>
            </w:r>
            <w:r w:rsidRPr="00BC7B93">
              <w:rPr>
                <w:b w:val="0"/>
                <w:noProof/>
                <w:webHidden/>
                <w:sz w:val="20"/>
                <w:szCs w:val="20"/>
              </w:rPr>
              <w:fldChar w:fldCharType="separate"/>
            </w:r>
            <w:r w:rsidR="0026707C">
              <w:rPr>
                <w:b w:val="0"/>
                <w:noProof/>
                <w:webHidden/>
                <w:sz w:val="20"/>
                <w:szCs w:val="20"/>
              </w:rPr>
              <w:t>28</w:t>
            </w:r>
            <w:r w:rsidRPr="00BC7B93">
              <w:rPr>
                <w:b w:val="0"/>
                <w:noProof/>
                <w:webHidden/>
                <w:sz w:val="20"/>
                <w:szCs w:val="20"/>
              </w:rPr>
              <w:fldChar w:fldCharType="end"/>
            </w:r>
          </w:hyperlink>
        </w:p>
        <w:p w:rsidR="00BC7B93" w:rsidRPr="00BC7B93" w:rsidRDefault="007611F7" w:rsidP="00BC7B93">
          <w:pPr>
            <w:pStyle w:val="2a"/>
            <w:tabs>
              <w:tab w:val="clear" w:pos="9360"/>
              <w:tab w:val="right" w:leader="dot" w:pos="10206"/>
            </w:tabs>
            <w:spacing w:before="0" w:after="0"/>
            <w:ind w:left="0" w:right="0"/>
            <w:jc w:val="both"/>
            <w:rPr>
              <w:rFonts w:asciiTheme="minorHAnsi" w:eastAsiaTheme="minorEastAsia" w:hAnsiTheme="minorHAnsi" w:cstheme="minorBidi"/>
              <w:b w:val="0"/>
              <w:noProof/>
              <w:sz w:val="20"/>
              <w:szCs w:val="20"/>
              <w:lang w:eastAsia="ru-RU"/>
            </w:rPr>
          </w:pPr>
          <w:hyperlink w:anchor="_Toc117685808" w:history="1">
            <w:r w:rsidR="00BC7B93" w:rsidRPr="00BC7B93">
              <w:rPr>
                <w:rStyle w:val="aff0"/>
                <w:b w:val="0"/>
                <w:noProof/>
                <w:sz w:val="20"/>
                <w:szCs w:val="20"/>
              </w:rPr>
              <w:t>Статья 17. Право пожизненного наследуемого владения земельными участками</w:t>
            </w:r>
            <w:r w:rsidR="00BC7B93" w:rsidRPr="00BC7B93">
              <w:rPr>
                <w:b w:val="0"/>
                <w:noProof/>
                <w:webHidden/>
                <w:sz w:val="20"/>
                <w:szCs w:val="20"/>
              </w:rPr>
              <w:tab/>
            </w:r>
            <w:r w:rsidRPr="00BC7B93">
              <w:rPr>
                <w:b w:val="0"/>
                <w:noProof/>
                <w:webHidden/>
                <w:sz w:val="20"/>
                <w:szCs w:val="20"/>
              </w:rPr>
              <w:fldChar w:fldCharType="begin"/>
            </w:r>
            <w:r w:rsidR="00BC7B93" w:rsidRPr="00BC7B93">
              <w:rPr>
                <w:b w:val="0"/>
                <w:noProof/>
                <w:webHidden/>
                <w:sz w:val="20"/>
                <w:szCs w:val="20"/>
              </w:rPr>
              <w:instrText xml:space="preserve"> PAGEREF _Toc117685808 \h </w:instrText>
            </w:r>
            <w:r w:rsidRPr="00BC7B93">
              <w:rPr>
                <w:b w:val="0"/>
                <w:noProof/>
                <w:webHidden/>
                <w:sz w:val="20"/>
                <w:szCs w:val="20"/>
              </w:rPr>
            </w:r>
            <w:r w:rsidRPr="00BC7B93">
              <w:rPr>
                <w:b w:val="0"/>
                <w:noProof/>
                <w:webHidden/>
                <w:sz w:val="20"/>
                <w:szCs w:val="20"/>
              </w:rPr>
              <w:fldChar w:fldCharType="separate"/>
            </w:r>
            <w:r w:rsidR="0026707C">
              <w:rPr>
                <w:b w:val="0"/>
                <w:noProof/>
                <w:webHidden/>
                <w:sz w:val="20"/>
                <w:szCs w:val="20"/>
              </w:rPr>
              <w:t>29</w:t>
            </w:r>
            <w:r w:rsidRPr="00BC7B93">
              <w:rPr>
                <w:b w:val="0"/>
                <w:noProof/>
                <w:webHidden/>
                <w:sz w:val="20"/>
                <w:szCs w:val="20"/>
              </w:rPr>
              <w:fldChar w:fldCharType="end"/>
            </w:r>
          </w:hyperlink>
        </w:p>
        <w:p w:rsidR="00BC7B93" w:rsidRPr="00BC7B93" w:rsidRDefault="007611F7" w:rsidP="00BC7B93">
          <w:pPr>
            <w:pStyle w:val="2a"/>
            <w:tabs>
              <w:tab w:val="clear" w:pos="9360"/>
              <w:tab w:val="right" w:leader="dot" w:pos="10206"/>
            </w:tabs>
            <w:spacing w:before="0" w:after="0"/>
            <w:ind w:left="0" w:right="0"/>
            <w:jc w:val="both"/>
            <w:rPr>
              <w:rFonts w:asciiTheme="minorHAnsi" w:eastAsiaTheme="minorEastAsia" w:hAnsiTheme="minorHAnsi" w:cstheme="minorBidi"/>
              <w:b w:val="0"/>
              <w:noProof/>
              <w:sz w:val="20"/>
              <w:szCs w:val="20"/>
              <w:lang w:eastAsia="ru-RU"/>
            </w:rPr>
          </w:pPr>
          <w:hyperlink w:anchor="_Toc117685809" w:history="1">
            <w:r w:rsidR="00BC7B93" w:rsidRPr="00BC7B93">
              <w:rPr>
                <w:rStyle w:val="aff0"/>
                <w:b w:val="0"/>
                <w:noProof/>
                <w:sz w:val="20"/>
                <w:szCs w:val="20"/>
              </w:rPr>
              <w:t>Статья 18. Аренда земельных участков</w:t>
            </w:r>
            <w:r w:rsidR="00BC7B93" w:rsidRPr="00BC7B93">
              <w:rPr>
                <w:b w:val="0"/>
                <w:noProof/>
                <w:webHidden/>
                <w:sz w:val="20"/>
                <w:szCs w:val="20"/>
              </w:rPr>
              <w:tab/>
            </w:r>
            <w:r w:rsidRPr="00BC7B93">
              <w:rPr>
                <w:b w:val="0"/>
                <w:noProof/>
                <w:webHidden/>
                <w:sz w:val="20"/>
                <w:szCs w:val="20"/>
              </w:rPr>
              <w:fldChar w:fldCharType="begin"/>
            </w:r>
            <w:r w:rsidR="00BC7B93" w:rsidRPr="00BC7B93">
              <w:rPr>
                <w:b w:val="0"/>
                <w:noProof/>
                <w:webHidden/>
                <w:sz w:val="20"/>
                <w:szCs w:val="20"/>
              </w:rPr>
              <w:instrText xml:space="preserve"> PAGEREF _Toc117685809 \h </w:instrText>
            </w:r>
            <w:r w:rsidRPr="00BC7B93">
              <w:rPr>
                <w:b w:val="0"/>
                <w:noProof/>
                <w:webHidden/>
                <w:sz w:val="20"/>
                <w:szCs w:val="20"/>
              </w:rPr>
            </w:r>
            <w:r w:rsidRPr="00BC7B93">
              <w:rPr>
                <w:b w:val="0"/>
                <w:noProof/>
                <w:webHidden/>
                <w:sz w:val="20"/>
                <w:szCs w:val="20"/>
              </w:rPr>
              <w:fldChar w:fldCharType="separate"/>
            </w:r>
            <w:r w:rsidR="0026707C">
              <w:rPr>
                <w:b w:val="0"/>
                <w:noProof/>
                <w:webHidden/>
                <w:sz w:val="20"/>
                <w:szCs w:val="20"/>
              </w:rPr>
              <w:t>29</w:t>
            </w:r>
            <w:r w:rsidRPr="00BC7B93">
              <w:rPr>
                <w:b w:val="0"/>
                <w:noProof/>
                <w:webHidden/>
                <w:sz w:val="20"/>
                <w:szCs w:val="20"/>
              </w:rPr>
              <w:fldChar w:fldCharType="end"/>
            </w:r>
          </w:hyperlink>
        </w:p>
        <w:p w:rsidR="00BC7B93" w:rsidRPr="00BC7B93" w:rsidRDefault="007611F7" w:rsidP="00BC7B93">
          <w:pPr>
            <w:pStyle w:val="2a"/>
            <w:tabs>
              <w:tab w:val="clear" w:pos="9360"/>
              <w:tab w:val="right" w:leader="dot" w:pos="10206"/>
            </w:tabs>
            <w:spacing w:before="0" w:after="0"/>
            <w:ind w:left="0" w:right="0"/>
            <w:jc w:val="both"/>
            <w:rPr>
              <w:rFonts w:asciiTheme="minorHAnsi" w:eastAsiaTheme="minorEastAsia" w:hAnsiTheme="minorHAnsi" w:cstheme="minorBidi"/>
              <w:b w:val="0"/>
              <w:noProof/>
              <w:sz w:val="20"/>
              <w:szCs w:val="20"/>
              <w:lang w:eastAsia="ru-RU"/>
            </w:rPr>
          </w:pPr>
          <w:hyperlink w:anchor="_Toc117685810" w:history="1">
            <w:r w:rsidR="00BC7B93" w:rsidRPr="00BC7B93">
              <w:rPr>
                <w:rStyle w:val="aff0"/>
                <w:b w:val="0"/>
                <w:noProof/>
                <w:sz w:val="20"/>
                <w:szCs w:val="20"/>
              </w:rPr>
              <w:t>Статья 19. Право ограниченного пользования чужим земельным участком (сервитут), порядок его установления и прекращения</w:t>
            </w:r>
            <w:r w:rsidR="00BC7B93" w:rsidRPr="00BC7B93">
              <w:rPr>
                <w:b w:val="0"/>
                <w:noProof/>
                <w:webHidden/>
                <w:sz w:val="20"/>
                <w:szCs w:val="20"/>
              </w:rPr>
              <w:tab/>
            </w:r>
            <w:r w:rsidRPr="00BC7B93">
              <w:rPr>
                <w:b w:val="0"/>
                <w:noProof/>
                <w:webHidden/>
                <w:sz w:val="20"/>
                <w:szCs w:val="20"/>
              </w:rPr>
              <w:fldChar w:fldCharType="begin"/>
            </w:r>
            <w:r w:rsidR="00BC7B93" w:rsidRPr="00BC7B93">
              <w:rPr>
                <w:b w:val="0"/>
                <w:noProof/>
                <w:webHidden/>
                <w:sz w:val="20"/>
                <w:szCs w:val="20"/>
              </w:rPr>
              <w:instrText xml:space="preserve"> PAGEREF _Toc117685810 \h </w:instrText>
            </w:r>
            <w:r w:rsidRPr="00BC7B93">
              <w:rPr>
                <w:b w:val="0"/>
                <w:noProof/>
                <w:webHidden/>
                <w:sz w:val="20"/>
                <w:szCs w:val="20"/>
              </w:rPr>
            </w:r>
            <w:r w:rsidRPr="00BC7B93">
              <w:rPr>
                <w:b w:val="0"/>
                <w:noProof/>
                <w:webHidden/>
                <w:sz w:val="20"/>
                <w:szCs w:val="20"/>
              </w:rPr>
              <w:fldChar w:fldCharType="separate"/>
            </w:r>
            <w:r w:rsidR="0026707C">
              <w:rPr>
                <w:b w:val="0"/>
                <w:noProof/>
                <w:webHidden/>
                <w:sz w:val="20"/>
                <w:szCs w:val="20"/>
              </w:rPr>
              <w:t>30</w:t>
            </w:r>
            <w:r w:rsidRPr="00BC7B93">
              <w:rPr>
                <w:b w:val="0"/>
                <w:noProof/>
                <w:webHidden/>
                <w:sz w:val="20"/>
                <w:szCs w:val="20"/>
              </w:rPr>
              <w:fldChar w:fldCharType="end"/>
            </w:r>
          </w:hyperlink>
        </w:p>
        <w:p w:rsidR="00BC7B93" w:rsidRPr="00BC7B93" w:rsidRDefault="007611F7" w:rsidP="00BC7B93">
          <w:pPr>
            <w:pStyle w:val="2a"/>
            <w:tabs>
              <w:tab w:val="clear" w:pos="9360"/>
              <w:tab w:val="right" w:leader="dot" w:pos="10206"/>
            </w:tabs>
            <w:spacing w:before="0" w:after="0"/>
            <w:ind w:left="0" w:right="0"/>
            <w:jc w:val="both"/>
            <w:rPr>
              <w:rFonts w:asciiTheme="minorHAnsi" w:eastAsiaTheme="minorEastAsia" w:hAnsiTheme="minorHAnsi" w:cstheme="minorBidi"/>
              <w:b w:val="0"/>
              <w:noProof/>
              <w:sz w:val="20"/>
              <w:szCs w:val="20"/>
              <w:lang w:eastAsia="ru-RU"/>
            </w:rPr>
          </w:pPr>
          <w:hyperlink w:anchor="_Toc117685811" w:history="1">
            <w:r w:rsidR="00BC7B93" w:rsidRPr="00BC7B93">
              <w:rPr>
                <w:rStyle w:val="aff0"/>
                <w:b w:val="0"/>
                <w:noProof/>
                <w:sz w:val="20"/>
                <w:szCs w:val="20"/>
              </w:rPr>
              <w:t>Статья 20. Право безвозмездного срочного пользования земельными участками</w:t>
            </w:r>
            <w:r w:rsidR="00BC7B93" w:rsidRPr="00BC7B93">
              <w:rPr>
                <w:b w:val="0"/>
                <w:noProof/>
                <w:webHidden/>
                <w:sz w:val="20"/>
                <w:szCs w:val="20"/>
              </w:rPr>
              <w:tab/>
            </w:r>
            <w:r w:rsidRPr="00BC7B93">
              <w:rPr>
                <w:b w:val="0"/>
                <w:noProof/>
                <w:webHidden/>
                <w:sz w:val="20"/>
                <w:szCs w:val="20"/>
              </w:rPr>
              <w:fldChar w:fldCharType="begin"/>
            </w:r>
            <w:r w:rsidR="00BC7B93" w:rsidRPr="00BC7B93">
              <w:rPr>
                <w:b w:val="0"/>
                <w:noProof/>
                <w:webHidden/>
                <w:sz w:val="20"/>
                <w:szCs w:val="20"/>
              </w:rPr>
              <w:instrText xml:space="preserve"> PAGEREF _Toc117685811 \h </w:instrText>
            </w:r>
            <w:r w:rsidRPr="00BC7B93">
              <w:rPr>
                <w:b w:val="0"/>
                <w:noProof/>
                <w:webHidden/>
                <w:sz w:val="20"/>
                <w:szCs w:val="20"/>
              </w:rPr>
            </w:r>
            <w:r w:rsidRPr="00BC7B93">
              <w:rPr>
                <w:b w:val="0"/>
                <w:noProof/>
                <w:webHidden/>
                <w:sz w:val="20"/>
                <w:szCs w:val="20"/>
              </w:rPr>
              <w:fldChar w:fldCharType="separate"/>
            </w:r>
            <w:r w:rsidR="0026707C">
              <w:rPr>
                <w:b w:val="0"/>
                <w:noProof/>
                <w:webHidden/>
                <w:sz w:val="20"/>
                <w:szCs w:val="20"/>
              </w:rPr>
              <w:t>32</w:t>
            </w:r>
            <w:r w:rsidRPr="00BC7B93">
              <w:rPr>
                <w:b w:val="0"/>
                <w:noProof/>
                <w:webHidden/>
                <w:sz w:val="20"/>
                <w:szCs w:val="20"/>
              </w:rPr>
              <w:fldChar w:fldCharType="end"/>
            </w:r>
          </w:hyperlink>
        </w:p>
        <w:p w:rsidR="00BC7B93" w:rsidRPr="00BC7B93" w:rsidRDefault="007611F7" w:rsidP="00BC7B93">
          <w:pPr>
            <w:pStyle w:val="2a"/>
            <w:tabs>
              <w:tab w:val="clear" w:pos="9360"/>
              <w:tab w:val="right" w:leader="dot" w:pos="10206"/>
            </w:tabs>
            <w:spacing w:before="0" w:after="0"/>
            <w:ind w:left="0" w:right="0"/>
            <w:jc w:val="both"/>
            <w:rPr>
              <w:rFonts w:asciiTheme="minorHAnsi" w:eastAsiaTheme="minorEastAsia" w:hAnsiTheme="minorHAnsi" w:cstheme="minorBidi"/>
              <w:b w:val="0"/>
              <w:noProof/>
              <w:sz w:val="20"/>
              <w:szCs w:val="20"/>
              <w:lang w:eastAsia="ru-RU"/>
            </w:rPr>
          </w:pPr>
          <w:hyperlink w:anchor="_Toc117685812" w:history="1">
            <w:r w:rsidR="00BC7B93" w:rsidRPr="00BC7B93">
              <w:rPr>
                <w:rStyle w:val="aff0"/>
                <w:b w:val="0"/>
                <w:noProof/>
                <w:sz w:val="20"/>
                <w:szCs w:val="20"/>
              </w:rPr>
              <w:t>Статья 21. Основания возникновения прав на землю и документы о правах на земельные участки</w:t>
            </w:r>
            <w:r w:rsidR="00BC7B93" w:rsidRPr="00BC7B93">
              <w:rPr>
                <w:b w:val="0"/>
                <w:noProof/>
                <w:webHidden/>
                <w:sz w:val="20"/>
                <w:szCs w:val="20"/>
              </w:rPr>
              <w:tab/>
            </w:r>
            <w:r w:rsidRPr="00BC7B93">
              <w:rPr>
                <w:b w:val="0"/>
                <w:noProof/>
                <w:webHidden/>
                <w:sz w:val="20"/>
                <w:szCs w:val="20"/>
              </w:rPr>
              <w:fldChar w:fldCharType="begin"/>
            </w:r>
            <w:r w:rsidR="00BC7B93" w:rsidRPr="00BC7B93">
              <w:rPr>
                <w:b w:val="0"/>
                <w:noProof/>
                <w:webHidden/>
                <w:sz w:val="20"/>
                <w:szCs w:val="20"/>
              </w:rPr>
              <w:instrText xml:space="preserve"> PAGEREF _Toc117685812 \h </w:instrText>
            </w:r>
            <w:r w:rsidRPr="00BC7B93">
              <w:rPr>
                <w:b w:val="0"/>
                <w:noProof/>
                <w:webHidden/>
                <w:sz w:val="20"/>
                <w:szCs w:val="20"/>
              </w:rPr>
            </w:r>
            <w:r w:rsidRPr="00BC7B93">
              <w:rPr>
                <w:b w:val="0"/>
                <w:noProof/>
                <w:webHidden/>
                <w:sz w:val="20"/>
                <w:szCs w:val="20"/>
              </w:rPr>
              <w:fldChar w:fldCharType="separate"/>
            </w:r>
            <w:r w:rsidR="0026707C">
              <w:rPr>
                <w:b w:val="0"/>
                <w:noProof/>
                <w:webHidden/>
                <w:sz w:val="20"/>
                <w:szCs w:val="20"/>
              </w:rPr>
              <w:t>32</w:t>
            </w:r>
            <w:r w:rsidRPr="00BC7B93">
              <w:rPr>
                <w:b w:val="0"/>
                <w:noProof/>
                <w:webHidden/>
                <w:sz w:val="20"/>
                <w:szCs w:val="20"/>
              </w:rPr>
              <w:fldChar w:fldCharType="end"/>
            </w:r>
          </w:hyperlink>
        </w:p>
        <w:p w:rsidR="00BC7B93" w:rsidRPr="00BC7B93" w:rsidRDefault="007611F7" w:rsidP="00BC7B93">
          <w:pPr>
            <w:pStyle w:val="2a"/>
            <w:tabs>
              <w:tab w:val="clear" w:pos="9360"/>
              <w:tab w:val="right" w:leader="dot" w:pos="10206"/>
            </w:tabs>
            <w:spacing w:before="0" w:after="0"/>
            <w:ind w:left="0" w:right="0"/>
            <w:jc w:val="both"/>
            <w:rPr>
              <w:rFonts w:asciiTheme="minorHAnsi" w:eastAsiaTheme="minorEastAsia" w:hAnsiTheme="minorHAnsi" w:cstheme="minorBidi"/>
              <w:b w:val="0"/>
              <w:noProof/>
              <w:sz w:val="20"/>
              <w:szCs w:val="20"/>
              <w:lang w:eastAsia="ru-RU"/>
            </w:rPr>
          </w:pPr>
          <w:hyperlink w:anchor="_Toc117685813" w:history="1">
            <w:r w:rsidR="00BC7B93" w:rsidRPr="00BC7B93">
              <w:rPr>
                <w:rStyle w:val="aff0"/>
                <w:b w:val="0"/>
                <w:noProof/>
                <w:sz w:val="20"/>
                <w:szCs w:val="20"/>
              </w:rPr>
              <w:t>Статья 22. Ограничения оборотоспособности земельных участков</w:t>
            </w:r>
            <w:r w:rsidR="00BC7B93" w:rsidRPr="00BC7B93">
              <w:rPr>
                <w:b w:val="0"/>
                <w:noProof/>
                <w:webHidden/>
                <w:sz w:val="20"/>
                <w:szCs w:val="20"/>
              </w:rPr>
              <w:tab/>
            </w:r>
            <w:r w:rsidRPr="00BC7B93">
              <w:rPr>
                <w:b w:val="0"/>
                <w:noProof/>
                <w:webHidden/>
                <w:sz w:val="20"/>
                <w:szCs w:val="20"/>
              </w:rPr>
              <w:fldChar w:fldCharType="begin"/>
            </w:r>
            <w:r w:rsidR="00BC7B93" w:rsidRPr="00BC7B93">
              <w:rPr>
                <w:b w:val="0"/>
                <w:noProof/>
                <w:webHidden/>
                <w:sz w:val="20"/>
                <w:szCs w:val="20"/>
              </w:rPr>
              <w:instrText xml:space="preserve"> PAGEREF _Toc117685813 \h </w:instrText>
            </w:r>
            <w:r w:rsidRPr="00BC7B93">
              <w:rPr>
                <w:b w:val="0"/>
                <w:noProof/>
                <w:webHidden/>
                <w:sz w:val="20"/>
                <w:szCs w:val="20"/>
              </w:rPr>
            </w:r>
            <w:r w:rsidRPr="00BC7B93">
              <w:rPr>
                <w:b w:val="0"/>
                <w:noProof/>
                <w:webHidden/>
                <w:sz w:val="20"/>
                <w:szCs w:val="20"/>
              </w:rPr>
              <w:fldChar w:fldCharType="separate"/>
            </w:r>
            <w:r w:rsidR="0026707C">
              <w:rPr>
                <w:b w:val="0"/>
                <w:noProof/>
                <w:webHidden/>
                <w:sz w:val="20"/>
                <w:szCs w:val="20"/>
              </w:rPr>
              <w:t>32</w:t>
            </w:r>
            <w:r w:rsidRPr="00BC7B93">
              <w:rPr>
                <w:b w:val="0"/>
                <w:noProof/>
                <w:webHidden/>
                <w:sz w:val="20"/>
                <w:szCs w:val="20"/>
              </w:rPr>
              <w:fldChar w:fldCharType="end"/>
            </w:r>
          </w:hyperlink>
        </w:p>
        <w:p w:rsidR="00BC7B93" w:rsidRPr="00BC7B93" w:rsidRDefault="007611F7" w:rsidP="00BC7B93">
          <w:pPr>
            <w:pStyle w:val="2a"/>
            <w:tabs>
              <w:tab w:val="clear" w:pos="9360"/>
              <w:tab w:val="right" w:leader="dot" w:pos="10206"/>
            </w:tabs>
            <w:spacing w:before="0" w:after="0"/>
            <w:ind w:left="0" w:right="0"/>
            <w:jc w:val="both"/>
            <w:rPr>
              <w:rFonts w:asciiTheme="minorHAnsi" w:eastAsiaTheme="minorEastAsia" w:hAnsiTheme="minorHAnsi" w:cstheme="minorBidi"/>
              <w:b w:val="0"/>
              <w:noProof/>
              <w:sz w:val="20"/>
              <w:szCs w:val="20"/>
              <w:lang w:eastAsia="ru-RU"/>
            </w:rPr>
          </w:pPr>
          <w:hyperlink w:anchor="_Toc117685814" w:history="1">
            <w:r w:rsidR="00BC7B93" w:rsidRPr="00BC7B93">
              <w:rPr>
                <w:rStyle w:val="aff0"/>
                <w:b w:val="0"/>
                <w:noProof/>
                <w:sz w:val="20"/>
                <w:szCs w:val="20"/>
              </w:rPr>
              <w:t>Статья 23. Приобретение права собственности на земельные участки, находящиеся в государственной или муниципальной собственности</w:t>
            </w:r>
            <w:r w:rsidR="00BC7B93" w:rsidRPr="00BC7B93">
              <w:rPr>
                <w:b w:val="0"/>
                <w:noProof/>
                <w:webHidden/>
                <w:sz w:val="20"/>
                <w:szCs w:val="20"/>
              </w:rPr>
              <w:tab/>
            </w:r>
            <w:r w:rsidRPr="00BC7B93">
              <w:rPr>
                <w:b w:val="0"/>
                <w:noProof/>
                <w:webHidden/>
                <w:sz w:val="20"/>
                <w:szCs w:val="20"/>
              </w:rPr>
              <w:fldChar w:fldCharType="begin"/>
            </w:r>
            <w:r w:rsidR="00BC7B93" w:rsidRPr="00BC7B93">
              <w:rPr>
                <w:b w:val="0"/>
                <w:noProof/>
                <w:webHidden/>
                <w:sz w:val="20"/>
                <w:szCs w:val="20"/>
              </w:rPr>
              <w:instrText xml:space="preserve"> PAGEREF _Toc117685814 \h </w:instrText>
            </w:r>
            <w:r w:rsidRPr="00BC7B93">
              <w:rPr>
                <w:b w:val="0"/>
                <w:noProof/>
                <w:webHidden/>
                <w:sz w:val="20"/>
                <w:szCs w:val="20"/>
              </w:rPr>
            </w:r>
            <w:r w:rsidRPr="00BC7B93">
              <w:rPr>
                <w:b w:val="0"/>
                <w:noProof/>
                <w:webHidden/>
                <w:sz w:val="20"/>
                <w:szCs w:val="20"/>
              </w:rPr>
              <w:fldChar w:fldCharType="separate"/>
            </w:r>
            <w:r w:rsidR="0026707C">
              <w:rPr>
                <w:b w:val="0"/>
                <w:noProof/>
                <w:webHidden/>
                <w:sz w:val="20"/>
                <w:szCs w:val="20"/>
              </w:rPr>
              <w:t>33</w:t>
            </w:r>
            <w:r w:rsidRPr="00BC7B93">
              <w:rPr>
                <w:b w:val="0"/>
                <w:noProof/>
                <w:webHidden/>
                <w:sz w:val="20"/>
                <w:szCs w:val="20"/>
              </w:rPr>
              <w:fldChar w:fldCharType="end"/>
            </w:r>
          </w:hyperlink>
        </w:p>
        <w:p w:rsidR="00BC7B93" w:rsidRPr="00BC7B93" w:rsidRDefault="007611F7" w:rsidP="00BC7B93">
          <w:pPr>
            <w:pStyle w:val="2a"/>
            <w:tabs>
              <w:tab w:val="clear" w:pos="9360"/>
              <w:tab w:val="right" w:leader="dot" w:pos="10206"/>
            </w:tabs>
            <w:spacing w:before="0" w:after="0"/>
            <w:ind w:left="0" w:right="0"/>
            <w:jc w:val="both"/>
            <w:rPr>
              <w:rFonts w:asciiTheme="minorHAnsi" w:eastAsiaTheme="minorEastAsia" w:hAnsiTheme="minorHAnsi" w:cstheme="minorBidi"/>
              <w:b w:val="0"/>
              <w:noProof/>
              <w:sz w:val="20"/>
              <w:szCs w:val="20"/>
              <w:lang w:eastAsia="ru-RU"/>
            </w:rPr>
          </w:pPr>
          <w:hyperlink w:anchor="_Toc117685815" w:history="1">
            <w:r w:rsidR="00BC7B93" w:rsidRPr="00BC7B93">
              <w:rPr>
                <w:rStyle w:val="aff0"/>
                <w:b w:val="0"/>
                <w:noProof/>
                <w:sz w:val="20"/>
                <w:szCs w:val="20"/>
              </w:rPr>
              <w:t>Статья 24. Порядок предоставления земельных участков для строительства из земель, находящихся в государственной или муниципальной собственности</w:t>
            </w:r>
            <w:r w:rsidR="00BC7B93" w:rsidRPr="00BC7B93">
              <w:rPr>
                <w:b w:val="0"/>
                <w:noProof/>
                <w:webHidden/>
                <w:sz w:val="20"/>
                <w:szCs w:val="20"/>
              </w:rPr>
              <w:tab/>
            </w:r>
            <w:r w:rsidRPr="00BC7B93">
              <w:rPr>
                <w:b w:val="0"/>
                <w:noProof/>
                <w:webHidden/>
                <w:sz w:val="20"/>
                <w:szCs w:val="20"/>
              </w:rPr>
              <w:fldChar w:fldCharType="begin"/>
            </w:r>
            <w:r w:rsidR="00BC7B93" w:rsidRPr="00BC7B93">
              <w:rPr>
                <w:b w:val="0"/>
                <w:noProof/>
                <w:webHidden/>
                <w:sz w:val="20"/>
                <w:szCs w:val="20"/>
              </w:rPr>
              <w:instrText xml:space="preserve"> PAGEREF _Toc117685815 \h </w:instrText>
            </w:r>
            <w:r w:rsidRPr="00BC7B93">
              <w:rPr>
                <w:b w:val="0"/>
                <w:noProof/>
                <w:webHidden/>
                <w:sz w:val="20"/>
                <w:szCs w:val="20"/>
              </w:rPr>
            </w:r>
            <w:r w:rsidRPr="00BC7B93">
              <w:rPr>
                <w:b w:val="0"/>
                <w:noProof/>
                <w:webHidden/>
                <w:sz w:val="20"/>
                <w:szCs w:val="20"/>
              </w:rPr>
              <w:fldChar w:fldCharType="separate"/>
            </w:r>
            <w:r w:rsidR="0026707C">
              <w:rPr>
                <w:b w:val="0"/>
                <w:noProof/>
                <w:webHidden/>
                <w:sz w:val="20"/>
                <w:szCs w:val="20"/>
              </w:rPr>
              <w:t>33</w:t>
            </w:r>
            <w:r w:rsidRPr="00BC7B93">
              <w:rPr>
                <w:b w:val="0"/>
                <w:noProof/>
                <w:webHidden/>
                <w:sz w:val="20"/>
                <w:szCs w:val="20"/>
              </w:rPr>
              <w:fldChar w:fldCharType="end"/>
            </w:r>
          </w:hyperlink>
        </w:p>
        <w:p w:rsidR="00BC7B93" w:rsidRPr="00BC7B93" w:rsidRDefault="007611F7" w:rsidP="00BC7B93">
          <w:pPr>
            <w:pStyle w:val="2a"/>
            <w:tabs>
              <w:tab w:val="clear" w:pos="9360"/>
              <w:tab w:val="right" w:leader="dot" w:pos="10206"/>
            </w:tabs>
            <w:spacing w:before="0" w:after="0"/>
            <w:ind w:left="0" w:right="0"/>
            <w:jc w:val="both"/>
            <w:rPr>
              <w:rFonts w:asciiTheme="minorHAnsi" w:eastAsiaTheme="minorEastAsia" w:hAnsiTheme="minorHAnsi" w:cstheme="minorBidi"/>
              <w:b w:val="0"/>
              <w:noProof/>
              <w:sz w:val="20"/>
              <w:szCs w:val="20"/>
              <w:lang w:eastAsia="ru-RU"/>
            </w:rPr>
          </w:pPr>
          <w:hyperlink w:anchor="_Toc117685816" w:history="1">
            <w:r w:rsidR="00BC7B93" w:rsidRPr="00BC7B93">
              <w:rPr>
                <w:rStyle w:val="aff0"/>
                <w:b w:val="0"/>
                <w:noProof/>
                <w:sz w:val="20"/>
                <w:szCs w:val="20"/>
              </w:rPr>
              <w:t>Статья 25. Особенности предоставления земельных участков для жилищного строительства и комплексного освоения в целях жилищного строительства</w:t>
            </w:r>
            <w:r w:rsidR="00BC7B93" w:rsidRPr="00BC7B93">
              <w:rPr>
                <w:b w:val="0"/>
                <w:noProof/>
                <w:webHidden/>
                <w:sz w:val="20"/>
                <w:szCs w:val="20"/>
              </w:rPr>
              <w:tab/>
            </w:r>
            <w:r w:rsidRPr="00BC7B93">
              <w:rPr>
                <w:b w:val="0"/>
                <w:noProof/>
                <w:webHidden/>
                <w:sz w:val="20"/>
                <w:szCs w:val="20"/>
              </w:rPr>
              <w:fldChar w:fldCharType="begin"/>
            </w:r>
            <w:r w:rsidR="00BC7B93" w:rsidRPr="00BC7B93">
              <w:rPr>
                <w:b w:val="0"/>
                <w:noProof/>
                <w:webHidden/>
                <w:sz w:val="20"/>
                <w:szCs w:val="20"/>
              </w:rPr>
              <w:instrText xml:space="preserve"> PAGEREF _Toc117685816 \h </w:instrText>
            </w:r>
            <w:r w:rsidRPr="00BC7B93">
              <w:rPr>
                <w:b w:val="0"/>
                <w:noProof/>
                <w:webHidden/>
                <w:sz w:val="20"/>
                <w:szCs w:val="20"/>
              </w:rPr>
            </w:r>
            <w:r w:rsidRPr="00BC7B93">
              <w:rPr>
                <w:b w:val="0"/>
                <w:noProof/>
                <w:webHidden/>
                <w:sz w:val="20"/>
                <w:szCs w:val="20"/>
              </w:rPr>
              <w:fldChar w:fldCharType="separate"/>
            </w:r>
            <w:r w:rsidR="0026707C">
              <w:rPr>
                <w:b w:val="0"/>
                <w:noProof/>
                <w:webHidden/>
                <w:sz w:val="20"/>
                <w:szCs w:val="20"/>
              </w:rPr>
              <w:t>35</w:t>
            </w:r>
            <w:r w:rsidRPr="00BC7B93">
              <w:rPr>
                <w:b w:val="0"/>
                <w:noProof/>
                <w:webHidden/>
                <w:sz w:val="20"/>
                <w:szCs w:val="20"/>
              </w:rPr>
              <w:fldChar w:fldCharType="end"/>
            </w:r>
          </w:hyperlink>
        </w:p>
        <w:p w:rsidR="00BC7B93" w:rsidRPr="00BC7B93" w:rsidRDefault="007611F7" w:rsidP="00BC7B93">
          <w:pPr>
            <w:pStyle w:val="2a"/>
            <w:tabs>
              <w:tab w:val="clear" w:pos="9360"/>
              <w:tab w:val="right" w:leader="dot" w:pos="10206"/>
            </w:tabs>
            <w:spacing w:before="0" w:after="0"/>
            <w:ind w:left="0" w:right="0"/>
            <w:jc w:val="both"/>
            <w:rPr>
              <w:rFonts w:asciiTheme="minorHAnsi" w:eastAsiaTheme="minorEastAsia" w:hAnsiTheme="minorHAnsi" w:cstheme="minorBidi"/>
              <w:b w:val="0"/>
              <w:noProof/>
              <w:sz w:val="20"/>
              <w:szCs w:val="20"/>
              <w:lang w:eastAsia="ru-RU"/>
            </w:rPr>
          </w:pPr>
          <w:hyperlink w:anchor="_Toc117685817" w:history="1">
            <w:r w:rsidR="00BC7B93" w:rsidRPr="00BC7B93">
              <w:rPr>
                <w:rStyle w:val="aff0"/>
                <w:b w:val="0"/>
                <w:noProof/>
                <w:sz w:val="20"/>
                <w:szCs w:val="20"/>
              </w:rPr>
              <w:t>Статья 26. Выбор земельных участков для строительства и принятие решения о предоставлении земельного участка для строительства</w:t>
            </w:r>
            <w:r w:rsidR="00BC7B93" w:rsidRPr="00BC7B93">
              <w:rPr>
                <w:b w:val="0"/>
                <w:noProof/>
                <w:webHidden/>
                <w:sz w:val="20"/>
                <w:szCs w:val="20"/>
              </w:rPr>
              <w:tab/>
            </w:r>
            <w:r w:rsidRPr="00BC7B93">
              <w:rPr>
                <w:b w:val="0"/>
                <w:noProof/>
                <w:webHidden/>
                <w:sz w:val="20"/>
                <w:szCs w:val="20"/>
              </w:rPr>
              <w:fldChar w:fldCharType="begin"/>
            </w:r>
            <w:r w:rsidR="00BC7B93" w:rsidRPr="00BC7B93">
              <w:rPr>
                <w:b w:val="0"/>
                <w:noProof/>
                <w:webHidden/>
                <w:sz w:val="20"/>
                <w:szCs w:val="20"/>
              </w:rPr>
              <w:instrText xml:space="preserve"> PAGEREF _Toc117685817 \h </w:instrText>
            </w:r>
            <w:r w:rsidRPr="00BC7B93">
              <w:rPr>
                <w:b w:val="0"/>
                <w:noProof/>
                <w:webHidden/>
                <w:sz w:val="20"/>
                <w:szCs w:val="20"/>
              </w:rPr>
            </w:r>
            <w:r w:rsidRPr="00BC7B93">
              <w:rPr>
                <w:b w:val="0"/>
                <w:noProof/>
                <w:webHidden/>
                <w:sz w:val="20"/>
                <w:szCs w:val="20"/>
              </w:rPr>
              <w:fldChar w:fldCharType="separate"/>
            </w:r>
            <w:r w:rsidR="0026707C">
              <w:rPr>
                <w:b w:val="0"/>
                <w:noProof/>
                <w:webHidden/>
                <w:sz w:val="20"/>
                <w:szCs w:val="20"/>
              </w:rPr>
              <w:t>36</w:t>
            </w:r>
            <w:r w:rsidRPr="00BC7B93">
              <w:rPr>
                <w:b w:val="0"/>
                <w:noProof/>
                <w:webHidden/>
                <w:sz w:val="20"/>
                <w:szCs w:val="20"/>
              </w:rPr>
              <w:fldChar w:fldCharType="end"/>
            </w:r>
          </w:hyperlink>
        </w:p>
        <w:p w:rsidR="00BC7B93" w:rsidRPr="00BC7B93" w:rsidRDefault="007611F7" w:rsidP="00BC7B93">
          <w:pPr>
            <w:pStyle w:val="2a"/>
            <w:tabs>
              <w:tab w:val="clear" w:pos="9360"/>
              <w:tab w:val="right" w:leader="dot" w:pos="10206"/>
            </w:tabs>
            <w:spacing w:before="0" w:after="0"/>
            <w:ind w:left="0" w:right="0"/>
            <w:jc w:val="both"/>
            <w:rPr>
              <w:rFonts w:asciiTheme="minorHAnsi" w:eastAsiaTheme="minorEastAsia" w:hAnsiTheme="minorHAnsi" w:cstheme="minorBidi"/>
              <w:b w:val="0"/>
              <w:noProof/>
              <w:sz w:val="20"/>
              <w:szCs w:val="20"/>
              <w:lang w:eastAsia="ru-RU"/>
            </w:rPr>
          </w:pPr>
          <w:hyperlink w:anchor="_Toc117685818" w:history="1">
            <w:r w:rsidR="00BC7B93" w:rsidRPr="00BC7B93">
              <w:rPr>
                <w:rStyle w:val="aff0"/>
                <w:b w:val="0"/>
                <w:noProof/>
                <w:sz w:val="20"/>
                <w:szCs w:val="20"/>
              </w:rPr>
              <w:t>Статья 27. Нормы предоставления земельных участков</w:t>
            </w:r>
            <w:r w:rsidR="00BC7B93" w:rsidRPr="00BC7B93">
              <w:rPr>
                <w:b w:val="0"/>
                <w:noProof/>
                <w:webHidden/>
                <w:sz w:val="20"/>
                <w:szCs w:val="20"/>
              </w:rPr>
              <w:tab/>
            </w:r>
            <w:r w:rsidRPr="00BC7B93">
              <w:rPr>
                <w:b w:val="0"/>
                <w:noProof/>
                <w:webHidden/>
                <w:sz w:val="20"/>
                <w:szCs w:val="20"/>
              </w:rPr>
              <w:fldChar w:fldCharType="begin"/>
            </w:r>
            <w:r w:rsidR="00BC7B93" w:rsidRPr="00BC7B93">
              <w:rPr>
                <w:b w:val="0"/>
                <w:noProof/>
                <w:webHidden/>
                <w:sz w:val="20"/>
                <w:szCs w:val="20"/>
              </w:rPr>
              <w:instrText xml:space="preserve"> PAGEREF _Toc117685818 \h </w:instrText>
            </w:r>
            <w:r w:rsidRPr="00BC7B93">
              <w:rPr>
                <w:b w:val="0"/>
                <w:noProof/>
                <w:webHidden/>
                <w:sz w:val="20"/>
                <w:szCs w:val="20"/>
              </w:rPr>
            </w:r>
            <w:r w:rsidRPr="00BC7B93">
              <w:rPr>
                <w:b w:val="0"/>
                <w:noProof/>
                <w:webHidden/>
                <w:sz w:val="20"/>
                <w:szCs w:val="20"/>
              </w:rPr>
              <w:fldChar w:fldCharType="separate"/>
            </w:r>
            <w:r w:rsidR="0026707C">
              <w:rPr>
                <w:b w:val="0"/>
                <w:noProof/>
                <w:webHidden/>
                <w:sz w:val="20"/>
                <w:szCs w:val="20"/>
              </w:rPr>
              <w:t>37</w:t>
            </w:r>
            <w:r w:rsidRPr="00BC7B93">
              <w:rPr>
                <w:b w:val="0"/>
                <w:noProof/>
                <w:webHidden/>
                <w:sz w:val="20"/>
                <w:szCs w:val="20"/>
              </w:rPr>
              <w:fldChar w:fldCharType="end"/>
            </w:r>
          </w:hyperlink>
        </w:p>
        <w:p w:rsidR="00BC7B93" w:rsidRPr="00BC7B93" w:rsidRDefault="007611F7" w:rsidP="00BC7B93">
          <w:pPr>
            <w:pStyle w:val="2a"/>
            <w:tabs>
              <w:tab w:val="clear" w:pos="9360"/>
              <w:tab w:val="right" w:leader="dot" w:pos="10206"/>
            </w:tabs>
            <w:spacing w:before="0" w:after="0"/>
            <w:ind w:left="0" w:right="0"/>
            <w:jc w:val="both"/>
            <w:rPr>
              <w:rFonts w:asciiTheme="minorHAnsi" w:eastAsiaTheme="minorEastAsia" w:hAnsiTheme="minorHAnsi" w:cstheme="minorBidi"/>
              <w:b w:val="0"/>
              <w:noProof/>
              <w:sz w:val="20"/>
              <w:szCs w:val="20"/>
              <w:lang w:eastAsia="ru-RU"/>
            </w:rPr>
          </w:pPr>
          <w:hyperlink w:anchor="_Toc117685820" w:history="1">
            <w:r w:rsidR="00BC7B93" w:rsidRPr="00BC7B93">
              <w:rPr>
                <w:rStyle w:val="aff0"/>
                <w:b w:val="0"/>
                <w:noProof/>
                <w:sz w:val="20"/>
                <w:szCs w:val="20"/>
              </w:rPr>
              <w:t>Статья 28. Порядок предоставления гражданам земельных участков, находящихся в государственной или муниципальной собственности, для целей, не связанных со строительством</w:t>
            </w:r>
            <w:r w:rsidR="00BC7B93" w:rsidRPr="00BC7B93">
              <w:rPr>
                <w:b w:val="0"/>
                <w:noProof/>
                <w:webHidden/>
                <w:sz w:val="20"/>
                <w:szCs w:val="20"/>
              </w:rPr>
              <w:tab/>
            </w:r>
            <w:r w:rsidRPr="00BC7B93">
              <w:rPr>
                <w:b w:val="0"/>
                <w:noProof/>
                <w:webHidden/>
                <w:sz w:val="20"/>
                <w:szCs w:val="20"/>
              </w:rPr>
              <w:fldChar w:fldCharType="begin"/>
            </w:r>
            <w:r w:rsidR="00BC7B93" w:rsidRPr="00BC7B93">
              <w:rPr>
                <w:b w:val="0"/>
                <w:noProof/>
                <w:webHidden/>
                <w:sz w:val="20"/>
                <w:szCs w:val="20"/>
              </w:rPr>
              <w:instrText xml:space="preserve"> PAGEREF _Toc117685820 \h </w:instrText>
            </w:r>
            <w:r w:rsidRPr="00BC7B93">
              <w:rPr>
                <w:b w:val="0"/>
                <w:noProof/>
                <w:webHidden/>
                <w:sz w:val="20"/>
                <w:szCs w:val="20"/>
              </w:rPr>
            </w:r>
            <w:r w:rsidRPr="00BC7B93">
              <w:rPr>
                <w:b w:val="0"/>
                <w:noProof/>
                <w:webHidden/>
                <w:sz w:val="20"/>
                <w:szCs w:val="20"/>
              </w:rPr>
              <w:fldChar w:fldCharType="separate"/>
            </w:r>
            <w:r w:rsidR="0026707C">
              <w:rPr>
                <w:b w:val="0"/>
                <w:noProof/>
                <w:webHidden/>
                <w:sz w:val="20"/>
                <w:szCs w:val="20"/>
              </w:rPr>
              <w:t>37</w:t>
            </w:r>
            <w:r w:rsidRPr="00BC7B93">
              <w:rPr>
                <w:b w:val="0"/>
                <w:noProof/>
                <w:webHidden/>
                <w:sz w:val="20"/>
                <w:szCs w:val="20"/>
              </w:rPr>
              <w:fldChar w:fldCharType="end"/>
            </w:r>
          </w:hyperlink>
        </w:p>
        <w:p w:rsidR="00BC7B93" w:rsidRPr="00BC7B93" w:rsidRDefault="007611F7" w:rsidP="00BC7B93">
          <w:pPr>
            <w:pStyle w:val="2a"/>
            <w:tabs>
              <w:tab w:val="clear" w:pos="9360"/>
              <w:tab w:val="right" w:leader="dot" w:pos="10206"/>
            </w:tabs>
            <w:spacing w:before="0" w:after="0"/>
            <w:ind w:left="0" w:right="0"/>
            <w:jc w:val="both"/>
            <w:rPr>
              <w:rFonts w:asciiTheme="minorHAnsi" w:eastAsiaTheme="minorEastAsia" w:hAnsiTheme="minorHAnsi" w:cstheme="minorBidi"/>
              <w:b w:val="0"/>
              <w:noProof/>
              <w:sz w:val="20"/>
              <w:szCs w:val="20"/>
              <w:lang w:eastAsia="ru-RU"/>
            </w:rPr>
          </w:pPr>
          <w:hyperlink w:anchor="_Toc117685821" w:history="1">
            <w:r w:rsidR="00BC7B93" w:rsidRPr="00BC7B93">
              <w:rPr>
                <w:rStyle w:val="aff0"/>
                <w:b w:val="0"/>
                <w:noProof/>
                <w:sz w:val="20"/>
                <w:szCs w:val="20"/>
              </w:rPr>
              <w:t>Статья 29. Порядок предоставления земельных участков для размещения временных построек</w:t>
            </w:r>
            <w:r w:rsidR="00BC7B93" w:rsidRPr="00BC7B93">
              <w:rPr>
                <w:b w:val="0"/>
                <w:noProof/>
                <w:webHidden/>
                <w:sz w:val="20"/>
                <w:szCs w:val="20"/>
              </w:rPr>
              <w:tab/>
            </w:r>
            <w:r w:rsidRPr="00BC7B93">
              <w:rPr>
                <w:b w:val="0"/>
                <w:noProof/>
                <w:webHidden/>
                <w:sz w:val="20"/>
                <w:szCs w:val="20"/>
              </w:rPr>
              <w:fldChar w:fldCharType="begin"/>
            </w:r>
            <w:r w:rsidR="00BC7B93" w:rsidRPr="00BC7B93">
              <w:rPr>
                <w:b w:val="0"/>
                <w:noProof/>
                <w:webHidden/>
                <w:sz w:val="20"/>
                <w:szCs w:val="20"/>
              </w:rPr>
              <w:instrText xml:space="preserve"> PAGEREF _Toc117685821 \h </w:instrText>
            </w:r>
            <w:r w:rsidRPr="00BC7B93">
              <w:rPr>
                <w:b w:val="0"/>
                <w:noProof/>
                <w:webHidden/>
                <w:sz w:val="20"/>
                <w:szCs w:val="20"/>
              </w:rPr>
            </w:r>
            <w:r w:rsidRPr="00BC7B93">
              <w:rPr>
                <w:b w:val="0"/>
                <w:noProof/>
                <w:webHidden/>
                <w:sz w:val="20"/>
                <w:szCs w:val="20"/>
              </w:rPr>
              <w:fldChar w:fldCharType="separate"/>
            </w:r>
            <w:r w:rsidR="0026707C">
              <w:rPr>
                <w:b w:val="0"/>
                <w:noProof/>
                <w:webHidden/>
                <w:sz w:val="20"/>
                <w:szCs w:val="20"/>
              </w:rPr>
              <w:t>38</w:t>
            </w:r>
            <w:r w:rsidRPr="00BC7B93">
              <w:rPr>
                <w:b w:val="0"/>
                <w:noProof/>
                <w:webHidden/>
                <w:sz w:val="20"/>
                <w:szCs w:val="20"/>
              </w:rPr>
              <w:fldChar w:fldCharType="end"/>
            </w:r>
          </w:hyperlink>
        </w:p>
        <w:p w:rsidR="00BC7B93" w:rsidRPr="00BC7B93" w:rsidRDefault="007611F7" w:rsidP="00BC7B93">
          <w:pPr>
            <w:pStyle w:val="2a"/>
            <w:tabs>
              <w:tab w:val="clear" w:pos="9360"/>
              <w:tab w:val="right" w:leader="dot" w:pos="10206"/>
            </w:tabs>
            <w:spacing w:before="0" w:after="0"/>
            <w:ind w:left="0" w:right="0"/>
            <w:jc w:val="both"/>
            <w:rPr>
              <w:rFonts w:asciiTheme="minorHAnsi" w:eastAsiaTheme="minorEastAsia" w:hAnsiTheme="minorHAnsi" w:cstheme="minorBidi"/>
              <w:b w:val="0"/>
              <w:noProof/>
              <w:sz w:val="20"/>
              <w:szCs w:val="20"/>
              <w:lang w:eastAsia="ru-RU"/>
            </w:rPr>
          </w:pPr>
          <w:hyperlink w:anchor="_Toc117685822" w:history="1">
            <w:r w:rsidR="00BC7B93" w:rsidRPr="00BC7B93">
              <w:rPr>
                <w:rStyle w:val="aff0"/>
                <w:b w:val="0"/>
                <w:noProof/>
                <w:sz w:val="20"/>
                <w:szCs w:val="20"/>
              </w:rPr>
              <w:t>Статья 30. Переход права на земельный участок при переходе права собственности на здание, строение, сооружение</w:t>
            </w:r>
            <w:r w:rsidR="00BC7B93" w:rsidRPr="00BC7B93">
              <w:rPr>
                <w:b w:val="0"/>
                <w:noProof/>
                <w:webHidden/>
                <w:sz w:val="20"/>
                <w:szCs w:val="20"/>
              </w:rPr>
              <w:tab/>
            </w:r>
            <w:r w:rsidRPr="00BC7B93">
              <w:rPr>
                <w:b w:val="0"/>
                <w:noProof/>
                <w:webHidden/>
                <w:sz w:val="20"/>
                <w:szCs w:val="20"/>
              </w:rPr>
              <w:fldChar w:fldCharType="begin"/>
            </w:r>
            <w:r w:rsidR="00BC7B93" w:rsidRPr="00BC7B93">
              <w:rPr>
                <w:b w:val="0"/>
                <w:noProof/>
                <w:webHidden/>
                <w:sz w:val="20"/>
                <w:szCs w:val="20"/>
              </w:rPr>
              <w:instrText xml:space="preserve"> PAGEREF _Toc117685822 \h </w:instrText>
            </w:r>
            <w:r w:rsidRPr="00BC7B93">
              <w:rPr>
                <w:b w:val="0"/>
                <w:noProof/>
                <w:webHidden/>
                <w:sz w:val="20"/>
                <w:szCs w:val="20"/>
              </w:rPr>
            </w:r>
            <w:r w:rsidRPr="00BC7B93">
              <w:rPr>
                <w:b w:val="0"/>
                <w:noProof/>
                <w:webHidden/>
                <w:sz w:val="20"/>
                <w:szCs w:val="20"/>
              </w:rPr>
              <w:fldChar w:fldCharType="separate"/>
            </w:r>
            <w:r w:rsidR="0026707C">
              <w:rPr>
                <w:b w:val="0"/>
                <w:noProof/>
                <w:webHidden/>
                <w:sz w:val="20"/>
                <w:szCs w:val="20"/>
              </w:rPr>
              <w:t>39</w:t>
            </w:r>
            <w:r w:rsidRPr="00BC7B93">
              <w:rPr>
                <w:b w:val="0"/>
                <w:noProof/>
                <w:webHidden/>
                <w:sz w:val="20"/>
                <w:szCs w:val="20"/>
              </w:rPr>
              <w:fldChar w:fldCharType="end"/>
            </w:r>
          </w:hyperlink>
        </w:p>
        <w:p w:rsidR="00BC7B93" w:rsidRPr="00BC7B93" w:rsidRDefault="007611F7" w:rsidP="00BC7B93">
          <w:pPr>
            <w:pStyle w:val="2a"/>
            <w:tabs>
              <w:tab w:val="clear" w:pos="9360"/>
              <w:tab w:val="right" w:leader="dot" w:pos="10206"/>
            </w:tabs>
            <w:spacing w:before="0" w:after="0"/>
            <w:ind w:left="0" w:right="0"/>
            <w:jc w:val="both"/>
            <w:rPr>
              <w:rFonts w:asciiTheme="minorHAnsi" w:eastAsiaTheme="minorEastAsia" w:hAnsiTheme="minorHAnsi" w:cstheme="minorBidi"/>
              <w:b w:val="0"/>
              <w:noProof/>
              <w:sz w:val="20"/>
              <w:szCs w:val="20"/>
              <w:lang w:eastAsia="ru-RU"/>
            </w:rPr>
          </w:pPr>
          <w:hyperlink w:anchor="_Toc117685823" w:history="1">
            <w:r w:rsidR="00BC7B93" w:rsidRPr="00BC7B93">
              <w:rPr>
                <w:rStyle w:val="aff0"/>
                <w:b w:val="0"/>
                <w:noProof/>
                <w:sz w:val="20"/>
                <w:szCs w:val="20"/>
              </w:rPr>
              <w:t>Статья 31. Приобретение прав на земельные участки, которые находятся в государственной или муниципальной собственности и на которых расположены здания, строения, сооружения</w:t>
            </w:r>
            <w:r w:rsidR="00BC7B93" w:rsidRPr="00BC7B93">
              <w:rPr>
                <w:b w:val="0"/>
                <w:noProof/>
                <w:webHidden/>
                <w:sz w:val="20"/>
                <w:szCs w:val="20"/>
              </w:rPr>
              <w:tab/>
            </w:r>
            <w:r w:rsidRPr="00BC7B93">
              <w:rPr>
                <w:b w:val="0"/>
                <w:noProof/>
                <w:webHidden/>
                <w:sz w:val="20"/>
                <w:szCs w:val="20"/>
              </w:rPr>
              <w:fldChar w:fldCharType="begin"/>
            </w:r>
            <w:r w:rsidR="00BC7B93" w:rsidRPr="00BC7B93">
              <w:rPr>
                <w:b w:val="0"/>
                <w:noProof/>
                <w:webHidden/>
                <w:sz w:val="20"/>
                <w:szCs w:val="20"/>
              </w:rPr>
              <w:instrText xml:space="preserve"> PAGEREF _Toc117685823 \h </w:instrText>
            </w:r>
            <w:r w:rsidRPr="00BC7B93">
              <w:rPr>
                <w:b w:val="0"/>
                <w:noProof/>
                <w:webHidden/>
                <w:sz w:val="20"/>
                <w:szCs w:val="20"/>
              </w:rPr>
            </w:r>
            <w:r w:rsidRPr="00BC7B93">
              <w:rPr>
                <w:b w:val="0"/>
                <w:noProof/>
                <w:webHidden/>
                <w:sz w:val="20"/>
                <w:szCs w:val="20"/>
              </w:rPr>
              <w:fldChar w:fldCharType="separate"/>
            </w:r>
            <w:r w:rsidR="0026707C">
              <w:rPr>
                <w:b w:val="0"/>
                <w:noProof/>
                <w:webHidden/>
                <w:sz w:val="20"/>
                <w:szCs w:val="20"/>
              </w:rPr>
              <w:t>40</w:t>
            </w:r>
            <w:r w:rsidRPr="00BC7B93">
              <w:rPr>
                <w:b w:val="0"/>
                <w:noProof/>
                <w:webHidden/>
                <w:sz w:val="20"/>
                <w:szCs w:val="20"/>
              </w:rPr>
              <w:fldChar w:fldCharType="end"/>
            </w:r>
          </w:hyperlink>
        </w:p>
        <w:p w:rsidR="00BC7B93" w:rsidRPr="00BC7B93" w:rsidRDefault="007611F7" w:rsidP="00BC7B93">
          <w:pPr>
            <w:pStyle w:val="2a"/>
            <w:tabs>
              <w:tab w:val="clear" w:pos="9360"/>
              <w:tab w:val="right" w:leader="dot" w:pos="10206"/>
            </w:tabs>
            <w:spacing w:before="0" w:after="0"/>
            <w:ind w:left="0" w:right="0"/>
            <w:jc w:val="both"/>
            <w:rPr>
              <w:rFonts w:asciiTheme="minorHAnsi" w:eastAsiaTheme="minorEastAsia" w:hAnsiTheme="minorHAnsi" w:cstheme="minorBidi"/>
              <w:b w:val="0"/>
              <w:noProof/>
              <w:sz w:val="20"/>
              <w:szCs w:val="20"/>
              <w:lang w:eastAsia="ru-RU"/>
            </w:rPr>
          </w:pPr>
          <w:hyperlink w:anchor="_Toc117685824" w:history="1">
            <w:r w:rsidR="00BC7B93" w:rsidRPr="00BC7B93">
              <w:rPr>
                <w:rStyle w:val="aff0"/>
                <w:b w:val="0"/>
                <w:noProof/>
                <w:sz w:val="20"/>
                <w:szCs w:val="20"/>
              </w:rPr>
              <w:t>Статья 32. Основания прекращения прав на земельные участки</w:t>
            </w:r>
            <w:r w:rsidR="00BC7B93" w:rsidRPr="00BC7B93">
              <w:rPr>
                <w:b w:val="0"/>
                <w:noProof/>
                <w:webHidden/>
                <w:sz w:val="20"/>
                <w:szCs w:val="20"/>
              </w:rPr>
              <w:tab/>
            </w:r>
            <w:r w:rsidRPr="00BC7B93">
              <w:rPr>
                <w:b w:val="0"/>
                <w:noProof/>
                <w:webHidden/>
                <w:sz w:val="20"/>
                <w:szCs w:val="20"/>
              </w:rPr>
              <w:fldChar w:fldCharType="begin"/>
            </w:r>
            <w:r w:rsidR="00BC7B93" w:rsidRPr="00BC7B93">
              <w:rPr>
                <w:b w:val="0"/>
                <w:noProof/>
                <w:webHidden/>
                <w:sz w:val="20"/>
                <w:szCs w:val="20"/>
              </w:rPr>
              <w:instrText xml:space="preserve"> PAGEREF _Toc117685824 \h </w:instrText>
            </w:r>
            <w:r w:rsidRPr="00BC7B93">
              <w:rPr>
                <w:b w:val="0"/>
                <w:noProof/>
                <w:webHidden/>
                <w:sz w:val="20"/>
                <w:szCs w:val="20"/>
              </w:rPr>
            </w:r>
            <w:r w:rsidRPr="00BC7B93">
              <w:rPr>
                <w:b w:val="0"/>
                <w:noProof/>
                <w:webHidden/>
                <w:sz w:val="20"/>
                <w:szCs w:val="20"/>
              </w:rPr>
              <w:fldChar w:fldCharType="separate"/>
            </w:r>
            <w:r w:rsidR="0026707C">
              <w:rPr>
                <w:b w:val="0"/>
                <w:noProof/>
                <w:webHidden/>
                <w:sz w:val="20"/>
                <w:szCs w:val="20"/>
              </w:rPr>
              <w:t>41</w:t>
            </w:r>
            <w:r w:rsidRPr="00BC7B93">
              <w:rPr>
                <w:b w:val="0"/>
                <w:noProof/>
                <w:webHidden/>
                <w:sz w:val="20"/>
                <w:szCs w:val="20"/>
              </w:rPr>
              <w:fldChar w:fldCharType="end"/>
            </w:r>
          </w:hyperlink>
        </w:p>
        <w:p w:rsidR="00BC7B93" w:rsidRPr="00BC7B93" w:rsidRDefault="007611F7" w:rsidP="00BC7B93">
          <w:pPr>
            <w:pStyle w:val="2a"/>
            <w:tabs>
              <w:tab w:val="clear" w:pos="9360"/>
              <w:tab w:val="right" w:leader="dot" w:pos="10206"/>
            </w:tabs>
            <w:spacing w:before="0" w:after="0"/>
            <w:ind w:left="0" w:right="0"/>
            <w:jc w:val="both"/>
            <w:rPr>
              <w:rFonts w:asciiTheme="minorHAnsi" w:eastAsiaTheme="minorEastAsia" w:hAnsiTheme="minorHAnsi" w:cstheme="minorBidi"/>
              <w:b w:val="0"/>
              <w:noProof/>
              <w:sz w:val="20"/>
              <w:szCs w:val="20"/>
              <w:lang w:eastAsia="ru-RU"/>
            </w:rPr>
          </w:pPr>
          <w:hyperlink w:anchor="_Toc117685825" w:history="1">
            <w:r w:rsidR="00BC7B93" w:rsidRPr="00BC7B93">
              <w:rPr>
                <w:rStyle w:val="aff0"/>
                <w:b w:val="0"/>
                <w:noProof/>
                <w:sz w:val="20"/>
                <w:szCs w:val="20"/>
              </w:rPr>
              <w:t>Статья 33. Изъятие, в том числе путем выкупа, земельных участков для государственных или муниципальных нужд</w:t>
            </w:r>
            <w:r w:rsidR="00BC7B93" w:rsidRPr="00BC7B93">
              <w:rPr>
                <w:b w:val="0"/>
                <w:noProof/>
                <w:webHidden/>
                <w:sz w:val="20"/>
                <w:szCs w:val="20"/>
              </w:rPr>
              <w:tab/>
            </w:r>
            <w:r w:rsidRPr="00BC7B93">
              <w:rPr>
                <w:b w:val="0"/>
                <w:noProof/>
                <w:webHidden/>
                <w:sz w:val="20"/>
                <w:szCs w:val="20"/>
              </w:rPr>
              <w:fldChar w:fldCharType="begin"/>
            </w:r>
            <w:r w:rsidR="00BC7B93" w:rsidRPr="00BC7B93">
              <w:rPr>
                <w:b w:val="0"/>
                <w:noProof/>
                <w:webHidden/>
                <w:sz w:val="20"/>
                <w:szCs w:val="20"/>
              </w:rPr>
              <w:instrText xml:space="preserve"> PAGEREF _Toc117685825 \h </w:instrText>
            </w:r>
            <w:r w:rsidRPr="00BC7B93">
              <w:rPr>
                <w:b w:val="0"/>
                <w:noProof/>
                <w:webHidden/>
                <w:sz w:val="20"/>
                <w:szCs w:val="20"/>
              </w:rPr>
            </w:r>
            <w:r w:rsidRPr="00BC7B93">
              <w:rPr>
                <w:b w:val="0"/>
                <w:noProof/>
                <w:webHidden/>
                <w:sz w:val="20"/>
                <w:szCs w:val="20"/>
              </w:rPr>
              <w:fldChar w:fldCharType="separate"/>
            </w:r>
            <w:r w:rsidR="0026707C">
              <w:rPr>
                <w:b w:val="0"/>
                <w:noProof/>
                <w:webHidden/>
                <w:sz w:val="20"/>
                <w:szCs w:val="20"/>
              </w:rPr>
              <w:t>41</w:t>
            </w:r>
            <w:r w:rsidRPr="00BC7B93">
              <w:rPr>
                <w:b w:val="0"/>
                <w:noProof/>
                <w:webHidden/>
                <w:sz w:val="20"/>
                <w:szCs w:val="20"/>
              </w:rPr>
              <w:fldChar w:fldCharType="end"/>
            </w:r>
          </w:hyperlink>
        </w:p>
        <w:p w:rsidR="00BC7B93" w:rsidRPr="00BC7B93" w:rsidRDefault="007611F7" w:rsidP="00BC7B93">
          <w:pPr>
            <w:pStyle w:val="2a"/>
            <w:tabs>
              <w:tab w:val="clear" w:pos="9360"/>
              <w:tab w:val="right" w:leader="dot" w:pos="10206"/>
            </w:tabs>
            <w:spacing w:before="0" w:after="0"/>
            <w:ind w:left="0" w:right="0"/>
            <w:jc w:val="both"/>
            <w:rPr>
              <w:rFonts w:asciiTheme="minorHAnsi" w:eastAsiaTheme="minorEastAsia" w:hAnsiTheme="minorHAnsi" w:cstheme="minorBidi"/>
              <w:b w:val="0"/>
              <w:noProof/>
              <w:sz w:val="20"/>
              <w:szCs w:val="20"/>
              <w:lang w:eastAsia="ru-RU"/>
            </w:rPr>
          </w:pPr>
          <w:hyperlink w:anchor="_Toc117685826" w:history="1">
            <w:r w:rsidR="00BC7B93" w:rsidRPr="00BC7B93">
              <w:rPr>
                <w:rStyle w:val="aff0"/>
                <w:b w:val="0"/>
                <w:noProof/>
                <w:sz w:val="20"/>
                <w:szCs w:val="20"/>
              </w:rPr>
              <w:t>Статья 34. Ограничение прав на землю</w:t>
            </w:r>
            <w:r w:rsidR="00BC7B93" w:rsidRPr="00BC7B93">
              <w:rPr>
                <w:b w:val="0"/>
                <w:noProof/>
                <w:webHidden/>
                <w:sz w:val="20"/>
                <w:szCs w:val="20"/>
              </w:rPr>
              <w:tab/>
            </w:r>
            <w:r w:rsidRPr="00BC7B93">
              <w:rPr>
                <w:b w:val="0"/>
                <w:noProof/>
                <w:webHidden/>
                <w:sz w:val="20"/>
                <w:szCs w:val="20"/>
              </w:rPr>
              <w:fldChar w:fldCharType="begin"/>
            </w:r>
            <w:r w:rsidR="00BC7B93" w:rsidRPr="00BC7B93">
              <w:rPr>
                <w:b w:val="0"/>
                <w:noProof/>
                <w:webHidden/>
                <w:sz w:val="20"/>
                <w:szCs w:val="20"/>
              </w:rPr>
              <w:instrText xml:space="preserve"> PAGEREF _Toc117685826 \h </w:instrText>
            </w:r>
            <w:r w:rsidRPr="00BC7B93">
              <w:rPr>
                <w:b w:val="0"/>
                <w:noProof/>
                <w:webHidden/>
                <w:sz w:val="20"/>
                <w:szCs w:val="20"/>
              </w:rPr>
            </w:r>
            <w:r w:rsidRPr="00BC7B93">
              <w:rPr>
                <w:b w:val="0"/>
                <w:noProof/>
                <w:webHidden/>
                <w:sz w:val="20"/>
                <w:szCs w:val="20"/>
              </w:rPr>
              <w:fldChar w:fldCharType="separate"/>
            </w:r>
            <w:r w:rsidR="0026707C">
              <w:rPr>
                <w:b w:val="0"/>
                <w:noProof/>
                <w:webHidden/>
                <w:sz w:val="20"/>
                <w:szCs w:val="20"/>
              </w:rPr>
              <w:t>42</w:t>
            </w:r>
            <w:r w:rsidRPr="00BC7B93">
              <w:rPr>
                <w:b w:val="0"/>
                <w:noProof/>
                <w:webHidden/>
                <w:sz w:val="20"/>
                <w:szCs w:val="20"/>
              </w:rPr>
              <w:fldChar w:fldCharType="end"/>
            </w:r>
          </w:hyperlink>
        </w:p>
        <w:p w:rsidR="00BC7B93" w:rsidRPr="00BC7B93" w:rsidRDefault="007611F7" w:rsidP="00BC7B93">
          <w:pPr>
            <w:pStyle w:val="2a"/>
            <w:tabs>
              <w:tab w:val="clear" w:pos="9360"/>
              <w:tab w:val="right" w:leader="dot" w:pos="10206"/>
            </w:tabs>
            <w:spacing w:before="0" w:after="0"/>
            <w:ind w:left="0" w:right="0"/>
            <w:jc w:val="both"/>
            <w:rPr>
              <w:rFonts w:asciiTheme="minorHAnsi" w:eastAsiaTheme="minorEastAsia" w:hAnsiTheme="minorHAnsi" w:cstheme="minorBidi"/>
              <w:b w:val="0"/>
              <w:noProof/>
              <w:sz w:val="20"/>
              <w:szCs w:val="20"/>
              <w:lang w:eastAsia="ru-RU"/>
            </w:rPr>
          </w:pPr>
          <w:hyperlink w:anchor="_Toc117685827" w:history="1">
            <w:r w:rsidR="00BC7B93" w:rsidRPr="00BC7B93">
              <w:rPr>
                <w:rStyle w:val="aff0"/>
                <w:b w:val="0"/>
                <w:noProof/>
                <w:sz w:val="20"/>
                <w:szCs w:val="20"/>
              </w:rPr>
              <w:t>Статья 35. Резервирование земель для государственных или муниципальных нужд</w:t>
            </w:r>
            <w:r w:rsidR="00BC7B93" w:rsidRPr="00BC7B93">
              <w:rPr>
                <w:b w:val="0"/>
                <w:noProof/>
                <w:webHidden/>
                <w:sz w:val="20"/>
                <w:szCs w:val="20"/>
              </w:rPr>
              <w:tab/>
            </w:r>
            <w:r w:rsidRPr="00BC7B93">
              <w:rPr>
                <w:b w:val="0"/>
                <w:noProof/>
                <w:webHidden/>
                <w:sz w:val="20"/>
                <w:szCs w:val="20"/>
              </w:rPr>
              <w:fldChar w:fldCharType="begin"/>
            </w:r>
            <w:r w:rsidR="00BC7B93" w:rsidRPr="00BC7B93">
              <w:rPr>
                <w:b w:val="0"/>
                <w:noProof/>
                <w:webHidden/>
                <w:sz w:val="20"/>
                <w:szCs w:val="20"/>
              </w:rPr>
              <w:instrText xml:space="preserve"> PAGEREF _Toc117685827 \h </w:instrText>
            </w:r>
            <w:r w:rsidRPr="00BC7B93">
              <w:rPr>
                <w:b w:val="0"/>
                <w:noProof/>
                <w:webHidden/>
                <w:sz w:val="20"/>
                <w:szCs w:val="20"/>
              </w:rPr>
            </w:r>
            <w:r w:rsidRPr="00BC7B93">
              <w:rPr>
                <w:b w:val="0"/>
                <w:noProof/>
                <w:webHidden/>
                <w:sz w:val="20"/>
                <w:szCs w:val="20"/>
              </w:rPr>
              <w:fldChar w:fldCharType="separate"/>
            </w:r>
            <w:r w:rsidR="0026707C">
              <w:rPr>
                <w:b w:val="0"/>
                <w:noProof/>
                <w:webHidden/>
                <w:sz w:val="20"/>
                <w:szCs w:val="20"/>
              </w:rPr>
              <w:t>42</w:t>
            </w:r>
            <w:r w:rsidRPr="00BC7B93">
              <w:rPr>
                <w:b w:val="0"/>
                <w:noProof/>
                <w:webHidden/>
                <w:sz w:val="20"/>
                <w:szCs w:val="20"/>
              </w:rPr>
              <w:fldChar w:fldCharType="end"/>
            </w:r>
          </w:hyperlink>
        </w:p>
        <w:p w:rsidR="00BC7B93" w:rsidRPr="00BC7B93" w:rsidRDefault="007611F7" w:rsidP="00BC7B93">
          <w:pPr>
            <w:pStyle w:val="2a"/>
            <w:tabs>
              <w:tab w:val="clear" w:pos="9360"/>
              <w:tab w:val="right" w:leader="dot" w:pos="10206"/>
            </w:tabs>
            <w:spacing w:before="0" w:after="0"/>
            <w:ind w:left="0" w:right="0"/>
            <w:jc w:val="both"/>
            <w:rPr>
              <w:rFonts w:asciiTheme="minorHAnsi" w:eastAsiaTheme="minorEastAsia" w:hAnsiTheme="minorHAnsi" w:cstheme="minorBidi"/>
              <w:b w:val="0"/>
              <w:noProof/>
              <w:sz w:val="20"/>
              <w:szCs w:val="20"/>
              <w:lang w:eastAsia="ru-RU"/>
            </w:rPr>
          </w:pPr>
          <w:hyperlink w:anchor="_Toc117685828" w:history="1">
            <w:r w:rsidR="00BC7B93" w:rsidRPr="00BC7B93">
              <w:rPr>
                <w:rStyle w:val="aff0"/>
                <w:b w:val="0"/>
                <w:noProof/>
                <w:sz w:val="20"/>
                <w:szCs w:val="20"/>
              </w:rPr>
              <w:t>Статья 36. Способы защиты прав на землю</w:t>
            </w:r>
            <w:r w:rsidR="00BC7B93" w:rsidRPr="00BC7B93">
              <w:rPr>
                <w:b w:val="0"/>
                <w:noProof/>
                <w:webHidden/>
                <w:sz w:val="20"/>
                <w:szCs w:val="20"/>
              </w:rPr>
              <w:tab/>
            </w:r>
            <w:r w:rsidRPr="00BC7B93">
              <w:rPr>
                <w:b w:val="0"/>
                <w:noProof/>
                <w:webHidden/>
                <w:sz w:val="20"/>
                <w:szCs w:val="20"/>
              </w:rPr>
              <w:fldChar w:fldCharType="begin"/>
            </w:r>
            <w:r w:rsidR="00BC7B93" w:rsidRPr="00BC7B93">
              <w:rPr>
                <w:b w:val="0"/>
                <w:noProof/>
                <w:webHidden/>
                <w:sz w:val="20"/>
                <w:szCs w:val="20"/>
              </w:rPr>
              <w:instrText xml:space="preserve"> PAGEREF _Toc117685828 \h </w:instrText>
            </w:r>
            <w:r w:rsidRPr="00BC7B93">
              <w:rPr>
                <w:b w:val="0"/>
                <w:noProof/>
                <w:webHidden/>
                <w:sz w:val="20"/>
                <w:szCs w:val="20"/>
              </w:rPr>
            </w:r>
            <w:r w:rsidRPr="00BC7B93">
              <w:rPr>
                <w:b w:val="0"/>
                <w:noProof/>
                <w:webHidden/>
                <w:sz w:val="20"/>
                <w:szCs w:val="20"/>
              </w:rPr>
              <w:fldChar w:fldCharType="separate"/>
            </w:r>
            <w:r w:rsidR="0026707C">
              <w:rPr>
                <w:b w:val="0"/>
                <w:noProof/>
                <w:webHidden/>
                <w:sz w:val="20"/>
                <w:szCs w:val="20"/>
              </w:rPr>
              <w:t>43</w:t>
            </w:r>
            <w:r w:rsidRPr="00BC7B93">
              <w:rPr>
                <w:b w:val="0"/>
                <w:noProof/>
                <w:webHidden/>
                <w:sz w:val="20"/>
                <w:szCs w:val="20"/>
              </w:rPr>
              <w:fldChar w:fldCharType="end"/>
            </w:r>
          </w:hyperlink>
        </w:p>
        <w:p w:rsidR="00BC7B93" w:rsidRPr="00BC7B93" w:rsidRDefault="007611F7" w:rsidP="00BC7B93">
          <w:pPr>
            <w:pStyle w:val="2a"/>
            <w:tabs>
              <w:tab w:val="clear" w:pos="9360"/>
              <w:tab w:val="right" w:leader="dot" w:pos="10206"/>
            </w:tabs>
            <w:spacing w:before="0" w:after="0"/>
            <w:ind w:left="0" w:right="0"/>
            <w:jc w:val="both"/>
            <w:rPr>
              <w:rFonts w:asciiTheme="minorHAnsi" w:eastAsiaTheme="minorEastAsia" w:hAnsiTheme="minorHAnsi" w:cstheme="minorBidi"/>
              <w:b w:val="0"/>
              <w:noProof/>
              <w:sz w:val="20"/>
              <w:szCs w:val="20"/>
              <w:lang w:eastAsia="ru-RU"/>
            </w:rPr>
          </w:pPr>
          <w:hyperlink w:anchor="_Toc117685829" w:history="1">
            <w:r w:rsidR="00BC7B93" w:rsidRPr="00BC7B93">
              <w:rPr>
                <w:rStyle w:val="aff0"/>
                <w:b w:val="0"/>
                <w:noProof/>
                <w:sz w:val="20"/>
                <w:szCs w:val="20"/>
              </w:rPr>
              <w:t>Статья 37. Рассмотрение земельных споров</w:t>
            </w:r>
            <w:r w:rsidR="00BC7B93" w:rsidRPr="00BC7B93">
              <w:rPr>
                <w:b w:val="0"/>
                <w:noProof/>
                <w:webHidden/>
                <w:sz w:val="20"/>
                <w:szCs w:val="20"/>
              </w:rPr>
              <w:tab/>
            </w:r>
            <w:r w:rsidRPr="00BC7B93">
              <w:rPr>
                <w:b w:val="0"/>
                <w:noProof/>
                <w:webHidden/>
                <w:sz w:val="20"/>
                <w:szCs w:val="20"/>
              </w:rPr>
              <w:fldChar w:fldCharType="begin"/>
            </w:r>
            <w:r w:rsidR="00BC7B93" w:rsidRPr="00BC7B93">
              <w:rPr>
                <w:b w:val="0"/>
                <w:noProof/>
                <w:webHidden/>
                <w:sz w:val="20"/>
                <w:szCs w:val="20"/>
              </w:rPr>
              <w:instrText xml:space="preserve"> PAGEREF _Toc117685829 \h </w:instrText>
            </w:r>
            <w:r w:rsidRPr="00BC7B93">
              <w:rPr>
                <w:b w:val="0"/>
                <w:noProof/>
                <w:webHidden/>
                <w:sz w:val="20"/>
                <w:szCs w:val="20"/>
              </w:rPr>
            </w:r>
            <w:r w:rsidRPr="00BC7B93">
              <w:rPr>
                <w:b w:val="0"/>
                <w:noProof/>
                <w:webHidden/>
                <w:sz w:val="20"/>
                <w:szCs w:val="20"/>
              </w:rPr>
              <w:fldChar w:fldCharType="separate"/>
            </w:r>
            <w:r w:rsidR="0026707C">
              <w:rPr>
                <w:b w:val="0"/>
                <w:noProof/>
                <w:webHidden/>
                <w:sz w:val="20"/>
                <w:szCs w:val="20"/>
              </w:rPr>
              <w:t>43</w:t>
            </w:r>
            <w:r w:rsidRPr="00BC7B93">
              <w:rPr>
                <w:b w:val="0"/>
                <w:noProof/>
                <w:webHidden/>
                <w:sz w:val="20"/>
                <w:szCs w:val="20"/>
              </w:rPr>
              <w:fldChar w:fldCharType="end"/>
            </w:r>
          </w:hyperlink>
        </w:p>
        <w:p w:rsidR="00BC7B93" w:rsidRPr="00BC7B93" w:rsidRDefault="007611F7" w:rsidP="00BC7B93">
          <w:pPr>
            <w:pStyle w:val="2a"/>
            <w:tabs>
              <w:tab w:val="clear" w:pos="9360"/>
              <w:tab w:val="right" w:leader="dot" w:pos="10206"/>
            </w:tabs>
            <w:spacing w:before="0" w:after="0"/>
            <w:ind w:left="0" w:right="0"/>
            <w:jc w:val="both"/>
            <w:rPr>
              <w:rFonts w:asciiTheme="minorHAnsi" w:eastAsiaTheme="minorEastAsia" w:hAnsiTheme="minorHAnsi" w:cstheme="minorBidi"/>
              <w:b w:val="0"/>
              <w:noProof/>
              <w:sz w:val="20"/>
              <w:szCs w:val="20"/>
              <w:lang w:eastAsia="ru-RU"/>
            </w:rPr>
          </w:pPr>
          <w:hyperlink w:anchor="_Toc117685830" w:history="1">
            <w:r w:rsidR="00BC7B93" w:rsidRPr="00BC7B93">
              <w:rPr>
                <w:rStyle w:val="aff0"/>
                <w:b w:val="0"/>
                <w:noProof/>
                <w:sz w:val="20"/>
                <w:szCs w:val="20"/>
              </w:rPr>
              <w:t>Статья 38. Платность использования земли</w:t>
            </w:r>
            <w:r w:rsidR="00BC7B93" w:rsidRPr="00BC7B93">
              <w:rPr>
                <w:b w:val="0"/>
                <w:noProof/>
                <w:webHidden/>
                <w:sz w:val="20"/>
                <w:szCs w:val="20"/>
              </w:rPr>
              <w:tab/>
            </w:r>
            <w:r w:rsidRPr="00BC7B93">
              <w:rPr>
                <w:b w:val="0"/>
                <w:noProof/>
                <w:webHidden/>
                <w:sz w:val="20"/>
                <w:szCs w:val="20"/>
              </w:rPr>
              <w:fldChar w:fldCharType="begin"/>
            </w:r>
            <w:r w:rsidR="00BC7B93" w:rsidRPr="00BC7B93">
              <w:rPr>
                <w:b w:val="0"/>
                <w:noProof/>
                <w:webHidden/>
                <w:sz w:val="20"/>
                <w:szCs w:val="20"/>
              </w:rPr>
              <w:instrText xml:space="preserve"> PAGEREF _Toc117685830 \h </w:instrText>
            </w:r>
            <w:r w:rsidRPr="00BC7B93">
              <w:rPr>
                <w:b w:val="0"/>
                <w:noProof/>
                <w:webHidden/>
                <w:sz w:val="20"/>
                <w:szCs w:val="20"/>
              </w:rPr>
            </w:r>
            <w:r w:rsidRPr="00BC7B93">
              <w:rPr>
                <w:b w:val="0"/>
                <w:noProof/>
                <w:webHidden/>
                <w:sz w:val="20"/>
                <w:szCs w:val="20"/>
              </w:rPr>
              <w:fldChar w:fldCharType="separate"/>
            </w:r>
            <w:r w:rsidR="0026707C">
              <w:rPr>
                <w:b w:val="0"/>
                <w:noProof/>
                <w:webHidden/>
                <w:sz w:val="20"/>
                <w:szCs w:val="20"/>
              </w:rPr>
              <w:t>43</w:t>
            </w:r>
            <w:r w:rsidRPr="00BC7B93">
              <w:rPr>
                <w:b w:val="0"/>
                <w:noProof/>
                <w:webHidden/>
                <w:sz w:val="20"/>
                <w:szCs w:val="20"/>
              </w:rPr>
              <w:fldChar w:fldCharType="end"/>
            </w:r>
          </w:hyperlink>
        </w:p>
        <w:p w:rsidR="00BC7B93" w:rsidRPr="00BC7B93" w:rsidRDefault="007611F7" w:rsidP="00BC7B93">
          <w:pPr>
            <w:pStyle w:val="2a"/>
            <w:tabs>
              <w:tab w:val="clear" w:pos="9360"/>
              <w:tab w:val="right" w:leader="dot" w:pos="10206"/>
            </w:tabs>
            <w:spacing w:before="0" w:after="0"/>
            <w:ind w:left="0" w:right="0"/>
            <w:jc w:val="both"/>
            <w:rPr>
              <w:rFonts w:asciiTheme="minorHAnsi" w:eastAsiaTheme="minorEastAsia" w:hAnsiTheme="minorHAnsi" w:cstheme="minorBidi"/>
              <w:b w:val="0"/>
              <w:noProof/>
              <w:sz w:val="20"/>
              <w:szCs w:val="20"/>
              <w:lang w:eastAsia="ru-RU"/>
            </w:rPr>
          </w:pPr>
          <w:hyperlink w:anchor="_Toc117685831" w:history="1">
            <w:r w:rsidR="00BC7B93" w:rsidRPr="00BC7B93">
              <w:rPr>
                <w:rStyle w:val="aff0"/>
                <w:b w:val="0"/>
                <w:noProof/>
                <w:sz w:val="20"/>
                <w:szCs w:val="20"/>
              </w:rPr>
              <w:t>Статья 39. Муниципальный и общественный земельный контроль</w:t>
            </w:r>
            <w:r w:rsidR="00BC7B93" w:rsidRPr="00BC7B93">
              <w:rPr>
                <w:b w:val="0"/>
                <w:noProof/>
                <w:webHidden/>
                <w:sz w:val="20"/>
                <w:szCs w:val="20"/>
              </w:rPr>
              <w:tab/>
            </w:r>
            <w:r w:rsidRPr="00BC7B93">
              <w:rPr>
                <w:b w:val="0"/>
                <w:noProof/>
                <w:webHidden/>
                <w:sz w:val="20"/>
                <w:szCs w:val="20"/>
              </w:rPr>
              <w:fldChar w:fldCharType="begin"/>
            </w:r>
            <w:r w:rsidR="00BC7B93" w:rsidRPr="00BC7B93">
              <w:rPr>
                <w:b w:val="0"/>
                <w:noProof/>
                <w:webHidden/>
                <w:sz w:val="20"/>
                <w:szCs w:val="20"/>
              </w:rPr>
              <w:instrText xml:space="preserve"> PAGEREF _Toc117685831 \h </w:instrText>
            </w:r>
            <w:r w:rsidRPr="00BC7B93">
              <w:rPr>
                <w:b w:val="0"/>
                <w:noProof/>
                <w:webHidden/>
                <w:sz w:val="20"/>
                <w:szCs w:val="20"/>
              </w:rPr>
            </w:r>
            <w:r w:rsidRPr="00BC7B93">
              <w:rPr>
                <w:b w:val="0"/>
                <w:noProof/>
                <w:webHidden/>
                <w:sz w:val="20"/>
                <w:szCs w:val="20"/>
              </w:rPr>
              <w:fldChar w:fldCharType="separate"/>
            </w:r>
            <w:r w:rsidR="0026707C">
              <w:rPr>
                <w:b w:val="0"/>
                <w:noProof/>
                <w:webHidden/>
                <w:sz w:val="20"/>
                <w:szCs w:val="20"/>
              </w:rPr>
              <w:t>44</w:t>
            </w:r>
            <w:r w:rsidRPr="00BC7B93">
              <w:rPr>
                <w:b w:val="0"/>
                <w:noProof/>
                <w:webHidden/>
                <w:sz w:val="20"/>
                <w:szCs w:val="20"/>
              </w:rPr>
              <w:fldChar w:fldCharType="end"/>
            </w:r>
          </w:hyperlink>
        </w:p>
        <w:p w:rsidR="00BC7B93" w:rsidRPr="00BC7B93" w:rsidRDefault="007611F7" w:rsidP="00BC7B93">
          <w:pPr>
            <w:pStyle w:val="2a"/>
            <w:tabs>
              <w:tab w:val="clear" w:pos="9360"/>
              <w:tab w:val="right" w:leader="dot" w:pos="10206"/>
            </w:tabs>
            <w:spacing w:before="0" w:after="0"/>
            <w:ind w:left="0" w:right="0"/>
            <w:jc w:val="both"/>
            <w:rPr>
              <w:rFonts w:asciiTheme="minorHAnsi" w:eastAsiaTheme="minorEastAsia" w:hAnsiTheme="minorHAnsi" w:cstheme="minorBidi"/>
              <w:b w:val="0"/>
              <w:noProof/>
              <w:sz w:val="20"/>
              <w:szCs w:val="20"/>
              <w:lang w:eastAsia="ru-RU"/>
            </w:rPr>
          </w:pPr>
          <w:hyperlink w:anchor="_Toc117685832" w:history="1">
            <w:r w:rsidR="00BC7B93" w:rsidRPr="00BC7B93">
              <w:rPr>
                <w:rStyle w:val="aff0"/>
                <w:b w:val="0"/>
                <w:noProof/>
                <w:sz w:val="20"/>
                <w:szCs w:val="20"/>
              </w:rPr>
              <w:t>Статья 40. Ответственность за правонарушения в области охраны и использования земель</w:t>
            </w:r>
            <w:r w:rsidR="00BC7B93" w:rsidRPr="00BC7B93">
              <w:rPr>
                <w:b w:val="0"/>
                <w:noProof/>
                <w:webHidden/>
                <w:sz w:val="20"/>
                <w:szCs w:val="20"/>
              </w:rPr>
              <w:tab/>
            </w:r>
            <w:r w:rsidRPr="00BC7B93">
              <w:rPr>
                <w:b w:val="0"/>
                <w:noProof/>
                <w:webHidden/>
                <w:sz w:val="20"/>
                <w:szCs w:val="20"/>
              </w:rPr>
              <w:fldChar w:fldCharType="begin"/>
            </w:r>
            <w:r w:rsidR="00BC7B93" w:rsidRPr="00BC7B93">
              <w:rPr>
                <w:b w:val="0"/>
                <w:noProof/>
                <w:webHidden/>
                <w:sz w:val="20"/>
                <w:szCs w:val="20"/>
              </w:rPr>
              <w:instrText xml:space="preserve"> PAGEREF _Toc117685832 \h </w:instrText>
            </w:r>
            <w:r w:rsidRPr="00BC7B93">
              <w:rPr>
                <w:b w:val="0"/>
                <w:noProof/>
                <w:webHidden/>
                <w:sz w:val="20"/>
                <w:szCs w:val="20"/>
              </w:rPr>
            </w:r>
            <w:r w:rsidRPr="00BC7B93">
              <w:rPr>
                <w:b w:val="0"/>
                <w:noProof/>
                <w:webHidden/>
                <w:sz w:val="20"/>
                <w:szCs w:val="20"/>
              </w:rPr>
              <w:fldChar w:fldCharType="separate"/>
            </w:r>
            <w:r w:rsidR="0026707C">
              <w:rPr>
                <w:b w:val="0"/>
                <w:noProof/>
                <w:webHidden/>
                <w:sz w:val="20"/>
                <w:szCs w:val="20"/>
              </w:rPr>
              <w:t>44</w:t>
            </w:r>
            <w:r w:rsidRPr="00BC7B93">
              <w:rPr>
                <w:b w:val="0"/>
                <w:noProof/>
                <w:webHidden/>
                <w:sz w:val="20"/>
                <w:szCs w:val="20"/>
              </w:rPr>
              <w:fldChar w:fldCharType="end"/>
            </w:r>
          </w:hyperlink>
        </w:p>
        <w:p w:rsidR="00BC7B93" w:rsidRPr="00BC7B93" w:rsidRDefault="007611F7" w:rsidP="00BC7B93">
          <w:pPr>
            <w:pStyle w:val="14"/>
            <w:rPr>
              <w:rFonts w:asciiTheme="minorHAnsi" w:eastAsiaTheme="minorEastAsia" w:hAnsiTheme="minorHAnsi" w:cstheme="minorBidi"/>
              <w:noProof/>
            </w:rPr>
          </w:pPr>
          <w:hyperlink w:anchor="_Toc117685833" w:history="1">
            <w:r w:rsidR="00BC7B93" w:rsidRPr="00BC7B93">
              <w:rPr>
                <w:rStyle w:val="aff0"/>
                <w:rFonts w:eastAsia="Calibri"/>
                <w:noProof/>
              </w:rPr>
              <w:t xml:space="preserve">ГЛАВА </w:t>
            </w:r>
            <w:r w:rsidR="00BC7B93" w:rsidRPr="00BC7B93">
              <w:rPr>
                <w:rStyle w:val="aff0"/>
                <w:rFonts w:eastAsia="Calibri"/>
                <w:noProof/>
                <w:lang w:val="en-US"/>
              </w:rPr>
              <w:t>V</w:t>
            </w:r>
            <w:r w:rsidR="00BC7B93" w:rsidRPr="00BC7B93">
              <w:rPr>
                <w:rStyle w:val="aff0"/>
                <w:rFonts w:eastAsia="Calibri"/>
                <w:noProof/>
              </w:rPr>
              <w:t xml:space="preserve">. </w:t>
            </w:r>
            <w:r w:rsidR="00BC7B93" w:rsidRPr="00BC7B93">
              <w:rPr>
                <w:rStyle w:val="aff0"/>
                <w:noProof/>
              </w:rPr>
              <w:t>ГРАДОСТРОИТЕЛЬНАЯ ДОКУМЕНТАЦИЯ СЕЛЬСКОГО ПОСЕЛЕНИЯ</w:t>
            </w:r>
            <w:r w:rsidR="00BC7B93" w:rsidRPr="00BC7B93">
              <w:rPr>
                <w:noProof/>
                <w:webHidden/>
              </w:rPr>
              <w:tab/>
            </w:r>
            <w:r w:rsidRPr="00BC7B93">
              <w:rPr>
                <w:noProof/>
                <w:webHidden/>
              </w:rPr>
              <w:fldChar w:fldCharType="begin"/>
            </w:r>
            <w:r w:rsidR="00BC7B93" w:rsidRPr="00BC7B93">
              <w:rPr>
                <w:noProof/>
                <w:webHidden/>
              </w:rPr>
              <w:instrText xml:space="preserve"> PAGEREF _Toc117685833 \h </w:instrText>
            </w:r>
            <w:r w:rsidRPr="00BC7B93">
              <w:rPr>
                <w:noProof/>
                <w:webHidden/>
              </w:rPr>
            </w:r>
            <w:r w:rsidRPr="00BC7B93">
              <w:rPr>
                <w:noProof/>
                <w:webHidden/>
              </w:rPr>
              <w:fldChar w:fldCharType="separate"/>
            </w:r>
            <w:r w:rsidR="0026707C">
              <w:rPr>
                <w:noProof/>
                <w:webHidden/>
              </w:rPr>
              <w:t>44</w:t>
            </w:r>
            <w:r w:rsidRPr="00BC7B93">
              <w:rPr>
                <w:noProof/>
                <w:webHidden/>
              </w:rPr>
              <w:fldChar w:fldCharType="end"/>
            </w:r>
          </w:hyperlink>
        </w:p>
        <w:p w:rsidR="00BC7B93" w:rsidRPr="00BC7B93" w:rsidRDefault="007611F7" w:rsidP="00BC7B93">
          <w:pPr>
            <w:pStyle w:val="2a"/>
            <w:tabs>
              <w:tab w:val="clear" w:pos="9360"/>
              <w:tab w:val="right" w:leader="dot" w:pos="10206"/>
            </w:tabs>
            <w:spacing w:before="0" w:after="0"/>
            <w:ind w:left="0" w:right="0"/>
            <w:jc w:val="both"/>
            <w:rPr>
              <w:rFonts w:asciiTheme="minorHAnsi" w:eastAsiaTheme="minorEastAsia" w:hAnsiTheme="minorHAnsi" w:cstheme="minorBidi"/>
              <w:b w:val="0"/>
              <w:noProof/>
              <w:sz w:val="20"/>
              <w:szCs w:val="20"/>
              <w:lang w:eastAsia="ru-RU"/>
            </w:rPr>
          </w:pPr>
          <w:hyperlink w:anchor="_Toc117685834" w:history="1">
            <w:r w:rsidR="00BC7B93" w:rsidRPr="00BC7B93">
              <w:rPr>
                <w:rStyle w:val="aff0"/>
                <w:rFonts w:eastAsia="Calibri"/>
                <w:b w:val="0"/>
                <w:noProof/>
                <w:sz w:val="20"/>
                <w:szCs w:val="20"/>
              </w:rPr>
              <w:t>Статья 41.</w:t>
            </w:r>
            <w:r w:rsidR="00BC7B93" w:rsidRPr="00BC7B93">
              <w:rPr>
                <w:rStyle w:val="aff0"/>
                <w:b w:val="0"/>
                <w:noProof/>
                <w:sz w:val="20"/>
                <w:szCs w:val="20"/>
              </w:rPr>
              <w:t xml:space="preserve"> Градостроительная документация</w:t>
            </w:r>
            <w:r w:rsidR="00BC7B93" w:rsidRPr="00BC7B93">
              <w:rPr>
                <w:b w:val="0"/>
                <w:noProof/>
                <w:webHidden/>
                <w:sz w:val="20"/>
                <w:szCs w:val="20"/>
              </w:rPr>
              <w:tab/>
            </w:r>
            <w:r w:rsidRPr="00BC7B93">
              <w:rPr>
                <w:b w:val="0"/>
                <w:noProof/>
                <w:webHidden/>
                <w:sz w:val="20"/>
                <w:szCs w:val="20"/>
              </w:rPr>
              <w:fldChar w:fldCharType="begin"/>
            </w:r>
            <w:r w:rsidR="00BC7B93" w:rsidRPr="00BC7B93">
              <w:rPr>
                <w:b w:val="0"/>
                <w:noProof/>
                <w:webHidden/>
                <w:sz w:val="20"/>
                <w:szCs w:val="20"/>
              </w:rPr>
              <w:instrText xml:space="preserve"> PAGEREF _Toc117685834 \h </w:instrText>
            </w:r>
            <w:r w:rsidRPr="00BC7B93">
              <w:rPr>
                <w:b w:val="0"/>
                <w:noProof/>
                <w:webHidden/>
                <w:sz w:val="20"/>
                <w:szCs w:val="20"/>
              </w:rPr>
            </w:r>
            <w:r w:rsidRPr="00BC7B93">
              <w:rPr>
                <w:b w:val="0"/>
                <w:noProof/>
                <w:webHidden/>
                <w:sz w:val="20"/>
                <w:szCs w:val="20"/>
              </w:rPr>
              <w:fldChar w:fldCharType="separate"/>
            </w:r>
            <w:r w:rsidR="0026707C">
              <w:rPr>
                <w:b w:val="0"/>
                <w:noProof/>
                <w:webHidden/>
                <w:sz w:val="20"/>
                <w:szCs w:val="20"/>
              </w:rPr>
              <w:t>44</w:t>
            </w:r>
            <w:r w:rsidRPr="00BC7B93">
              <w:rPr>
                <w:b w:val="0"/>
                <w:noProof/>
                <w:webHidden/>
                <w:sz w:val="20"/>
                <w:szCs w:val="20"/>
              </w:rPr>
              <w:fldChar w:fldCharType="end"/>
            </w:r>
          </w:hyperlink>
        </w:p>
        <w:p w:rsidR="00BC7B93" w:rsidRPr="00BC7B93" w:rsidRDefault="007611F7" w:rsidP="00BC7B93">
          <w:pPr>
            <w:pStyle w:val="2a"/>
            <w:tabs>
              <w:tab w:val="clear" w:pos="9360"/>
              <w:tab w:val="right" w:leader="dot" w:pos="10206"/>
            </w:tabs>
            <w:spacing w:before="0" w:after="0"/>
            <w:ind w:left="0" w:right="0"/>
            <w:jc w:val="both"/>
            <w:rPr>
              <w:rFonts w:asciiTheme="minorHAnsi" w:eastAsiaTheme="minorEastAsia" w:hAnsiTheme="minorHAnsi" w:cstheme="minorBidi"/>
              <w:b w:val="0"/>
              <w:noProof/>
              <w:sz w:val="20"/>
              <w:szCs w:val="20"/>
              <w:lang w:eastAsia="ru-RU"/>
            </w:rPr>
          </w:pPr>
          <w:hyperlink w:anchor="_Toc117685835" w:history="1">
            <w:r w:rsidR="00BC7B93" w:rsidRPr="00BC7B93">
              <w:rPr>
                <w:rStyle w:val="aff0"/>
                <w:b w:val="0"/>
                <w:noProof/>
                <w:sz w:val="20"/>
                <w:szCs w:val="20"/>
              </w:rPr>
              <w:t>Статья 42. Генеральный план сельского поселения</w:t>
            </w:r>
            <w:r w:rsidR="00BC7B93" w:rsidRPr="00BC7B93">
              <w:rPr>
                <w:b w:val="0"/>
                <w:noProof/>
                <w:webHidden/>
                <w:sz w:val="20"/>
                <w:szCs w:val="20"/>
              </w:rPr>
              <w:tab/>
            </w:r>
            <w:r w:rsidRPr="00BC7B93">
              <w:rPr>
                <w:b w:val="0"/>
                <w:noProof/>
                <w:webHidden/>
                <w:sz w:val="20"/>
                <w:szCs w:val="20"/>
              </w:rPr>
              <w:fldChar w:fldCharType="begin"/>
            </w:r>
            <w:r w:rsidR="00BC7B93" w:rsidRPr="00BC7B93">
              <w:rPr>
                <w:b w:val="0"/>
                <w:noProof/>
                <w:webHidden/>
                <w:sz w:val="20"/>
                <w:szCs w:val="20"/>
              </w:rPr>
              <w:instrText xml:space="preserve"> PAGEREF _Toc117685835 \h </w:instrText>
            </w:r>
            <w:r w:rsidRPr="00BC7B93">
              <w:rPr>
                <w:b w:val="0"/>
                <w:noProof/>
                <w:webHidden/>
                <w:sz w:val="20"/>
                <w:szCs w:val="20"/>
              </w:rPr>
            </w:r>
            <w:r w:rsidRPr="00BC7B93">
              <w:rPr>
                <w:b w:val="0"/>
                <w:noProof/>
                <w:webHidden/>
                <w:sz w:val="20"/>
                <w:szCs w:val="20"/>
              </w:rPr>
              <w:fldChar w:fldCharType="separate"/>
            </w:r>
            <w:r w:rsidR="0026707C">
              <w:rPr>
                <w:b w:val="0"/>
                <w:noProof/>
                <w:webHidden/>
                <w:sz w:val="20"/>
                <w:szCs w:val="20"/>
              </w:rPr>
              <w:t>45</w:t>
            </w:r>
            <w:r w:rsidRPr="00BC7B93">
              <w:rPr>
                <w:b w:val="0"/>
                <w:noProof/>
                <w:webHidden/>
                <w:sz w:val="20"/>
                <w:szCs w:val="20"/>
              </w:rPr>
              <w:fldChar w:fldCharType="end"/>
            </w:r>
          </w:hyperlink>
        </w:p>
        <w:p w:rsidR="00BC7B93" w:rsidRPr="00BC7B93" w:rsidRDefault="007611F7" w:rsidP="00BC7B93">
          <w:pPr>
            <w:pStyle w:val="2a"/>
            <w:tabs>
              <w:tab w:val="clear" w:pos="9360"/>
              <w:tab w:val="right" w:leader="dot" w:pos="10206"/>
            </w:tabs>
            <w:spacing w:before="0" w:after="0"/>
            <w:ind w:left="0" w:right="0"/>
            <w:jc w:val="both"/>
            <w:rPr>
              <w:rFonts w:asciiTheme="minorHAnsi" w:eastAsiaTheme="minorEastAsia" w:hAnsiTheme="minorHAnsi" w:cstheme="minorBidi"/>
              <w:b w:val="0"/>
              <w:noProof/>
              <w:sz w:val="20"/>
              <w:szCs w:val="20"/>
              <w:lang w:eastAsia="ru-RU"/>
            </w:rPr>
          </w:pPr>
          <w:hyperlink w:anchor="_Toc117685836" w:history="1">
            <w:r w:rsidR="00BC7B93" w:rsidRPr="00BC7B93">
              <w:rPr>
                <w:rStyle w:val="aff0"/>
                <w:b w:val="0"/>
                <w:noProof/>
                <w:sz w:val="20"/>
                <w:szCs w:val="20"/>
              </w:rPr>
              <w:t>Статья 43. Реализация генерального плана сельского поселения</w:t>
            </w:r>
            <w:r w:rsidR="00BC7B93" w:rsidRPr="00BC7B93">
              <w:rPr>
                <w:b w:val="0"/>
                <w:noProof/>
                <w:webHidden/>
                <w:sz w:val="20"/>
                <w:szCs w:val="20"/>
              </w:rPr>
              <w:tab/>
            </w:r>
            <w:r w:rsidRPr="00BC7B93">
              <w:rPr>
                <w:b w:val="0"/>
                <w:noProof/>
                <w:webHidden/>
                <w:sz w:val="20"/>
                <w:szCs w:val="20"/>
              </w:rPr>
              <w:fldChar w:fldCharType="begin"/>
            </w:r>
            <w:r w:rsidR="00BC7B93" w:rsidRPr="00BC7B93">
              <w:rPr>
                <w:b w:val="0"/>
                <w:noProof/>
                <w:webHidden/>
                <w:sz w:val="20"/>
                <w:szCs w:val="20"/>
              </w:rPr>
              <w:instrText xml:space="preserve"> PAGEREF _Toc117685836 \h </w:instrText>
            </w:r>
            <w:r w:rsidRPr="00BC7B93">
              <w:rPr>
                <w:b w:val="0"/>
                <w:noProof/>
                <w:webHidden/>
                <w:sz w:val="20"/>
                <w:szCs w:val="20"/>
              </w:rPr>
            </w:r>
            <w:r w:rsidRPr="00BC7B93">
              <w:rPr>
                <w:b w:val="0"/>
                <w:noProof/>
                <w:webHidden/>
                <w:sz w:val="20"/>
                <w:szCs w:val="20"/>
              </w:rPr>
              <w:fldChar w:fldCharType="separate"/>
            </w:r>
            <w:r w:rsidR="0026707C">
              <w:rPr>
                <w:b w:val="0"/>
                <w:noProof/>
                <w:webHidden/>
                <w:sz w:val="20"/>
                <w:szCs w:val="20"/>
              </w:rPr>
              <w:t>45</w:t>
            </w:r>
            <w:r w:rsidRPr="00BC7B93">
              <w:rPr>
                <w:b w:val="0"/>
                <w:noProof/>
                <w:webHidden/>
                <w:sz w:val="20"/>
                <w:szCs w:val="20"/>
              </w:rPr>
              <w:fldChar w:fldCharType="end"/>
            </w:r>
          </w:hyperlink>
        </w:p>
        <w:p w:rsidR="00BC7B93" w:rsidRPr="00BC7B93" w:rsidRDefault="007611F7" w:rsidP="00BC7B93">
          <w:pPr>
            <w:pStyle w:val="2a"/>
            <w:tabs>
              <w:tab w:val="clear" w:pos="9360"/>
              <w:tab w:val="right" w:leader="dot" w:pos="10206"/>
            </w:tabs>
            <w:spacing w:before="0" w:after="0"/>
            <w:ind w:left="0" w:right="0"/>
            <w:jc w:val="both"/>
            <w:rPr>
              <w:rFonts w:asciiTheme="minorHAnsi" w:eastAsiaTheme="minorEastAsia" w:hAnsiTheme="minorHAnsi" w:cstheme="minorBidi"/>
              <w:b w:val="0"/>
              <w:noProof/>
              <w:sz w:val="20"/>
              <w:szCs w:val="20"/>
              <w:lang w:eastAsia="ru-RU"/>
            </w:rPr>
          </w:pPr>
          <w:hyperlink w:anchor="_Toc117685837" w:history="1">
            <w:r w:rsidR="00BC7B93" w:rsidRPr="00BC7B93">
              <w:rPr>
                <w:rStyle w:val="aff0"/>
                <w:b w:val="0"/>
                <w:noProof/>
                <w:sz w:val="20"/>
                <w:szCs w:val="20"/>
              </w:rPr>
              <w:t>Статья 44. Общие положения о планировке территории</w:t>
            </w:r>
            <w:r w:rsidR="00BC7B93" w:rsidRPr="00BC7B93">
              <w:rPr>
                <w:b w:val="0"/>
                <w:noProof/>
                <w:webHidden/>
                <w:sz w:val="20"/>
                <w:szCs w:val="20"/>
              </w:rPr>
              <w:tab/>
            </w:r>
            <w:r w:rsidRPr="00BC7B93">
              <w:rPr>
                <w:b w:val="0"/>
                <w:noProof/>
                <w:webHidden/>
                <w:sz w:val="20"/>
                <w:szCs w:val="20"/>
              </w:rPr>
              <w:fldChar w:fldCharType="begin"/>
            </w:r>
            <w:r w:rsidR="00BC7B93" w:rsidRPr="00BC7B93">
              <w:rPr>
                <w:b w:val="0"/>
                <w:noProof/>
                <w:webHidden/>
                <w:sz w:val="20"/>
                <w:szCs w:val="20"/>
              </w:rPr>
              <w:instrText xml:space="preserve"> PAGEREF _Toc117685837 \h </w:instrText>
            </w:r>
            <w:r w:rsidRPr="00BC7B93">
              <w:rPr>
                <w:b w:val="0"/>
                <w:noProof/>
                <w:webHidden/>
                <w:sz w:val="20"/>
                <w:szCs w:val="20"/>
              </w:rPr>
            </w:r>
            <w:r w:rsidRPr="00BC7B93">
              <w:rPr>
                <w:b w:val="0"/>
                <w:noProof/>
                <w:webHidden/>
                <w:sz w:val="20"/>
                <w:szCs w:val="20"/>
              </w:rPr>
              <w:fldChar w:fldCharType="separate"/>
            </w:r>
            <w:r w:rsidR="0026707C">
              <w:rPr>
                <w:b w:val="0"/>
                <w:noProof/>
                <w:webHidden/>
                <w:sz w:val="20"/>
                <w:szCs w:val="20"/>
              </w:rPr>
              <w:t>45</w:t>
            </w:r>
            <w:r w:rsidRPr="00BC7B93">
              <w:rPr>
                <w:b w:val="0"/>
                <w:noProof/>
                <w:webHidden/>
                <w:sz w:val="20"/>
                <w:szCs w:val="20"/>
              </w:rPr>
              <w:fldChar w:fldCharType="end"/>
            </w:r>
          </w:hyperlink>
        </w:p>
        <w:p w:rsidR="00BC7B93" w:rsidRPr="00BC7B93" w:rsidRDefault="007611F7" w:rsidP="00BC7B93">
          <w:pPr>
            <w:pStyle w:val="2a"/>
            <w:tabs>
              <w:tab w:val="clear" w:pos="9360"/>
              <w:tab w:val="right" w:leader="dot" w:pos="10206"/>
            </w:tabs>
            <w:spacing w:before="0" w:after="0"/>
            <w:ind w:left="0" w:right="0"/>
            <w:jc w:val="both"/>
            <w:rPr>
              <w:rFonts w:asciiTheme="minorHAnsi" w:eastAsiaTheme="minorEastAsia" w:hAnsiTheme="minorHAnsi" w:cstheme="minorBidi"/>
              <w:b w:val="0"/>
              <w:noProof/>
              <w:sz w:val="20"/>
              <w:szCs w:val="20"/>
              <w:lang w:eastAsia="ru-RU"/>
            </w:rPr>
          </w:pPr>
          <w:hyperlink w:anchor="_Toc117685838" w:history="1">
            <w:r w:rsidR="00BC7B93" w:rsidRPr="00BC7B93">
              <w:rPr>
                <w:rStyle w:val="aff0"/>
                <w:b w:val="0"/>
                <w:noProof/>
                <w:sz w:val="20"/>
                <w:szCs w:val="20"/>
              </w:rPr>
              <w:t xml:space="preserve">Статья 45. </w:t>
            </w:r>
            <w:r w:rsidR="00BC7B93" w:rsidRPr="00BC7B93">
              <w:rPr>
                <w:rStyle w:val="aff0"/>
                <w:b w:val="0"/>
                <w:bCs/>
                <w:noProof/>
                <w:sz w:val="20"/>
                <w:szCs w:val="20"/>
              </w:rPr>
              <w:t>Проект планировки территории</w:t>
            </w:r>
            <w:r w:rsidR="00BC7B93" w:rsidRPr="00BC7B93">
              <w:rPr>
                <w:b w:val="0"/>
                <w:noProof/>
                <w:webHidden/>
                <w:sz w:val="20"/>
                <w:szCs w:val="20"/>
              </w:rPr>
              <w:tab/>
            </w:r>
            <w:r w:rsidRPr="00BC7B93">
              <w:rPr>
                <w:b w:val="0"/>
                <w:noProof/>
                <w:webHidden/>
                <w:sz w:val="20"/>
                <w:szCs w:val="20"/>
              </w:rPr>
              <w:fldChar w:fldCharType="begin"/>
            </w:r>
            <w:r w:rsidR="00BC7B93" w:rsidRPr="00BC7B93">
              <w:rPr>
                <w:b w:val="0"/>
                <w:noProof/>
                <w:webHidden/>
                <w:sz w:val="20"/>
                <w:szCs w:val="20"/>
              </w:rPr>
              <w:instrText xml:space="preserve"> PAGEREF _Toc117685838 \h </w:instrText>
            </w:r>
            <w:r w:rsidRPr="00BC7B93">
              <w:rPr>
                <w:b w:val="0"/>
                <w:noProof/>
                <w:webHidden/>
                <w:sz w:val="20"/>
                <w:szCs w:val="20"/>
              </w:rPr>
            </w:r>
            <w:r w:rsidRPr="00BC7B93">
              <w:rPr>
                <w:b w:val="0"/>
                <w:noProof/>
                <w:webHidden/>
                <w:sz w:val="20"/>
                <w:szCs w:val="20"/>
              </w:rPr>
              <w:fldChar w:fldCharType="separate"/>
            </w:r>
            <w:r w:rsidR="0026707C">
              <w:rPr>
                <w:b w:val="0"/>
                <w:noProof/>
                <w:webHidden/>
                <w:sz w:val="20"/>
                <w:szCs w:val="20"/>
              </w:rPr>
              <w:t>46</w:t>
            </w:r>
            <w:r w:rsidRPr="00BC7B93">
              <w:rPr>
                <w:b w:val="0"/>
                <w:noProof/>
                <w:webHidden/>
                <w:sz w:val="20"/>
                <w:szCs w:val="20"/>
              </w:rPr>
              <w:fldChar w:fldCharType="end"/>
            </w:r>
          </w:hyperlink>
        </w:p>
        <w:p w:rsidR="00BC7B93" w:rsidRPr="00BC7B93" w:rsidRDefault="007611F7" w:rsidP="00BC7B93">
          <w:pPr>
            <w:pStyle w:val="2a"/>
            <w:tabs>
              <w:tab w:val="clear" w:pos="9360"/>
              <w:tab w:val="right" w:leader="dot" w:pos="10206"/>
            </w:tabs>
            <w:spacing w:before="0" w:after="0"/>
            <w:ind w:left="0" w:right="0"/>
            <w:jc w:val="both"/>
            <w:rPr>
              <w:rFonts w:asciiTheme="minorHAnsi" w:eastAsiaTheme="minorEastAsia" w:hAnsiTheme="minorHAnsi" w:cstheme="minorBidi"/>
              <w:b w:val="0"/>
              <w:noProof/>
              <w:sz w:val="20"/>
              <w:szCs w:val="20"/>
              <w:lang w:eastAsia="ru-RU"/>
            </w:rPr>
          </w:pPr>
          <w:hyperlink w:anchor="_Toc117685839" w:history="1">
            <w:r w:rsidR="00BC7B93" w:rsidRPr="00BC7B93">
              <w:rPr>
                <w:rStyle w:val="aff0"/>
                <w:rFonts w:eastAsia="Calibri"/>
                <w:b w:val="0"/>
                <w:noProof/>
                <w:sz w:val="20"/>
                <w:szCs w:val="20"/>
              </w:rPr>
              <w:t>Статья 46.</w:t>
            </w:r>
            <w:r w:rsidR="00BC7B93" w:rsidRPr="00BC7B93">
              <w:rPr>
                <w:rStyle w:val="aff0"/>
                <w:b w:val="0"/>
                <w:noProof/>
                <w:sz w:val="20"/>
                <w:szCs w:val="20"/>
              </w:rPr>
              <w:t xml:space="preserve"> Проекты межевания территорий</w:t>
            </w:r>
            <w:r w:rsidR="00BC7B93" w:rsidRPr="00BC7B93">
              <w:rPr>
                <w:b w:val="0"/>
                <w:noProof/>
                <w:webHidden/>
                <w:sz w:val="20"/>
                <w:szCs w:val="20"/>
              </w:rPr>
              <w:tab/>
            </w:r>
            <w:r w:rsidRPr="00BC7B93">
              <w:rPr>
                <w:b w:val="0"/>
                <w:noProof/>
                <w:webHidden/>
                <w:sz w:val="20"/>
                <w:szCs w:val="20"/>
              </w:rPr>
              <w:fldChar w:fldCharType="begin"/>
            </w:r>
            <w:r w:rsidR="00BC7B93" w:rsidRPr="00BC7B93">
              <w:rPr>
                <w:b w:val="0"/>
                <w:noProof/>
                <w:webHidden/>
                <w:sz w:val="20"/>
                <w:szCs w:val="20"/>
              </w:rPr>
              <w:instrText xml:space="preserve"> PAGEREF _Toc117685839 \h </w:instrText>
            </w:r>
            <w:r w:rsidRPr="00BC7B93">
              <w:rPr>
                <w:b w:val="0"/>
                <w:noProof/>
                <w:webHidden/>
                <w:sz w:val="20"/>
                <w:szCs w:val="20"/>
              </w:rPr>
            </w:r>
            <w:r w:rsidRPr="00BC7B93">
              <w:rPr>
                <w:b w:val="0"/>
                <w:noProof/>
                <w:webHidden/>
                <w:sz w:val="20"/>
                <w:szCs w:val="20"/>
              </w:rPr>
              <w:fldChar w:fldCharType="separate"/>
            </w:r>
            <w:r w:rsidR="0026707C">
              <w:rPr>
                <w:b w:val="0"/>
                <w:noProof/>
                <w:webHidden/>
                <w:sz w:val="20"/>
                <w:szCs w:val="20"/>
              </w:rPr>
              <w:t>47</w:t>
            </w:r>
            <w:r w:rsidRPr="00BC7B93">
              <w:rPr>
                <w:b w:val="0"/>
                <w:noProof/>
                <w:webHidden/>
                <w:sz w:val="20"/>
                <w:szCs w:val="20"/>
              </w:rPr>
              <w:fldChar w:fldCharType="end"/>
            </w:r>
          </w:hyperlink>
        </w:p>
        <w:p w:rsidR="00BC7B93" w:rsidRPr="00BC7B93" w:rsidRDefault="007611F7" w:rsidP="00BC7B93">
          <w:pPr>
            <w:pStyle w:val="2a"/>
            <w:tabs>
              <w:tab w:val="clear" w:pos="9360"/>
              <w:tab w:val="right" w:leader="dot" w:pos="10206"/>
            </w:tabs>
            <w:spacing w:before="0" w:after="0"/>
            <w:ind w:left="0" w:right="0"/>
            <w:jc w:val="both"/>
            <w:rPr>
              <w:rFonts w:asciiTheme="minorHAnsi" w:eastAsiaTheme="minorEastAsia" w:hAnsiTheme="minorHAnsi" w:cstheme="minorBidi"/>
              <w:b w:val="0"/>
              <w:noProof/>
              <w:sz w:val="20"/>
              <w:szCs w:val="20"/>
              <w:lang w:eastAsia="ru-RU"/>
            </w:rPr>
          </w:pPr>
          <w:hyperlink w:anchor="_Toc117685840" w:history="1">
            <w:r w:rsidR="00BC7B93" w:rsidRPr="00BC7B93">
              <w:rPr>
                <w:rStyle w:val="aff0"/>
                <w:b w:val="0"/>
                <w:noProof/>
                <w:sz w:val="20"/>
                <w:szCs w:val="20"/>
              </w:rPr>
              <w:t>Статья 47. Градостроительный план земельного участка</w:t>
            </w:r>
            <w:r w:rsidR="00BC7B93" w:rsidRPr="00BC7B93">
              <w:rPr>
                <w:b w:val="0"/>
                <w:noProof/>
                <w:webHidden/>
                <w:sz w:val="20"/>
                <w:szCs w:val="20"/>
              </w:rPr>
              <w:tab/>
            </w:r>
            <w:r w:rsidRPr="00BC7B93">
              <w:rPr>
                <w:b w:val="0"/>
                <w:noProof/>
                <w:webHidden/>
                <w:sz w:val="20"/>
                <w:szCs w:val="20"/>
              </w:rPr>
              <w:fldChar w:fldCharType="begin"/>
            </w:r>
            <w:r w:rsidR="00BC7B93" w:rsidRPr="00BC7B93">
              <w:rPr>
                <w:b w:val="0"/>
                <w:noProof/>
                <w:webHidden/>
                <w:sz w:val="20"/>
                <w:szCs w:val="20"/>
              </w:rPr>
              <w:instrText xml:space="preserve"> PAGEREF _Toc117685840 \h </w:instrText>
            </w:r>
            <w:r w:rsidRPr="00BC7B93">
              <w:rPr>
                <w:b w:val="0"/>
                <w:noProof/>
                <w:webHidden/>
                <w:sz w:val="20"/>
                <w:szCs w:val="20"/>
              </w:rPr>
            </w:r>
            <w:r w:rsidRPr="00BC7B93">
              <w:rPr>
                <w:b w:val="0"/>
                <w:noProof/>
                <w:webHidden/>
                <w:sz w:val="20"/>
                <w:szCs w:val="20"/>
              </w:rPr>
              <w:fldChar w:fldCharType="separate"/>
            </w:r>
            <w:r w:rsidR="0026707C">
              <w:rPr>
                <w:b w:val="0"/>
                <w:noProof/>
                <w:webHidden/>
                <w:sz w:val="20"/>
                <w:szCs w:val="20"/>
              </w:rPr>
              <w:t>47</w:t>
            </w:r>
            <w:r w:rsidRPr="00BC7B93">
              <w:rPr>
                <w:b w:val="0"/>
                <w:noProof/>
                <w:webHidden/>
                <w:sz w:val="20"/>
                <w:szCs w:val="20"/>
              </w:rPr>
              <w:fldChar w:fldCharType="end"/>
            </w:r>
          </w:hyperlink>
        </w:p>
        <w:p w:rsidR="00BC7B93" w:rsidRPr="00BC7B93" w:rsidRDefault="007611F7" w:rsidP="00BC7B93">
          <w:pPr>
            <w:pStyle w:val="2a"/>
            <w:tabs>
              <w:tab w:val="clear" w:pos="9360"/>
              <w:tab w:val="right" w:leader="dot" w:pos="10206"/>
            </w:tabs>
            <w:spacing w:before="0" w:after="0"/>
            <w:ind w:left="0" w:right="0"/>
            <w:jc w:val="both"/>
            <w:rPr>
              <w:rFonts w:asciiTheme="minorHAnsi" w:eastAsiaTheme="minorEastAsia" w:hAnsiTheme="minorHAnsi" w:cstheme="minorBidi"/>
              <w:b w:val="0"/>
              <w:noProof/>
              <w:sz w:val="20"/>
              <w:szCs w:val="20"/>
              <w:lang w:eastAsia="ru-RU"/>
            </w:rPr>
          </w:pPr>
          <w:hyperlink w:anchor="_Toc117685841" w:history="1">
            <w:r w:rsidR="00BC7B93" w:rsidRPr="00BC7B93">
              <w:rPr>
                <w:rStyle w:val="aff0"/>
                <w:b w:val="0"/>
                <w:noProof/>
                <w:sz w:val="20"/>
                <w:szCs w:val="20"/>
              </w:rPr>
              <w:t>Статья 48. Подготовка и утверждение документации по планировке территории</w:t>
            </w:r>
            <w:r w:rsidR="00BC7B93" w:rsidRPr="00BC7B93">
              <w:rPr>
                <w:b w:val="0"/>
                <w:noProof/>
                <w:webHidden/>
                <w:sz w:val="20"/>
                <w:szCs w:val="20"/>
              </w:rPr>
              <w:tab/>
            </w:r>
            <w:r w:rsidRPr="00BC7B93">
              <w:rPr>
                <w:b w:val="0"/>
                <w:noProof/>
                <w:webHidden/>
                <w:sz w:val="20"/>
                <w:szCs w:val="20"/>
              </w:rPr>
              <w:fldChar w:fldCharType="begin"/>
            </w:r>
            <w:r w:rsidR="00BC7B93" w:rsidRPr="00BC7B93">
              <w:rPr>
                <w:b w:val="0"/>
                <w:noProof/>
                <w:webHidden/>
                <w:sz w:val="20"/>
                <w:szCs w:val="20"/>
              </w:rPr>
              <w:instrText xml:space="preserve"> PAGEREF _Toc117685841 \h </w:instrText>
            </w:r>
            <w:r w:rsidRPr="00BC7B93">
              <w:rPr>
                <w:b w:val="0"/>
                <w:noProof/>
                <w:webHidden/>
                <w:sz w:val="20"/>
                <w:szCs w:val="20"/>
              </w:rPr>
            </w:r>
            <w:r w:rsidRPr="00BC7B93">
              <w:rPr>
                <w:b w:val="0"/>
                <w:noProof/>
                <w:webHidden/>
                <w:sz w:val="20"/>
                <w:szCs w:val="20"/>
              </w:rPr>
              <w:fldChar w:fldCharType="separate"/>
            </w:r>
            <w:r w:rsidR="0026707C">
              <w:rPr>
                <w:b w:val="0"/>
                <w:noProof/>
                <w:webHidden/>
                <w:sz w:val="20"/>
                <w:szCs w:val="20"/>
              </w:rPr>
              <w:t>48</w:t>
            </w:r>
            <w:r w:rsidRPr="00BC7B93">
              <w:rPr>
                <w:b w:val="0"/>
                <w:noProof/>
                <w:webHidden/>
                <w:sz w:val="20"/>
                <w:szCs w:val="20"/>
              </w:rPr>
              <w:fldChar w:fldCharType="end"/>
            </w:r>
          </w:hyperlink>
        </w:p>
        <w:p w:rsidR="00BC7B93" w:rsidRPr="00BC7B93" w:rsidRDefault="007611F7" w:rsidP="00BC7B93">
          <w:pPr>
            <w:pStyle w:val="2a"/>
            <w:tabs>
              <w:tab w:val="clear" w:pos="9360"/>
              <w:tab w:val="right" w:leader="dot" w:pos="10206"/>
            </w:tabs>
            <w:spacing w:before="0" w:after="0"/>
            <w:ind w:left="0" w:right="0"/>
            <w:jc w:val="both"/>
            <w:rPr>
              <w:rFonts w:asciiTheme="minorHAnsi" w:eastAsiaTheme="minorEastAsia" w:hAnsiTheme="minorHAnsi" w:cstheme="minorBidi"/>
              <w:b w:val="0"/>
              <w:noProof/>
              <w:sz w:val="20"/>
              <w:szCs w:val="20"/>
              <w:lang w:eastAsia="ru-RU"/>
            </w:rPr>
          </w:pPr>
          <w:hyperlink w:anchor="_Toc117685842" w:history="1">
            <w:r w:rsidR="00BC7B93" w:rsidRPr="00BC7B93">
              <w:rPr>
                <w:rStyle w:val="aff0"/>
                <w:b w:val="0"/>
                <w:noProof/>
                <w:sz w:val="20"/>
                <w:szCs w:val="20"/>
              </w:rPr>
              <w:t>Статья 49. Градостроительная подготовка земельных участков в целях предоставления заинтересованным лицам для строительства</w:t>
            </w:r>
            <w:r w:rsidR="00BC7B93" w:rsidRPr="00BC7B93">
              <w:rPr>
                <w:b w:val="0"/>
                <w:noProof/>
                <w:webHidden/>
                <w:sz w:val="20"/>
                <w:szCs w:val="20"/>
              </w:rPr>
              <w:tab/>
            </w:r>
            <w:r w:rsidRPr="00BC7B93">
              <w:rPr>
                <w:b w:val="0"/>
                <w:noProof/>
                <w:webHidden/>
                <w:sz w:val="20"/>
                <w:szCs w:val="20"/>
              </w:rPr>
              <w:fldChar w:fldCharType="begin"/>
            </w:r>
            <w:r w:rsidR="00BC7B93" w:rsidRPr="00BC7B93">
              <w:rPr>
                <w:b w:val="0"/>
                <w:noProof/>
                <w:webHidden/>
                <w:sz w:val="20"/>
                <w:szCs w:val="20"/>
              </w:rPr>
              <w:instrText xml:space="preserve"> PAGEREF _Toc117685842 \h </w:instrText>
            </w:r>
            <w:r w:rsidRPr="00BC7B93">
              <w:rPr>
                <w:b w:val="0"/>
                <w:noProof/>
                <w:webHidden/>
                <w:sz w:val="20"/>
                <w:szCs w:val="20"/>
              </w:rPr>
            </w:r>
            <w:r w:rsidRPr="00BC7B93">
              <w:rPr>
                <w:b w:val="0"/>
                <w:noProof/>
                <w:webHidden/>
                <w:sz w:val="20"/>
                <w:szCs w:val="20"/>
              </w:rPr>
              <w:fldChar w:fldCharType="separate"/>
            </w:r>
            <w:r w:rsidR="0026707C">
              <w:rPr>
                <w:b w:val="0"/>
                <w:noProof/>
                <w:webHidden/>
                <w:sz w:val="20"/>
                <w:szCs w:val="20"/>
              </w:rPr>
              <w:t>49</w:t>
            </w:r>
            <w:r w:rsidRPr="00BC7B93">
              <w:rPr>
                <w:b w:val="0"/>
                <w:noProof/>
                <w:webHidden/>
                <w:sz w:val="20"/>
                <w:szCs w:val="20"/>
              </w:rPr>
              <w:fldChar w:fldCharType="end"/>
            </w:r>
          </w:hyperlink>
        </w:p>
        <w:p w:rsidR="00BC7B93" w:rsidRPr="00BC7B93" w:rsidRDefault="007611F7" w:rsidP="00BC7B93">
          <w:pPr>
            <w:pStyle w:val="14"/>
            <w:rPr>
              <w:rFonts w:asciiTheme="minorHAnsi" w:eastAsiaTheme="minorEastAsia" w:hAnsiTheme="minorHAnsi" w:cstheme="minorBidi"/>
              <w:noProof/>
            </w:rPr>
          </w:pPr>
          <w:hyperlink w:anchor="_Toc117685843" w:history="1">
            <w:r w:rsidR="00BC7B93" w:rsidRPr="00BC7B93">
              <w:rPr>
                <w:rStyle w:val="aff0"/>
                <w:rFonts w:eastAsia="Calibri"/>
                <w:noProof/>
              </w:rPr>
              <w:t xml:space="preserve">ГЛАВА </w:t>
            </w:r>
            <w:r w:rsidR="00BC7B93" w:rsidRPr="00BC7B93">
              <w:rPr>
                <w:rStyle w:val="aff0"/>
                <w:rFonts w:eastAsia="Calibri"/>
                <w:noProof/>
                <w:lang w:val="en-US"/>
              </w:rPr>
              <w:t>VI</w:t>
            </w:r>
            <w:r w:rsidR="00BC7B93" w:rsidRPr="00BC7B93">
              <w:rPr>
                <w:rStyle w:val="aff0"/>
                <w:rFonts w:eastAsia="Calibri"/>
                <w:noProof/>
              </w:rPr>
              <w:t>.</w:t>
            </w:r>
            <w:r w:rsidR="00BC7B93" w:rsidRPr="00BC7B93">
              <w:rPr>
                <w:rStyle w:val="aff0"/>
                <w:noProof/>
              </w:rPr>
              <w:t xml:space="preserve"> ГРАДОСТРОИТЕЛЬНОЕ ЗОНИРОВАНИЕ</w:t>
            </w:r>
            <w:r w:rsidR="00BC7B93" w:rsidRPr="00BC7B93">
              <w:rPr>
                <w:noProof/>
                <w:webHidden/>
              </w:rPr>
              <w:tab/>
            </w:r>
            <w:r w:rsidRPr="00BC7B93">
              <w:rPr>
                <w:noProof/>
                <w:webHidden/>
              </w:rPr>
              <w:fldChar w:fldCharType="begin"/>
            </w:r>
            <w:r w:rsidR="00BC7B93" w:rsidRPr="00BC7B93">
              <w:rPr>
                <w:noProof/>
                <w:webHidden/>
              </w:rPr>
              <w:instrText xml:space="preserve"> PAGEREF _Toc117685843 \h </w:instrText>
            </w:r>
            <w:r w:rsidRPr="00BC7B93">
              <w:rPr>
                <w:noProof/>
                <w:webHidden/>
              </w:rPr>
            </w:r>
            <w:r w:rsidRPr="00BC7B93">
              <w:rPr>
                <w:noProof/>
                <w:webHidden/>
              </w:rPr>
              <w:fldChar w:fldCharType="separate"/>
            </w:r>
            <w:r w:rsidR="0026707C">
              <w:rPr>
                <w:noProof/>
                <w:webHidden/>
              </w:rPr>
              <w:t>50</w:t>
            </w:r>
            <w:r w:rsidRPr="00BC7B93">
              <w:rPr>
                <w:noProof/>
                <w:webHidden/>
              </w:rPr>
              <w:fldChar w:fldCharType="end"/>
            </w:r>
          </w:hyperlink>
        </w:p>
        <w:p w:rsidR="00BC7B93" w:rsidRPr="00BC7B93" w:rsidRDefault="007611F7" w:rsidP="00BC7B93">
          <w:pPr>
            <w:pStyle w:val="2a"/>
            <w:tabs>
              <w:tab w:val="clear" w:pos="9360"/>
              <w:tab w:val="right" w:leader="dot" w:pos="10206"/>
            </w:tabs>
            <w:spacing w:before="0" w:after="0"/>
            <w:ind w:left="0" w:right="0"/>
            <w:jc w:val="both"/>
            <w:rPr>
              <w:rFonts w:asciiTheme="minorHAnsi" w:eastAsiaTheme="minorEastAsia" w:hAnsiTheme="minorHAnsi" w:cstheme="minorBidi"/>
              <w:b w:val="0"/>
              <w:noProof/>
              <w:sz w:val="20"/>
              <w:szCs w:val="20"/>
              <w:lang w:eastAsia="ru-RU"/>
            </w:rPr>
          </w:pPr>
          <w:hyperlink w:anchor="_Toc117685844" w:history="1">
            <w:r w:rsidR="00BC7B93" w:rsidRPr="00BC7B93">
              <w:rPr>
                <w:rStyle w:val="aff0"/>
                <w:rFonts w:eastAsia="Calibri"/>
                <w:b w:val="0"/>
                <w:noProof/>
                <w:sz w:val="20"/>
                <w:szCs w:val="20"/>
              </w:rPr>
              <w:t>Статья 50.</w:t>
            </w:r>
            <w:r w:rsidR="00BC7B93" w:rsidRPr="00BC7B93">
              <w:rPr>
                <w:rStyle w:val="aff0"/>
                <w:b w:val="0"/>
                <w:noProof/>
                <w:sz w:val="20"/>
                <w:szCs w:val="20"/>
              </w:rPr>
              <w:t xml:space="preserve"> Территориальные зоны и градостроительные регламенты</w:t>
            </w:r>
            <w:r w:rsidR="00BC7B93" w:rsidRPr="00BC7B93">
              <w:rPr>
                <w:b w:val="0"/>
                <w:noProof/>
                <w:webHidden/>
                <w:sz w:val="20"/>
                <w:szCs w:val="20"/>
              </w:rPr>
              <w:tab/>
            </w:r>
            <w:r w:rsidRPr="00BC7B93">
              <w:rPr>
                <w:b w:val="0"/>
                <w:noProof/>
                <w:webHidden/>
                <w:sz w:val="20"/>
                <w:szCs w:val="20"/>
              </w:rPr>
              <w:fldChar w:fldCharType="begin"/>
            </w:r>
            <w:r w:rsidR="00BC7B93" w:rsidRPr="00BC7B93">
              <w:rPr>
                <w:b w:val="0"/>
                <w:noProof/>
                <w:webHidden/>
                <w:sz w:val="20"/>
                <w:szCs w:val="20"/>
              </w:rPr>
              <w:instrText xml:space="preserve"> PAGEREF _Toc117685844 \h </w:instrText>
            </w:r>
            <w:r w:rsidRPr="00BC7B93">
              <w:rPr>
                <w:b w:val="0"/>
                <w:noProof/>
                <w:webHidden/>
                <w:sz w:val="20"/>
                <w:szCs w:val="20"/>
              </w:rPr>
            </w:r>
            <w:r w:rsidRPr="00BC7B93">
              <w:rPr>
                <w:b w:val="0"/>
                <w:noProof/>
                <w:webHidden/>
                <w:sz w:val="20"/>
                <w:szCs w:val="20"/>
              </w:rPr>
              <w:fldChar w:fldCharType="separate"/>
            </w:r>
            <w:r w:rsidR="0026707C">
              <w:rPr>
                <w:b w:val="0"/>
                <w:noProof/>
                <w:webHidden/>
                <w:sz w:val="20"/>
                <w:szCs w:val="20"/>
              </w:rPr>
              <w:t>50</w:t>
            </w:r>
            <w:r w:rsidRPr="00BC7B93">
              <w:rPr>
                <w:b w:val="0"/>
                <w:noProof/>
                <w:webHidden/>
                <w:sz w:val="20"/>
                <w:szCs w:val="20"/>
              </w:rPr>
              <w:fldChar w:fldCharType="end"/>
            </w:r>
          </w:hyperlink>
        </w:p>
        <w:p w:rsidR="00BC7B93" w:rsidRPr="00BC7B93" w:rsidRDefault="007611F7" w:rsidP="00BC7B93">
          <w:pPr>
            <w:pStyle w:val="2a"/>
            <w:tabs>
              <w:tab w:val="clear" w:pos="9360"/>
              <w:tab w:val="right" w:leader="dot" w:pos="10206"/>
            </w:tabs>
            <w:spacing w:before="0" w:after="0"/>
            <w:ind w:left="0" w:right="0"/>
            <w:jc w:val="both"/>
            <w:rPr>
              <w:rFonts w:asciiTheme="minorHAnsi" w:eastAsiaTheme="minorEastAsia" w:hAnsiTheme="minorHAnsi" w:cstheme="minorBidi"/>
              <w:b w:val="0"/>
              <w:noProof/>
              <w:sz w:val="20"/>
              <w:szCs w:val="20"/>
              <w:lang w:eastAsia="ru-RU"/>
            </w:rPr>
          </w:pPr>
          <w:hyperlink w:anchor="_Toc117685845" w:history="1">
            <w:r w:rsidR="00BC7B93" w:rsidRPr="00BC7B93">
              <w:rPr>
                <w:rStyle w:val="aff0"/>
                <w:b w:val="0"/>
                <w:noProof/>
                <w:sz w:val="20"/>
                <w:szCs w:val="20"/>
              </w:rPr>
              <w:t>Статья 51 Виды разрешенного использования земельных участков и объектов капитального строительства</w:t>
            </w:r>
            <w:r w:rsidR="00BC7B93" w:rsidRPr="00BC7B93">
              <w:rPr>
                <w:b w:val="0"/>
                <w:noProof/>
                <w:webHidden/>
                <w:sz w:val="20"/>
                <w:szCs w:val="20"/>
              </w:rPr>
              <w:tab/>
            </w:r>
            <w:r w:rsidRPr="00BC7B93">
              <w:rPr>
                <w:b w:val="0"/>
                <w:noProof/>
                <w:webHidden/>
                <w:sz w:val="20"/>
                <w:szCs w:val="20"/>
              </w:rPr>
              <w:fldChar w:fldCharType="begin"/>
            </w:r>
            <w:r w:rsidR="00BC7B93" w:rsidRPr="00BC7B93">
              <w:rPr>
                <w:b w:val="0"/>
                <w:noProof/>
                <w:webHidden/>
                <w:sz w:val="20"/>
                <w:szCs w:val="20"/>
              </w:rPr>
              <w:instrText xml:space="preserve"> PAGEREF _Toc117685845 \h </w:instrText>
            </w:r>
            <w:r w:rsidRPr="00BC7B93">
              <w:rPr>
                <w:b w:val="0"/>
                <w:noProof/>
                <w:webHidden/>
                <w:sz w:val="20"/>
                <w:szCs w:val="20"/>
              </w:rPr>
            </w:r>
            <w:r w:rsidRPr="00BC7B93">
              <w:rPr>
                <w:b w:val="0"/>
                <w:noProof/>
                <w:webHidden/>
                <w:sz w:val="20"/>
                <w:szCs w:val="20"/>
              </w:rPr>
              <w:fldChar w:fldCharType="separate"/>
            </w:r>
            <w:r w:rsidR="0026707C">
              <w:rPr>
                <w:b w:val="0"/>
                <w:noProof/>
                <w:webHidden/>
                <w:sz w:val="20"/>
                <w:szCs w:val="20"/>
              </w:rPr>
              <w:t>51</w:t>
            </w:r>
            <w:r w:rsidRPr="00BC7B93">
              <w:rPr>
                <w:b w:val="0"/>
                <w:noProof/>
                <w:webHidden/>
                <w:sz w:val="20"/>
                <w:szCs w:val="20"/>
              </w:rPr>
              <w:fldChar w:fldCharType="end"/>
            </w:r>
          </w:hyperlink>
        </w:p>
        <w:p w:rsidR="00BC7B93" w:rsidRPr="00BC7B93" w:rsidRDefault="007611F7" w:rsidP="00BC7B93">
          <w:pPr>
            <w:pStyle w:val="2a"/>
            <w:tabs>
              <w:tab w:val="clear" w:pos="9360"/>
              <w:tab w:val="right" w:leader="dot" w:pos="10206"/>
            </w:tabs>
            <w:spacing w:before="0" w:after="0"/>
            <w:ind w:left="0" w:right="0"/>
            <w:jc w:val="both"/>
            <w:rPr>
              <w:rFonts w:asciiTheme="minorHAnsi" w:eastAsiaTheme="minorEastAsia" w:hAnsiTheme="minorHAnsi" w:cstheme="minorBidi"/>
              <w:b w:val="0"/>
              <w:noProof/>
              <w:sz w:val="20"/>
              <w:szCs w:val="20"/>
              <w:lang w:eastAsia="ru-RU"/>
            </w:rPr>
          </w:pPr>
          <w:hyperlink w:anchor="_Toc117685846" w:history="1">
            <w:r w:rsidR="00BC7B93" w:rsidRPr="00BC7B93">
              <w:rPr>
                <w:rStyle w:val="aff0"/>
                <w:b w:val="0"/>
                <w:noProof/>
                <w:sz w:val="20"/>
                <w:szCs w:val="20"/>
              </w:rPr>
              <w:t>Статья 52.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BC7B93" w:rsidRPr="00BC7B93">
              <w:rPr>
                <w:b w:val="0"/>
                <w:noProof/>
                <w:webHidden/>
                <w:sz w:val="20"/>
                <w:szCs w:val="20"/>
              </w:rPr>
              <w:tab/>
            </w:r>
            <w:r w:rsidRPr="00BC7B93">
              <w:rPr>
                <w:b w:val="0"/>
                <w:noProof/>
                <w:webHidden/>
                <w:sz w:val="20"/>
                <w:szCs w:val="20"/>
              </w:rPr>
              <w:fldChar w:fldCharType="begin"/>
            </w:r>
            <w:r w:rsidR="00BC7B93" w:rsidRPr="00BC7B93">
              <w:rPr>
                <w:b w:val="0"/>
                <w:noProof/>
                <w:webHidden/>
                <w:sz w:val="20"/>
                <w:szCs w:val="20"/>
              </w:rPr>
              <w:instrText xml:space="preserve"> PAGEREF _Toc117685846 \h </w:instrText>
            </w:r>
            <w:r w:rsidRPr="00BC7B93">
              <w:rPr>
                <w:b w:val="0"/>
                <w:noProof/>
                <w:webHidden/>
                <w:sz w:val="20"/>
                <w:szCs w:val="20"/>
              </w:rPr>
            </w:r>
            <w:r w:rsidRPr="00BC7B93">
              <w:rPr>
                <w:b w:val="0"/>
                <w:noProof/>
                <w:webHidden/>
                <w:sz w:val="20"/>
                <w:szCs w:val="20"/>
              </w:rPr>
              <w:fldChar w:fldCharType="separate"/>
            </w:r>
            <w:r w:rsidR="0026707C">
              <w:rPr>
                <w:b w:val="0"/>
                <w:noProof/>
                <w:webHidden/>
                <w:sz w:val="20"/>
                <w:szCs w:val="20"/>
              </w:rPr>
              <w:t>52</w:t>
            </w:r>
            <w:r w:rsidRPr="00BC7B93">
              <w:rPr>
                <w:b w:val="0"/>
                <w:noProof/>
                <w:webHidden/>
                <w:sz w:val="20"/>
                <w:szCs w:val="20"/>
              </w:rPr>
              <w:fldChar w:fldCharType="end"/>
            </w:r>
          </w:hyperlink>
        </w:p>
        <w:p w:rsidR="00BC7B93" w:rsidRPr="00BC7B93" w:rsidRDefault="007611F7" w:rsidP="00BC7B93">
          <w:pPr>
            <w:pStyle w:val="2a"/>
            <w:tabs>
              <w:tab w:val="clear" w:pos="9360"/>
              <w:tab w:val="right" w:leader="dot" w:pos="10206"/>
            </w:tabs>
            <w:spacing w:before="0" w:after="0"/>
            <w:ind w:left="0" w:right="0"/>
            <w:jc w:val="both"/>
            <w:rPr>
              <w:rFonts w:asciiTheme="minorHAnsi" w:eastAsiaTheme="minorEastAsia" w:hAnsiTheme="minorHAnsi" w:cstheme="minorBidi"/>
              <w:b w:val="0"/>
              <w:noProof/>
              <w:sz w:val="20"/>
              <w:szCs w:val="20"/>
              <w:lang w:eastAsia="ru-RU"/>
            </w:rPr>
          </w:pPr>
          <w:hyperlink w:anchor="_Toc117685847" w:history="1">
            <w:r w:rsidR="00BC7B93" w:rsidRPr="00BC7B93">
              <w:rPr>
                <w:rStyle w:val="aff0"/>
                <w:b w:val="0"/>
                <w:noProof/>
                <w:sz w:val="20"/>
                <w:szCs w:val="20"/>
              </w:rPr>
              <w:t>Статья 53. Порядок предоставления разрешения на условно разрешенный вид использования земельного участка или объекта капитального строительства</w:t>
            </w:r>
            <w:r w:rsidR="00BC7B93" w:rsidRPr="00BC7B93">
              <w:rPr>
                <w:b w:val="0"/>
                <w:noProof/>
                <w:webHidden/>
                <w:sz w:val="20"/>
                <w:szCs w:val="20"/>
              </w:rPr>
              <w:tab/>
            </w:r>
            <w:r w:rsidRPr="00BC7B93">
              <w:rPr>
                <w:b w:val="0"/>
                <w:noProof/>
                <w:webHidden/>
                <w:sz w:val="20"/>
                <w:szCs w:val="20"/>
              </w:rPr>
              <w:fldChar w:fldCharType="begin"/>
            </w:r>
            <w:r w:rsidR="00BC7B93" w:rsidRPr="00BC7B93">
              <w:rPr>
                <w:b w:val="0"/>
                <w:noProof/>
                <w:webHidden/>
                <w:sz w:val="20"/>
                <w:szCs w:val="20"/>
              </w:rPr>
              <w:instrText xml:space="preserve"> PAGEREF _Toc117685847 \h </w:instrText>
            </w:r>
            <w:r w:rsidRPr="00BC7B93">
              <w:rPr>
                <w:b w:val="0"/>
                <w:noProof/>
                <w:webHidden/>
                <w:sz w:val="20"/>
                <w:szCs w:val="20"/>
              </w:rPr>
            </w:r>
            <w:r w:rsidRPr="00BC7B93">
              <w:rPr>
                <w:b w:val="0"/>
                <w:noProof/>
                <w:webHidden/>
                <w:sz w:val="20"/>
                <w:szCs w:val="20"/>
              </w:rPr>
              <w:fldChar w:fldCharType="separate"/>
            </w:r>
            <w:r w:rsidR="0026707C">
              <w:rPr>
                <w:b w:val="0"/>
                <w:noProof/>
                <w:webHidden/>
                <w:sz w:val="20"/>
                <w:szCs w:val="20"/>
              </w:rPr>
              <w:t>53</w:t>
            </w:r>
            <w:r w:rsidRPr="00BC7B93">
              <w:rPr>
                <w:b w:val="0"/>
                <w:noProof/>
                <w:webHidden/>
                <w:sz w:val="20"/>
                <w:szCs w:val="20"/>
              </w:rPr>
              <w:fldChar w:fldCharType="end"/>
            </w:r>
          </w:hyperlink>
        </w:p>
        <w:p w:rsidR="00BC7B93" w:rsidRPr="00BC7B93" w:rsidRDefault="007611F7" w:rsidP="00BC7B93">
          <w:pPr>
            <w:pStyle w:val="2a"/>
            <w:tabs>
              <w:tab w:val="clear" w:pos="9360"/>
              <w:tab w:val="right" w:leader="dot" w:pos="10206"/>
            </w:tabs>
            <w:spacing w:before="0" w:after="0"/>
            <w:ind w:left="0" w:right="0"/>
            <w:jc w:val="both"/>
            <w:rPr>
              <w:rFonts w:asciiTheme="minorHAnsi" w:eastAsiaTheme="minorEastAsia" w:hAnsiTheme="minorHAnsi" w:cstheme="minorBidi"/>
              <w:b w:val="0"/>
              <w:noProof/>
              <w:sz w:val="20"/>
              <w:szCs w:val="20"/>
              <w:lang w:eastAsia="ru-RU"/>
            </w:rPr>
          </w:pPr>
          <w:hyperlink w:anchor="_Toc117685848" w:history="1">
            <w:r w:rsidR="00BC7B93" w:rsidRPr="00BC7B93">
              <w:rPr>
                <w:rStyle w:val="aff0"/>
                <w:b w:val="0"/>
                <w:noProof/>
                <w:sz w:val="20"/>
                <w:szCs w:val="20"/>
              </w:rPr>
              <w:t>Статья 54. Порядок предоставления разрешения на отклонение от предельных параметров разрешённого строительства, реконструкции объектов капитального строительства</w:t>
            </w:r>
            <w:r w:rsidR="00BC7B93" w:rsidRPr="00BC7B93">
              <w:rPr>
                <w:b w:val="0"/>
                <w:noProof/>
                <w:webHidden/>
                <w:sz w:val="20"/>
                <w:szCs w:val="20"/>
              </w:rPr>
              <w:tab/>
            </w:r>
            <w:r w:rsidRPr="00BC7B93">
              <w:rPr>
                <w:b w:val="0"/>
                <w:noProof/>
                <w:webHidden/>
                <w:sz w:val="20"/>
                <w:szCs w:val="20"/>
              </w:rPr>
              <w:fldChar w:fldCharType="begin"/>
            </w:r>
            <w:r w:rsidR="00BC7B93" w:rsidRPr="00BC7B93">
              <w:rPr>
                <w:b w:val="0"/>
                <w:noProof/>
                <w:webHidden/>
                <w:sz w:val="20"/>
                <w:szCs w:val="20"/>
              </w:rPr>
              <w:instrText xml:space="preserve"> PAGEREF _Toc117685848 \h </w:instrText>
            </w:r>
            <w:r w:rsidRPr="00BC7B93">
              <w:rPr>
                <w:b w:val="0"/>
                <w:noProof/>
                <w:webHidden/>
                <w:sz w:val="20"/>
                <w:szCs w:val="20"/>
              </w:rPr>
            </w:r>
            <w:r w:rsidRPr="00BC7B93">
              <w:rPr>
                <w:b w:val="0"/>
                <w:noProof/>
                <w:webHidden/>
                <w:sz w:val="20"/>
                <w:szCs w:val="20"/>
              </w:rPr>
              <w:fldChar w:fldCharType="separate"/>
            </w:r>
            <w:r w:rsidR="0026707C">
              <w:rPr>
                <w:b w:val="0"/>
                <w:noProof/>
                <w:webHidden/>
                <w:sz w:val="20"/>
                <w:szCs w:val="20"/>
              </w:rPr>
              <w:t>53</w:t>
            </w:r>
            <w:r w:rsidRPr="00BC7B93">
              <w:rPr>
                <w:b w:val="0"/>
                <w:noProof/>
                <w:webHidden/>
                <w:sz w:val="20"/>
                <w:szCs w:val="20"/>
              </w:rPr>
              <w:fldChar w:fldCharType="end"/>
            </w:r>
          </w:hyperlink>
        </w:p>
        <w:p w:rsidR="00BC7B93" w:rsidRPr="00BC7B93" w:rsidRDefault="007611F7" w:rsidP="00BC7B93">
          <w:pPr>
            <w:pStyle w:val="14"/>
            <w:rPr>
              <w:rFonts w:asciiTheme="minorHAnsi" w:eastAsiaTheme="minorEastAsia" w:hAnsiTheme="minorHAnsi" w:cstheme="minorBidi"/>
              <w:noProof/>
            </w:rPr>
          </w:pPr>
          <w:hyperlink w:anchor="_Toc117685849" w:history="1">
            <w:r w:rsidR="00BC7B93" w:rsidRPr="00BC7B93">
              <w:rPr>
                <w:rStyle w:val="aff0"/>
                <w:rFonts w:eastAsia="Calibri"/>
                <w:noProof/>
              </w:rPr>
              <w:t>ГЛАВА</w:t>
            </w:r>
            <w:r w:rsidR="00BC7B93" w:rsidRPr="00BC7B93">
              <w:rPr>
                <w:rStyle w:val="aff0"/>
                <w:rFonts w:eastAsia="Calibri"/>
                <w:noProof/>
                <w:lang w:val="en-US"/>
              </w:rPr>
              <w:t xml:space="preserve"> VII</w:t>
            </w:r>
            <w:r w:rsidR="00BC7B93" w:rsidRPr="00BC7B93">
              <w:rPr>
                <w:rStyle w:val="aff0"/>
                <w:rFonts w:eastAsia="Calibri"/>
                <w:noProof/>
              </w:rPr>
              <w:t xml:space="preserve">. </w:t>
            </w:r>
            <w:r w:rsidR="00BC7B93" w:rsidRPr="00BC7B93">
              <w:rPr>
                <w:rStyle w:val="aff0"/>
                <w:noProof/>
              </w:rPr>
              <w:t>ПОРЯДОК ОСУЩЕСТВЛЕНИЯ ПРОЕКТИРОВАНИЯ, СТРОИТЕЛЬСТВА, РЕКОНСТРУКЦИИ И КАПИТАЛЬНОГО РЕМОНТА ОБЪЕКТОВ КАПИТАЛЬНОГО СТРОИТЕЛЬСТВА</w:t>
            </w:r>
            <w:r w:rsidR="00BC7B93" w:rsidRPr="00BC7B93">
              <w:rPr>
                <w:noProof/>
                <w:webHidden/>
              </w:rPr>
              <w:tab/>
            </w:r>
            <w:r w:rsidRPr="00BC7B93">
              <w:rPr>
                <w:noProof/>
                <w:webHidden/>
              </w:rPr>
              <w:fldChar w:fldCharType="begin"/>
            </w:r>
            <w:r w:rsidR="00BC7B93" w:rsidRPr="00BC7B93">
              <w:rPr>
                <w:noProof/>
                <w:webHidden/>
              </w:rPr>
              <w:instrText xml:space="preserve"> PAGEREF _Toc117685849 \h </w:instrText>
            </w:r>
            <w:r w:rsidRPr="00BC7B93">
              <w:rPr>
                <w:noProof/>
                <w:webHidden/>
              </w:rPr>
            </w:r>
            <w:r w:rsidRPr="00BC7B93">
              <w:rPr>
                <w:noProof/>
                <w:webHidden/>
              </w:rPr>
              <w:fldChar w:fldCharType="separate"/>
            </w:r>
            <w:r w:rsidR="0026707C">
              <w:rPr>
                <w:noProof/>
                <w:webHidden/>
              </w:rPr>
              <w:t>54</w:t>
            </w:r>
            <w:r w:rsidRPr="00BC7B93">
              <w:rPr>
                <w:noProof/>
                <w:webHidden/>
              </w:rPr>
              <w:fldChar w:fldCharType="end"/>
            </w:r>
          </w:hyperlink>
        </w:p>
        <w:p w:rsidR="00BC7B93" w:rsidRPr="00BC7B93" w:rsidRDefault="007611F7" w:rsidP="00BC7B93">
          <w:pPr>
            <w:pStyle w:val="2a"/>
            <w:tabs>
              <w:tab w:val="clear" w:pos="9360"/>
              <w:tab w:val="right" w:leader="dot" w:pos="10206"/>
            </w:tabs>
            <w:spacing w:before="0" w:after="0"/>
            <w:ind w:left="0" w:right="0"/>
            <w:jc w:val="both"/>
            <w:rPr>
              <w:rFonts w:asciiTheme="minorHAnsi" w:eastAsiaTheme="minorEastAsia" w:hAnsiTheme="minorHAnsi" w:cstheme="minorBidi"/>
              <w:b w:val="0"/>
              <w:noProof/>
              <w:sz w:val="20"/>
              <w:szCs w:val="20"/>
              <w:lang w:eastAsia="ru-RU"/>
            </w:rPr>
          </w:pPr>
          <w:hyperlink w:anchor="_Toc117685850" w:history="1">
            <w:r w:rsidR="00BC7B93" w:rsidRPr="00BC7B93">
              <w:rPr>
                <w:rStyle w:val="aff0"/>
                <w:rFonts w:eastAsia="Calibri"/>
                <w:b w:val="0"/>
                <w:noProof/>
                <w:sz w:val="20"/>
                <w:szCs w:val="20"/>
              </w:rPr>
              <w:t>Статья 55.</w:t>
            </w:r>
            <w:r w:rsidR="00BC7B93" w:rsidRPr="00BC7B93">
              <w:rPr>
                <w:rStyle w:val="aff0"/>
                <w:b w:val="0"/>
                <w:noProof/>
                <w:sz w:val="20"/>
                <w:szCs w:val="20"/>
              </w:rPr>
              <w:t xml:space="preserve"> Подготовка проектной документации</w:t>
            </w:r>
            <w:r w:rsidR="00BC7B93" w:rsidRPr="00BC7B93">
              <w:rPr>
                <w:b w:val="0"/>
                <w:noProof/>
                <w:webHidden/>
                <w:sz w:val="20"/>
                <w:szCs w:val="20"/>
              </w:rPr>
              <w:tab/>
            </w:r>
            <w:r w:rsidRPr="00BC7B93">
              <w:rPr>
                <w:b w:val="0"/>
                <w:noProof/>
                <w:webHidden/>
                <w:sz w:val="20"/>
                <w:szCs w:val="20"/>
              </w:rPr>
              <w:fldChar w:fldCharType="begin"/>
            </w:r>
            <w:r w:rsidR="00BC7B93" w:rsidRPr="00BC7B93">
              <w:rPr>
                <w:b w:val="0"/>
                <w:noProof/>
                <w:webHidden/>
                <w:sz w:val="20"/>
                <w:szCs w:val="20"/>
              </w:rPr>
              <w:instrText xml:space="preserve"> PAGEREF _Toc117685850 \h </w:instrText>
            </w:r>
            <w:r w:rsidRPr="00BC7B93">
              <w:rPr>
                <w:b w:val="0"/>
                <w:noProof/>
                <w:webHidden/>
                <w:sz w:val="20"/>
                <w:szCs w:val="20"/>
              </w:rPr>
            </w:r>
            <w:r w:rsidRPr="00BC7B93">
              <w:rPr>
                <w:b w:val="0"/>
                <w:noProof/>
                <w:webHidden/>
                <w:sz w:val="20"/>
                <w:szCs w:val="20"/>
              </w:rPr>
              <w:fldChar w:fldCharType="separate"/>
            </w:r>
            <w:r w:rsidR="0026707C">
              <w:rPr>
                <w:b w:val="0"/>
                <w:noProof/>
                <w:webHidden/>
                <w:sz w:val="20"/>
                <w:szCs w:val="20"/>
              </w:rPr>
              <w:t>54</w:t>
            </w:r>
            <w:r w:rsidRPr="00BC7B93">
              <w:rPr>
                <w:b w:val="0"/>
                <w:noProof/>
                <w:webHidden/>
                <w:sz w:val="20"/>
                <w:szCs w:val="20"/>
              </w:rPr>
              <w:fldChar w:fldCharType="end"/>
            </w:r>
          </w:hyperlink>
        </w:p>
        <w:p w:rsidR="00BC7B93" w:rsidRPr="00BC7B93" w:rsidRDefault="007611F7" w:rsidP="00BC7B93">
          <w:pPr>
            <w:pStyle w:val="2a"/>
            <w:tabs>
              <w:tab w:val="clear" w:pos="9360"/>
              <w:tab w:val="right" w:leader="dot" w:pos="10206"/>
            </w:tabs>
            <w:spacing w:before="0" w:after="0"/>
            <w:ind w:left="0" w:right="0"/>
            <w:jc w:val="both"/>
            <w:rPr>
              <w:rFonts w:asciiTheme="minorHAnsi" w:eastAsiaTheme="minorEastAsia" w:hAnsiTheme="minorHAnsi" w:cstheme="minorBidi"/>
              <w:b w:val="0"/>
              <w:noProof/>
              <w:sz w:val="20"/>
              <w:szCs w:val="20"/>
              <w:lang w:eastAsia="ru-RU"/>
            </w:rPr>
          </w:pPr>
          <w:hyperlink w:anchor="_Toc117685851" w:history="1">
            <w:r w:rsidR="00BC7B93" w:rsidRPr="00BC7B93">
              <w:rPr>
                <w:rStyle w:val="aff0"/>
                <w:b w:val="0"/>
                <w:noProof/>
                <w:sz w:val="20"/>
                <w:szCs w:val="20"/>
              </w:rPr>
              <w:t>Статья 56. Порядок подготовки и выдачи технических условий</w:t>
            </w:r>
            <w:r w:rsidR="00BC7B93" w:rsidRPr="00BC7B93">
              <w:rPr>
                <w:b w:val="0"/>
                <w:noProof/>
                <w:webHidden/>
                <w:sz w:val="20"/>
                <w:szCs w:val="20"/>
              </w:rPr>
              <w:tab/>
            </w:r>
            <w:r w:rsidRPr="00BC7B93">
              <w:rPr>
                <w:b w:val="0"/>
                <w:noProof/>
                <w:webHidden/>
                <w:sz w:val="20"/>
                <w:szCs w:val="20"/>
              </w:rPr>
              <w:fldChar w:fldCharType="begin"/>
            </w:r>
            <w:r w:rsidR="00BC7B93" w:rsidRPr="00BC7B93">
              <w:rPr>
                <w:b w:val="0"/>
                <w:noProof/>
                <w:webHidden/>
                <w:sz w:val="20"/>
                <w:szCs w:val="20"/>
              </w:rPr>
              <w:instrText xml:space="preserve"> PAGEREF _Toc117685851 \h </w:instrText>
            </w:r>
            <w:r w:rsidRPr="00BC7B93">
              <w:rPr>
                <w:b w:val="0"/>
                <w:noProof/>
                <w:webHidden/>
                <w:sz w:val="20"/>
                <w:szCs w:val="20"/>
              </w:rPr>
            </w:r>
            <w:r w:rsidRPr="00BC7B93">
              <w:rPr>
                <w:b w:val="0"/>
                <w:noProof/>
                <w:webHidden/>
                <w:sz w:val="20"/>
                <w:szCs w:val="20"/>
              </w:rPr>
              <w:fldChar w:fldCharType="separate"/>
            </w:r>
            <w:r w:rsidR="0026707C">
              <w:rPr>
                <w:b w:val="0"/>
                <w:noProof/>
                <w:webHidden/>
                <w:sz w:val="20"/>
                <w:szCs w:val="20"/>
              </w:rPr>
              <w:t>55</w:t>
            </w:r>
            <w:r w:rsidRPr="00BC7B93">
              <w:rPr>
                <w:b w:val="0"/>
                <w:noProof/>
                <w:webHidden/>
                <w:sz w:val="20"/>
                <w:szCs w:val="20"/>
              </w:rPr>
              <w:fldChar w:fldCharType="end"/>
            </w:r>
          </w:hyperlink>
        </w:p>
        <w:p w:rsidR="00BC7B93" w:rsidRPr="00BC7B93" w:rsidRDefault="007611F7" w:rsidP="00BC7B93">
          <w:pPr>
            <w:pStyle w:val="2a"/>
            <w:tabs>
              <w:tab w:val="clear" w:pos="9360"/>
              <w:tab w:val="right" w:leader="dot" w:pos="10206"/>
            </w:tabs>
            <w:spacing w:before="0" w:after="0"/>
            <w:ind w:left="0" w:right="0"/>
            <w:jc w:val="both"/>
            <w:rPr>
              <w:rFonts w:asciiTheme="minorHAnsi" w:eastAsiaTheme="minorEastAsia" w:hAnsiTheme="minorHAnsi" w:cstheme="minorBidi"/>
              <w:b w:val="0"/>
              <w:noProof/>
              <w:sz w:val="20"/>
              <w:szCs w:val="20"/>
              <w:lang w:eastAsia="ru-RU"/>
            </w:rPr>
          </w:pPr>
          <w:hyperlink w:anchor="_Toc117685852" w:history="1">
            <w:r w:rsidR="00BC7B93" w:rsidRPr="00BC7B93">
              <w:rPr>
                <w:rStyle w:val="aff0"/>
                <w:b w:val="0"/>
                <w:noProof/>
                <w:sz w:val="20"/>
                <w:szCs w:val="20"/>
              </w:rPr>
              <w:t>Статья 57. Разрешение на строительство</w:t>
            </w:r>
            <w:r w:rsidR="00BC7B93" w:rsidRPr="00BC7B93">
              <w:rPr>
                <w:b w:val="0"/>
                <w:noProof/>
                <w:webHidden/>
                <w:sz w:val="20"/>
                <w:szCs w:val="20"/>
              </w:rPr>
              <w:tab/>
            </w:r>
            <w:r w:rsidRPr="00BC7B93">
              <w:rPr>
                <w:b w:val="0"/>
                <w:noProof/>
                <w:webHidden/>
                <w:sz w:val="20"/>
                <w:szCs w:val="20"/>
              </w:rPr>
              <w:fldChar w:fldCharType="begin"/>
            </w:r>
            <w:r w:rsidR="00BC7B93" w:rsidRPr="00BC7B93">
              <w:rPr>
                <w:b w:val="0"/>
                <w:noProof/>
                <w:webHidden/>
                <w:sz w:val="20"/>
                <w:szCs w:val="20"/>
              </w:rPr>
              <w:instrText xml:space="preserve"> PAGEREF _Toc117685852 \h </w:instrText>
            </w:r>
            <w:r w:rsidRPr="00BC7B93">
              <w:rPr>
                <w:b w:val="0"/>
                <w:noProof/>
                <w:webHidden/>
                <w:sz w:val="20"/>
                <w:szCs w:val="20"/>
              </w:rPr>
            </w:r>
            <w:r w:rsidRPr="00BC7B93">
              <w:rPr>
                <w:b w:val="0"/>
                <w:noProof/>
                <w:webHidden/>
                <w:sz w:val="20"/>
                <w:szCs w:val="20"/>
              </w:rPr>
              <w:fldChar w:fldCharType="separate"/>
            </w:r>
            <w:r w:rsidR="0026707C">
              <w:rPr>
                <w:b w:val="0"/>
                <w:noProof/>
                <w:webHidden/>
                <w:sz w:val="20"/>
                <w:szCs w:val="20"/>
              </w:rPr>
              <w:t>55</w:t>
            </w:r>
            <w:r w:rsidRPr="00BC7B93">
              <w:rPr>
                <w:b w:val="0"/>
                <w:noProof/>
                <w:webHidden/>
                <w:sz w:val="20"/>
                <w:szCs w:val="20"/>
              </w:rPr>
              <w:fldChar w:fldCharType="end"/>
            </w:r>
          </w:hyperlink>
        </w:p>
        <w:p w:rsidR="00BC7B93" w:rsidRPr="00BC7B93" w:rsidRDefault="007611F7" w:rsidP="00BC7B93">
          <w:pPr>
            <w:pStyle w:val="2a"/>
            <w:tabs>
              <w:tab w:val="clear" w:pos="9360"/>
              <w:tab w:val="right" w:leader="dot" w:pos="10206"/>
            </w:tabs>
            <w:spacing w:before="0" w:after="0"/>
            <w:ind w:left="0" w:right="0"/>
            <w:jc w:val="both"/>
            <w:rPr>
              <w:rFonts w:asciiTheme="minorHAnsi" w:eastAsiaTheme="minorEastAsia" w:hAnsiTheme="minorHAnsi" w:cstheme="minorBidi"/>
              <w:b w:val="0"/>
              <w:noProof/>
              <w:sz w:val="20"/>
              <w:szCs w:val="20"/>
              <w:lang w:eastAsia="ru-RU"/>
            </w:rPr>
          </w:pPr>
          <w:hyperlink w:anchor="_Toc117685853" w:history="1">
            <w:r w:rsidR="00BC7B93" w:rsidRPr="00BC7B93">
              <w:rPr>
                <w:rStyle w:val="aff0"/>
                <w:b w:val="0"/>
                <w:noProof/>
                <w:sz w:val="20"/>
                <w:szCs w:val="20"/>
              </w:rPr>
              <w:t>Статья 58. Осуществление строительства, реконструкции, капитального ремонта объекта капитального строительства</w:t>
            </w:r>
            <w:r w:rsidR="00BC7B93" w:rsidRPr="00BC7B93">
              <w:rPr>
                <w:b w:val="0"/>
                <w:noProof/>
                <w:webHidden/>
                <w:sz w:val="20"/>
                <w:szCs w:val="20"/>
              </w:rPr>
              <w:tab/>
            </w:r>
            <w:r w:rsidRPr="00BC7B93">
              <w:rPr>
                <w:b w:val="0"/>
                <w:noProof/>
                <w:webHidden/>
                <w:sz w:val="20"/>
                <w:szCs w:val="20"/>
              </w:rPr>
              <w:fldChar w:fldCharType="begin"/>
            </w:r>
            <w:r w:rsidR="00BC7B93" w:rsidRPr="00BC7B93">
              <w:rPr>
                <w:b w:val="0"/>
                <w:noProof/>
                <w:webHidden/>
                <w:sz w:val="20"/>
                <w:szCs w:val="20"/>
              </w:rPr>
              <w:instrText xml:space="preserve"> PAGEREF _Toc117685853 \h </w:instrText>
            </w:r>
            <w:r w:rsidRPr="00BC7B93">
              <w:rPr>
                <w:b w:val="0"/>
                <w:noProof/>
                <w:webHidden/>
                <w:sz w:val="20"/>
                <w:szCs w:val="20"/>
              </w:rPr>
            </w:r>
            <w:r w:rsidRPr="00BC7B93">
              <w:rPr>
                <w:b w:val="0"/>
                <w:noProof/>
                <w:webHidden/>
                <w:sz w:val="20"/>
                <w:szCs w:val="20"/>
              </w:rPr>
              <w:fldChar w:fldCharType="separate"/>
            </w:r>
            <w:r w:rsidR="0026707C">
              <w:rPr>
                <w:b w:val="0"/>
                <w:noProof/>
                <w:webHidden/>
                <w:sz w:val="20"/>
                <w:szCs w:val="20"/>
              </w:rPr>
              <w:t>57</w:t>
            </w:r>
            <w:r w:rsidRPr="00BC7B93">
              <w:rPr>
                <w:b w:val="0"/>
                <w:noProof/>
                <w:webHidden/>
                <w:sz w:val="20"/>
                <w:szCs w:val="20"/>
              </w:rPr>
              <w:fldChar w:fldCharType="end"/>
            </w:r>
          </w:hyperlink>
        </w:p>
        <w:p w:rsidR="00BC7B93" w:rsidRPr="00BC7B93" w:rsidRDefault="007611F7" w:rsidP="00BC7B93">
          <w:pPr>
            <w:pStyle w:val="2a"/>
            <w:tabs>
              <w:tab w:val="clear" w:pos="9360"/>
              <w:tab w:val="right" w:leader="dot" w:pos="10206"/>
            </w:tabs>
            <w:spacing w:before="0" w:after="0"/>
            <w:ind w:left="0" w:right="0"/>
            <w:jc w:val="both"/>
            <w:rPr>
              <w:rFonts w:asciiTheme="minorHAnsi" w:eastAsiaTheme="minorEastAsia" w:hAnsiTheme="minorHAnsi" w:cstheme="minorBidi"/>
              <w:b w:val="0"/>
              <w:noProof/>
              <w:sz w:val="20"/>
              <w:szCs w:val="20"/>
              <w:lang w:eastAsia="ru-RU"/>
            </w:rPr>
          </w:pPr>
          <w:hyperlink w:anchor="_Toc117685854" w:history="1">
            <w:r w:rsidR="00BC7B93" w:rsidRPr="00BC7B93">
              <w:rPr>
                <w:rStyle w:val="aff0"/>
                <w:b w:val="0"/>
                <w:noProof/>
                <w:sz w:val="20"/>
                <w:szCs w:val="20"/>
              </w:rPr>
              <w:t>Статья 59. Строительный контроль и государственный строительный надзор</w:t>
            </w:r>
            <w:r w:rsidR="00BC7B93" w:rsidRPr="00BC7B93">
              <w:rPr>
                <w:b w:val="0"/>
                <w:noProof/>
                <w:webHidden/>
                <w:sz w:val="20"/>
                <w:szCs w:val="20"/>
              </w:rPr>
              <w:tab/>
            </w:r>
            <w:r w:rsidRPr="00BC7B93">
              <w:rPr>
                <w:b w:val="0"/>
                <w:noProof/>
                <w:webHidden/>
                <w:sz w:val="20"/>
                <w:szCs w:val="20"/>
              </w:rPr>
              <w:fldChar w:fldCharType="begin"/>
            </w:r>
            <w:r w:rsidR="00BC7B93" w:rsidRPr="00BC7B93">
              <w:rPr>
                <w:b w:val="0"/>
                <w:noProof/>
                <w:webHidden/>
                <w:sz w:val="20"/>
                <w:szCs w:val="20"/>
              </w:rPr>
              <w:instrText xml:space="preserve"> PAGEREF _Toc117685854 \h </w:instrText>
            </w:r>
            <w:r w:rsidRPr="00BC7B93">
              <w:rPr>
                <w:b w:val="0"/>
                <w:noProof/>
                <w:webHidden/>
                <w:sz w:val="20"/>
                <w:szCs w:val="20"/>
              </w:rPr>
            </w:r>
            <w:r w:rsidRPr="00BC7B93">
              <w:rPr>
                <w:b w:val="0"/>
                <w:noProof/>
                <w:webHidden/>
                <w:sz w:val="20"/>
                <w:szCs w:val="20"/>
              </w:rPr>
              <w:fldChar w:fldCharType="separate"/>
            </w:r>
            <w:r w:rsidR="0026707C">
              <w:rPr>
                <w:b w:val="0"/>
                <w:noProof/>
                <w:webHidden/>
                <w:sz w:val="20"/>
                <w:szCs w:val="20"/>
              </w:rPr>
              <w:t>58</w:t>
            </w:r>
            <w:r w:rsidRPr="00BC7B93">
              <w:rPr>
                <w:b w:val="0"/>
                <w:noProof/>
                <w:webHidden/>
                <w:sz w:val="20"/>
                <w:szCs w:val="20"/>
              </w:rPr>
              <w:fldChar w:fldCharType="end"/>
            </w:r>
          </w:hyperlink>
        </w:p>
        <w:p w:rsidR="00BC7B93" w:rsidRPr="00BC7B93" w:rsidRDefault="007611F7" w:rsidP="00BC7B93">
          <w:pPr>
            <w:pStyle w:val="2a"/>
            <w:tabs>
              <w:tab w:val="clear" w:pos="9360"/>
              <w:tab w:val="right" w:leader="dot" w:pos="10206"/>
            </w:tabs>
            <w:spacing w:before="0" w:after="0"/>
            <w:ind w:left="0" w:right="0"/>
            <w:jc w:val="both"/>
            <w:rPr>
              <w:rFonts w:asciiTheme="minorHAnsi" w:eastAsiaTheme="minorEastAsia" w:hAnsiTheme="minorHAnsi" w:cstheme="minorBidi"/>
              <w:b w:val="0"/>
              <w:noProof/>
              <w:sz w:val="20"/>
              <w:szCs w:val="20"/>
              <w:lang w:eastAsia="ru-RU"/>
            </w:rPr>
          </w:pPr>
          <w:hyperlink w:anchor="_Toc117685855" w:history="1">
            <w:r w:rsidR="00BC7B93" w:rsidRPr="00BC7B93">
              <w:rPr>
                <w:rStyle w:val="aff0"/>
                <w:b w:val="0"/>
                <w:noProof/>
                <w:sz w:val="20"/>
                <w:szCs w:val="20"/>
              </w:rPr>
              <w:t>Статья 60. Разрешение на ввод объекта в эксплуатацию</w:t>
            </w:r>
            <w:r w:rsidR="00BC7B93" w:rsidRPr="00BC7B93">
              <w:rPr>
                <w:b w:val="0"/>
                <w:noProof/>
                <w:webHidden/>
                <w:sz w:val="20"/>
                <w:szCs w:val="20"/>
              </w:rPr>
              <w:tab/>
            </w:r>
            <w:r w:rsidRPr="00BC7B93">
              <w:rPr>
                <w:b w:val="0"/>
                <w:noProof/>
                <w:webHidden/>
                <w:sz w:val="20"/>
                <w:szCs w:val="20"/>
              </w:rPr>
              <w:fldChar w:fldCharType="begin"/>
            </w:r>
            <w:r w:rsidR="00BC7B93" w:rsidRPr="00BC7B93">
              <w:rPr>
                <w:b w:val="0"/>
                <w:noProof/>
                <w:webHidden/>
                <w:sz w:val="20"/>
                <w:szCs w:val="20"/>
              </w:rPr>
              <w:instrText xml:space="preserve"> PAGEREF _Toc117685855 \h </w:instrText>
            </w:r>
            <w:r w:rsidRPr="00BC7B93">
              <w:rPr>
                <w:b w:val="0"/>
                <w:noProof/>
                <w:webHidden/>
                <w:sz w:val="20"/>
                <w:szCs w:val="20"/>
              </w:rPr>
            </w:r>
            <w:r w:rsidRPr="00BC7B93">
              <w:rPr>
                <w:b w:val="0"/>
                <w:noProof/>
                <w:webHidden/>
                <w:sz w:val="20"/>
                <w:szCs w:val="20"/>
              </w:rPr>
              <w:fldChar w:fldCharType="separate"/>
            </w:r>
            <w:r w:rsidR="0026707C">
              <w:rPr>
                <w:b w:val="0"/>
                <w:noProof/>
                <w:webHidden/>
                <w:sz w:val="20"/>
                <w:szCs w:val="20"/>
              </w:rPr>
              <w:t>59</w:t>
            </w:r>
            <w:r w:rsidRPr="00BC7B93">
              <w:rPr>
                <w:b w:val="0"/>
                <w:noProof/>
                <w:webHidden/>
                <w:sz w:val="20"/>
                <w:szCs w:val="20"/>
              </w:rPr>
              <w:fldChar w:fldCharType="end"/>
            </w:r>
          </w:hyperlink>
        </w:p>
        <w:p w:rsidR="00BC7B93" w:rsidRPr="00BC7B93" w:rsidRDefault="007611F7" w:rsidP="00BC7B93">
          <w:pPr>
            <w:pStyle w:val="2a"/>
            <w:tabs>
              <w:tab w:val="clear" w:pos="9360"/>
              <w:tab w:val="right" w:leader="dot" w:pos="10206"/>
            </w:tabs>
            <w:spacing w:before="0" w:after="0"/>
            <w:ind w:left="0" w:right="0"/>
            <w:jc w:val="both"/>
            <w:rPr>
              <w:rFonts w:asciiTheme="minorHAnsi" w:eastAsiaTheme="minorEastAsia" w:hAnsiTheme="minorHAnsi" w:cstheme="minorBidi"/>
              <w:b w:val="0"/>
              <w:noProof/>
              <w:sz w:val="20"/>
              <w:szCs w:val="20"/>
              <w:lang w:eastAsia="ru-RU"/>
            </w:rPr>
          </w:pPr>
          <w:hyperlink w:anchor="_Toc117685856" w:history="1">
            <w:r w:rsidR="00BC7B93" w:rsidRPr="00BC7B93">
              <w:rPr>
                <w:rStyle w:val="aff0"/>
                <w:b w:val="0"/>
                <w:noProof/>
                <w:sz w:val="20"/>
                <w:szCs w:val="20"/>
              </w:rPr>
              <w:t>Статья 61. Присвоение названий улицам, адресов зданиям, строениям и сооружениям</w:t>
            </w:r>
            <w:r w:rsidR="00BC7B93" w:rsidRPr="00BC7B93">
              <w:rPr>
                <w:b w:val="0"/>
                <w:noProof/>
                <w:webHidden/>
                <w:sz w:val="20"/>
                <w:szCs w:val="20"/>
              </w:rPr>
              <w:tab/>
            </w:r>
            <w:r w:rsidRPr="00BC7B93">
              <w:rPr>
                <w:b w:val="0"/>
                <w:noProof/>
                <w:webHidden/>
                <w:sz w:val="20"/>
                <w:szCs w:val="20"/>
              </w:rPr>
              <w:fldChar w:fldCharType="begin"/>
            </w:r>
            <w:r w:rsidR="00BC7B93" w:rsidRPr="00BC7B93">
              <w:rPr>
                <w:b w:val="0"/>
                <w:noProof/>
                <w:webHidden/>
                <w:sz w:val="20"/>
                <w:szCs w:val="20"/>
              </w:rPr>
              <w:instrText xml:space="preserve"> PAGEREF _Toc117685856 \h </w:instrText>
            </w:r>
            <w:r w:rsidRPr="00BC7B93">
              <w:rPr>
                <w:b w:val="0"/>
                <w:noProof/>
                <w:webHidden/>
                <w:sz w:val="20"/>
                <w:szCs w:val="20"/>
              </w:rPr>
            </w:r>
            <w:r w:rsidRPr="00BC7B93">
              <w:rPr>
                <w:b w:val="0"/>
                <w:noProof/>
                <w:webHidden/>
                <w:sz w:val="20"/>
                <w:szCs w:val="20"/>
              </w:rPr>
              <w:fldChar w:fldCharType="separate"/>
            </w:r>
            <w:r w:rsidR="0026707C">
              <w:rPr>
                <w:b w:val="0"/>
                <w:noProof/>
                <w:webHidden/>
                <w:sz w:val="20"/>
                <w:szCs w:val="20"/>
              </w:rPr>
              <w:t>61</w:t>
            </w:r>
            <w:r w:rsidRPr="00BC7B93">
              <w:rPr>
                <w:b w:val="0"/>
                <w:noProof/>
                <w:webHidden/>
                <w:sz w:val="20"/>
                <w:szCs w:val="20"/>
              </w:rPr>
              <w:fldChar w:fldCharType="end"/>
            </w:r>
          </w:hyperlink>
        </w:p>
        <w:p w:rsidR="00BC7B93" w:rsidRPr="00BC7B93" w:rsidRDefault="007611F7" w:rsidP="00BC7B93">
          <w:pPr>
            <w:pStyle w:val="2a"/>
            <w:tabs>
              <w:tab w:val="clear" w:pos="9360"/>
              <w:tab w:val="right" w:leader="dot" w:pos="10206"/>
            </w:tabs>
            <w:spacing w:before="0" w:after="0"/>
            <w:ind w:left="0" w:right="0"/>
            <w:jc w:val="both"/>
            <w:rPr>
              <w:rFonts w:asciiTheme="minorHAnsi" w:eastAsiaTheme="minorEastAsia" w:hAnsiTheme="minorHAnsi" w:cstheme="minorBidi"/>
              <w:b w:val="0"/>
              <w:noProof/>
              <w:sz w:val="20"/>
              <w:szCs w:val="20"/>
              <w:lang w:eastAsia="ru-RU"/>
            </w:rPr>
          </w:pPr>
          <w:hyperlink w:anchor="_Toc117685857" w:history="1">
            <w:r w:rsidR="00BC7B93" w:rsidRPr="00BC7B93">
              <w:rPr>
                <w:rStyle w:val="aff0"/>
                <w:b w:val="0"/>
                <w:noProof/>
                <w:sz w:val="20"/>
                <w:szCs w:val="20"/>
              </w:rPr>
              <w:t>Статья 62. Порядок оформления разрешений на переустройство и (или) перепланировку жилых и нежилых помещений в жилых домах</w:t>
            </w:r>
            <w:r w:rsidR="00BC7B93" w:rsidRPr="00BC7B93">
              <w:rPr>
                <w:b w:val="0"/>
                <w:noProof/>
                <w:webHidden/>
                <w:sz w:val="20"/>
                <w:szCs w:val="20"/>
              </w:rPr>
              <w:tab/>
            </w:r>
            <w:r w:rsidRPr="00BC7B93">
              <w:rPr>
                <w:b w:val="0"/>
                <w:noProof/>
                <w:webHidden/>
                <w:sz w:val="20"/>
                <w:szCs w:val="20"/>
              </w:rPr>
              <w:fldChar w:fldCharType="begin"/>
            </w:r>
            <w:r w:rsidR="00BC7B93" w:rsidRPr="00BC7B93">
              <w:rPr>
                <w:b w:val="0"/>
                <w:noProof/>
                <w:webHidden/>
                <w:sz w:val="20"/>
                <w:szCs w:val="20"/>
              </w:rPr>
              <w:instrText xml:space="preserve"> PAGEREF _Toc117685857 \h </w:instrText>
            </w:r>
            <w:r w:rsidRPr="00BC7B93">
              <w:rPr>
                <w:b w:val="0"/>
                <w:noProof/>
                <w:webHidden/>
                <w:sz w:val="20"/>
                <w:szCs w:val="20"/>
              </w:rPr>
            </w:r>
            <w:r w:rsidRPr="00BC7B93">
              <w:rPr>
                <w:b w:val="0"/>
                <w:noProof/>
                <w:webHidden/>
                <w:sz w:val="20"/>
                <w:szCs w:val="20"/>
              </w:rPr>
              <w:fldChar w:fldCharType="separate"/>
            </w:r>
            <w:r w:rsidR="0026707C">
              <w:rPr>
                <w:b w:val="0"/>
                <w:noProof/>
                <w:webHidden/>
                <w:sz w:val="20"/>
                <w:szCs w:val="20"/>
              </w:rPr>
              <w:t>62</w:t>
            </w:r>
            <w:r w:rsidRPr="00BC7B93">
              <w:rPr>
                <w:b w:val="0"/>
                <w:noProof/>
                <w:webHidden/>
                <w:sz w:val="20"/>
                <w:szCs w:val="20"/>
              </w:rPr>
              <w:fldChar w:fldCharType="end"/>
            </w:r>
          </w:hyperlink>
        </w:p>
        <w:p w:rsidR="00BC7B93" w:rsidRPr="00BC7B93" w:rsidRDefault="007611F7" w:rsidP="00BC7B93">
          <w:pPr>
            <w:pStyle w:val="2a"/>
            <w:tabs>
              <w:tab w:val="clear" w:pos="9360"/>
              <w:tab w:val="right" w:leader="dot" w:pos="10206"/>
            </w:tabs>
            <w:spacing w:before="0" w:after="0"/>
            <w:ind w:left="0" w:right="0"/>
            <w:jc w:val="both"/>
            <w:rPr>
              <w:rFonts w:asciiTheme="minorHAnsi" w:eastAsiaTheme="minorEastAsia" w:hAnsiTheme="minorHAnsi" w:cstheme="minorBidi"/>
              <w:b w:val="0"/>
              <w:noProof/>
              <w:sz w:val="20"/>
              <w:szCs w:val="20"/>
              <w:lang w:eastAsia="ru-RU"/>
            </w:rPr>
          </w:pPr>
          <w:hyperlink w:anchor="_Toc117685858" w:history="1">
            <w:r w:rsidR="00BC7B93" w:rsidRPr="00BC7B93">
              <w:rPr>
                <w:rStyle w:val="aff0"/>
                <w:b w:val="0"/>
                <w:noProof/>
                <w:sz w:val="20"/>
                <w:szCs w:val="20"/>
              </w:rPr>
              <w:t>Статья 63. Ограждение земельных участков</w:t>
            </w:r>
            <w:r w:rsidR="00BC7B93" w:rsidRPr="00BC7B93">
              <w:rPr>
                <w:b w:val="0"/>
                <w:noProof/>
                <w:webHidden/>
                <w:sz w:val="20"/>
                <w:szCs w:val="20"/>
              </w:rPr>
              <w:tab/>
            </w:r>
            <w:r w:rsidRPr="00BC7B93">
              <w:rPr>
                <w:b w:val="0"/>
                <w:noProof/>
                <w:webHidden/>
                <w:sz w:val="20"/>
                <w:szCs w:val="20"/>
              </w:rPr>
              <w:fldChar w:fldCharType="begin"/>
            </w:r>
            <w:r w:rsidR="00BC7B93" w:rsidRPr="00BC7B93">
              <w:rPr>
                <w:b w:val="0"/>
                <w:noProof/>
                <w:webHidden/>
                <w:sz w:val="20"/>
                <w:szCs w:val="20"/>
              </w:rPr>
              <w:instrText xml:space="preserve"> PAGEREF _Toc117685858 \h </w:instrText>
            </w:r>
            <w:r w:rsidRPr="00BC7B93">
              <w:rPr>
                <w:b w:val="0"/>
                <w:noProof/>
                <w:webHidden/>
                <w:sz w:val="20"/>
                <w:szCs w:val="20"/>
              </w:rPr>
            </w:r>
            <w:r w:rsidRPr="00BC7B93">
              <w:rPr>
                <w:b w:val="0"/>
                <w:noProof/>
                <w:webHidden/>
                <w:sz w:val="20"/>
                <w:szCs w:val="20"/>
              </w:rPr>
              <w:fldChar w:fldCharType="separate"/>
            </w:r>
            <w:r w:rsidR="0026707C">
              <w:rPr>
                <w:b w:val="0"/>
                <w:noProof/>
                <w:webHidden/>
                <w:sz w:val="20"/>
                <w:szCs w:val="20"/>
              </w:rPr>
              <w:t>63</w:t>
            </w:r>
            <w:r w:rsidRPr="00BC7B93">
              <w:rPr>
                <w:b w:val="0"/>
                <w:noProof/>
                <w:webHidden/>
                <w:sz w:val="20"/>
                <w:szCs w:val="20"/>
              </w:rPr>
              <w:fldChar w:fldCharType="end"/>
            </w:r>
          </w:hyperlink>
        </w:p>
        <w:p w:rsidR="00BC7B93" w:rsidRPr="00BC7B93" w:rsidRDefault="007611F7" w:rsidP="00BC7B93">
          <w:pPr>
            <w:pStyle w:val="2a"/>
            <w:tabs>
              <w:tab w:val="clear" w:pos="9360"/>
              <w:tab w:val="right" w:leader="dot" w:pos="10206"/>
            </w:tabs>
            <w:spacing w:before="0" w:after="0"/>
            <w:ind w:left="0" w:right="0"/>
            <w:jc w:val="both"/>
            <w:rPr>
              <w:rFonts w:asciiTheme="minorHAnsi" w:eastAsiaTheme="minorEastAsia" w:hAnsiTheme="minorHAnsi" w:cstheme="minorBidi"/>
              <w:b w:val="0"/>
              <w:noProof/>
              <w:sz w:val="20"/>
              <w:szCs w:val="20"/>
              <w:lang w:eastAsia="ru-RU"/>
            </w:rPr>
          </w:pPr>
          <w:hyperlink w:anchor="_Toc117685859" w:history="1">
            <w:r w:rsidR="00BC7B93" w:rsidRPr="00BC7B93">
              <w:rPr>
                <w:rStyle w:val="aff0"/>
                <w:b w:val="0"/>
                <w:noProof/>
                <w:sz w:val="20"/>
                <w:szCs w:val="20"/>
              </w:rPr>
              <w:t>Статья 64. Озеленение территории</w:t>
            </w:r>
            <w:r w:rsidR="00BC7B93" w:rsidRPr="00BC7B93">
              <w:rPr>
                <w:b w:val="0"/>
                <w:noProof/>
                <w:webHidden/>
                <w:sz w:val="20"/>
                <w:szCs w:val="20"/>
              </w:rPr>
              <w:tab/>
            </w:r>
            <w:r w:rsidRPr="00BC7B93">
              <w:rPr>
                <w:b w:val="0"/>
                <w:noProof/>
                <w:webHidden/>
                <w:sz w:val="20"/>
                <w:szCs w:val="20"/>
              </w:rPr>
              <w:fldChar w:fldCharType="begin"/>
            </w:r>
            <w:r w:rsidR="00BC7B93" w:rsidRPr="00BC7B93">
              <w:rPr>
                <w:b w:val="0"/>
                <w:noProof/>
                <w:webHidden/>
                <w:sz w:val="20"/>
                <w:szCs w:val="20"/>
              </w:rPr>
              <w:instrText xml:space="preserve"> PAGEREF _Toc117685859 \h </w:instrText>
            </w:r>
            <w:r w:rsidRPr="00BC7B93">
              <w:rPr>
                <w:b w:val="0"/>
                <w:noProof/>
                <w:webHidden/>
                <w:sz w:val="20"/>
                <w:szCs w:val="20"/>
              </w:rPr>
            </w:r>
            <w:r w:rsidRPr="00BC7B93">
              <w:rPr>
                <w:b w:val="0"/>
                <w:noProof/>
                <w:webHidden/>
                <w:sz w:val="20"/>
                <w:szCs w:val="20"/>
              </w:rPr>
              <w:fldChar w:fldCharType="separate"/>
            </w:r>
            <w:r w:rsidR="0026707C">
              <w:rPr>
                <w:b w:val="0"/>
                <w:noProof/>
                <w:webHidden/>
                <w:sz w:val="20"/>
                <w:szCs w:val="20"/>
              </w:rPr>
              <w:t>64</w:t>
            </w:r>
            <w:r w:rsidRPr="00BC7B93">
              <w:rPr>
                <w:b w:val="0"/>
                <w:noProof/>
                <w:webHidden/>
                <w:sz w:val="20"/>
                <w:szCs w:val="20"/>
              </w:rPr>
              <w:fldChar w:fldCharType="end"/>
            </w:r>
          </w:hyperlink>
        </w:p>
        <w:p w:rsidR="00BC7B93" w:rsidRPr="00BC7B93" w:rsidRDefault="007611F7" w:rsidP="00BC7B93">
          <w:pPr>
            <w:pStyle w:val="2a"/>
            <w:tabs>
              <w:tab w:val="clear" w:pos="9360"/>
              <w:tab w:val="right" w:leader="dot" w:pos="10206"/>
            </w:tabs>
            <w:spacing w:before="0" w:after="0"/>
            <w:ind w:left="0" w:right="0"/>
            <w:jc w:val="both"/>
            <w:rPr>
              <w:rFonts w:asciiTheme="minorHAnsi" w:eastAsiaTheme="minorEastAsia" w:hAnsiTheme="minorHAnsi" w:cstheme="minorBidi"/>
              <w:b w:val="0"/>
              <w:noProof/>
              <w:sz w:val="20"/>
              <w:szCs w:val="20"/>
              <w:lang w:eastAsia="ru-RU"/>
            </w:rPr>
          </w:pPr>
          <w:hyperlink w:anchor="_Toc117685860" w:history="1">
            <w:r w:rsidR="00BC7B93" w:rsidRPr="00BC7B93">
              <w:rPr>
                <w:rStyle w:val="aff0"/>
                <w:b w:val="0"/>
                <w:noProof/>
                <w:sz w:val="20"/>
                <w:szCs w:val="20"/>
              </w:rPr>
              <w:t>Статья 65. Порядок производства работ по прокладке и ремонту инженерных сооружений</w:t>
            </w:r>
            <w:r w:rsidR="00BC7B93" w:rsidRPr="00BC7B93">
              <w:rPr>
                <w:b w:val="0"/>
                <w:noProof/>
                <w:webHidden/>
                <w:sz w:val="20"/>
                <w:szCs w:val="20"/>
              </w:rPr>
              <w:tab/>
            </w:r>
            <w:r w:rsidRPr="00BC7B93">
              <w:rPr>
                <w:b w:val="0"/>
                <w:noProof/>
                <w:webHidden/>
                <w:sz w:val="20"/>
                <w:szCs w:val="20"/>
              </w:rPr>
              <w:fldChar w:fldCharType="begin"/>
            </w:r>
            <w:r w:rsidR="00BC7B93" w:rsidRPr="00BC7B93">
              <w:rPr>
                <w:b w:val="0"/>
                <w:noProof/>
                <w:webHidden/>
                <w:sz w:val="20"/>
                <w:szCs w:val="20"/>
              </w:rPr>
              <w:instrText xml:space="preserve"> PAGEREF _Toc117685860 \h </w:instrText>
            </w:r>
            <w:r w:rsidRPr="00BC7B93">
              <w:rPr>
                <w:b w:val="0"/>
                <w:noProof/>
                <w:webHidden/>
                <w:sz w:val="20"/>
                <w:szCs w:val="20"/>
              </w:rPr>
            </w:r>
            <w:r w:rsidRPr="00BC7B93">
              <w:rPr>
                <w:b w:val="0"/>
                <w:noProof/>
                <w:webHidden/>
                <w:sz w:val="20"/>
                <w:szCs w:val="20"/>
              </w:rPr>
              <w:fldChar w:fldCharType="separate"/>
            </w:r>
            <w:r w:rsidR="0026707C">
              <w:rPr>
                <w:b w:val="0"/>
                <w:noProof/>
                <w:webHidden/>
                <w:sz w:val="20"/>
                <w:szCs w:val="20"/>
              </w:rPr>
              <w:t>64</w:t>
            </w:r>
            <w:r w:rsidRPr="00BC7B93">
              <w:rPr>
                <w:b w:val="0"/>
                <w:noProof/>
                <w:webHidden/>
                <w:sz w:val="20"/>
                <w:szCs w:val="20"/>
              </w:rPr>
              <w:fldChar w:fldCharType="end"/>
            </w:r>
          </w:hyperlink>
        </w:p>
        <w:p w:rsidR="00BC7B93" w:rsidRPr="00BC7B93" w:rsidRDefault="007611F7" w:rsidP="00BC7B93">
          <w:pPr>
            <w:pStyle w:val="2a"/>
            <w:tabs>
              <w:tab w:val="clear" w:pos="9360"/>
              <w:tab w:val="right" w:leader="dot" w:pos="10206"/>
            </w:tabs>
            <w:spacing w:before="0" w:after="0"/>
            <w:ind w:left="0" w:right="0"/>
            <w:jc w:val="both"/>
            <w:rPr>
              <w:rFonts w:asciiTheme="minorHAnsi" w:eastAsiaTheme="minorEastAsia" w:hAnsiTheme="minorHAnsi" w:cstheme="minorBidi"/>
              <w:b w:val="0"/>
              <w:noProof/>
              <w:sz w:val="20"/>
              <w:szCs w:val="20"/>
              <w:lang w:eastAsia="ru-RU"/>
            </w:rPr>
          </w:pPr>
          <w:hyperlink w:anchor="_Toc117685861" w:history="1">
            <w:r w:rsidR="00BC7B93" w:rsidRPr="00BC7B93">
              <w:rPr>
                <w:rStyle w:val="aff0"/>
                <w:b w:val="0"/>
                <w:iCs/>
                <w:noProof/>
                <w:sz w:val="20"/>
                <w:szCs w:val="20"/>
              </w:rPr>
              <w:t xml:space="preserve">Статья 66. </w:t>
            </w:r>
            <w:r w:rsidR="00BC7B93" w:rsidRPr="00BC7B93">
              <w:rPr>
                <w:rStyle w:val="aff0"/>
                <w:b w:val="0"/>
                <w:noProof/>
                <w:sz w:val="20"/>
                <w:szCs w:val="20"/>
              </w:rPr>
              <w:t>Требования по использованию земель и к застройке в зонах охраны памятников истории и культуры</w:t>
            </w:r>
            <w:r w:rsidR="00BC7B93" w:rsidRPr="00BC7B93">
              <w:rPr>
                <w:b w:val="0"/>
                <w:noProof/>
                <w:webHidden/>
                <w:sz w:val="20"/>
                <w:szCs w:val="20"/>
              </w:rPr>
              <w:tab/>
            </w:r>
            <w:r w:rsidRPr="00BC7B93">
              <w:rPr>
                <w:b w:val="0"/>
                <w:noProof/>
                <w:webHidden/>
                <w:sz w:val="20"/>
                <w:szCs w:val="20"/>
              </w:rPr>
              <w:fldChar w:fldCharType="begin"/>
            </w:r>
            <w:r w:rsidR="00BC7B93" w:rsidRPr="00BC7B93">
              <w:rPr>
                <w:b w:val="0"/>
                <w:noProof/>
                <w:webHidden/>
                <w:sz w:val="20"/>
                <w:szCs w:val="20"/>
              </w:rPr>
              <w:instrText xml:space="preserve"> PAGEREF _Toc117685861 \h </w:instrText>
            </w:r>
            <w:r w:rsidRPr="00BC7B93">
              <w:rPr>
                <w:b w:val="0"/>
                <w:noProof/>
                <w:webHidden/>
                <w:sz w:val="20"/>
                <w:szCs w:val="20"/>
              </w:rPr>
            </w:r>
            <w:r w:rsidRPr="00BC7B93">
              <w:rPr>
                <w:b w:val="0"/>
                <w:noProof/>
                <w:webHidden/>
                <w:sz w:val="20"/>
                <w:szCs w:val="20"/>
              </w:rPr>
              <w:fldChar w:fldCharType="separate"/>
            </w:r>
            <w:r w:rsidR="0026707C">
              <w:rPr>
                <w:b w:val="0"/>
                <w:noProof/>
                <w:webHidden/>
                <w:sz w:val="20"/>
                <w:szCs w:val="20"/>
              </w:rPr>
              <w:t>65</w:t>
            </w:r>
            <w:r w:rsidRPr="00BC7B93">
              <w:rPr>
                <w:b w:val="0"/>
                <w:noProof/>
                <w:webHidden/>
                <w:sz w:val="20"/>
                <w:szCs w:val="20"/>
              </w:rPr>
              <w:fldChar w:fldCharType="end"/>
            </w:r>
          </w:hyperlink>
        </w:p>
        <w:p w:rsidR="00BC7B93" w:rsidRPr="00BC7B93" w:rsidRDefault="007611F7" w:rsidP="00BC7B93">
          <w:pPr>
            <w:pStyle w:val="2a"/>
            <w:tabs>
              <w:tab w:val="clear" w:pos="9360"/>
              <w:tab w:val="right" w:leader="dot" w:pos="10206"/>
            </w:tabs>
            <w:spacing w:before="0" w:after="0"/>
            <w:ind w:left="0" w:right="0"/>
            <w:jc w:val="both"/>
            <w:rPr>
              <w:rFonts w:asciiTheme="minorHAnsi" w:eastAsiaTheme="minorEastAsia" w:hAnsiTheme="minorHAnsi" w:cstheme="minorBidi"/>
              <w:b w:val="0"/>
              <w:noProof/>
              <w:sz w:val="20"/>
              <w:szCs w:val="20"/>
              <w:lang w:eastAsia="ru-RU"/>
            </w:rPr>
          </w:pPr>
          <w:hyperlink w:anchor="_Toc117685862" w:history="1">
            <w:r w:rsidR="00BC7B93" w:rsidRPr="00BC7B93">
              <w:rPr>
                <w:rStyle w:val="aff0"/>
                <w:b w:val="0"/>
                <w:noProof/>
                <w:sz w:val="20"/>
                <w:szCs w:val="20"/>
              </w:rPr>
              <w:t>Статья 67. Требования по использованию особо охраняемых природных территорий и памятников природы</w:t>
            </w:r>
            <w:r w:rsidR="00BC7B93" w:rsidRPr="00BC7B93">
              <w:rPr>
                <w:b w:val="0"/>
                <w:noProof/>
                <w:webHidden/>
                <w:sz w:val="20"/>
                <w:szCs w:val="20"/>
              </w:rPr>
              <w:tab/>
            </w:r>
            <w:r w:rsidRPr="00BC7B93">
              <w:rPr>
                <w:b w:val="0"/>
                <w:noProof/>
                <w:webHidden/>
                <w:sz w:val="20"/>
                <w:szCs w:val="20"/>
              </w:rPr>
              <w:fldChar w:fldCharType="begin"/>
            </w:r>
            <w:r w:rsidR="00BC7B93" w:rsidRPr="00BC7B93">
              <w:rPr>
                <w:b w:val="0"/>
                <w:noProof/>
                <w:webHidden/>
                <w:sz w:val="20"/>
                <w:szCs w:val="20"/>
              </w:rPr>
              <w:instrText xml:space="preserve"> PAGEREF _Toc117685862 \h </w:instrText>
            </w:r>
            <w:r w:rsidRPr="00BC7B93">
              <w:rPr>
                <w:b w:val="0"/>
                <w:noProof/>
                <w:webHidden/>
                <w:sz w:val="20"/>
                <w:szCs w:val="20"/>
              </w:rPr>
            </w:r>
            <w:r w:rsidRPr="00BC7B93">
              <w:rPr>
                <w:b w:val="0"/>
                <w:noProof/>
                <w:webHidden/>
                <w:sz w:val="20"/>
                <w:szCs w:val="20"/>
              </w:rPr>
              <w:fldChar w:fldCharType="separate"/>
            </w:r>
            <w:r w:rsidR="0026707C">
              <w:rPr>
                <w:b w:val="0"/>
                <w:noProof/>
                <w:webHidden/>
                <w:sz w:val="20"/>
                <w:szCs w:val="20"/>
              </w:rPr>
              <w:t>65</w:t>
            </w:r>
            <w:r w:rsidRPr="00BC7B93">
              <w:rPr>
                <w:b w:val="0"/>
                <w:noProof/>
                <w:webHidden/>
                <w:sz w:val="20"/>
                <w:szCs w:val="20"/>
              </w:rPr>
              <w:fldChar w:fldCharType="end"/>
            </w:r>
          </w:hyperlink>
        </w:p>
        <w:p w:rsidR="00BC7B93" w:rsidRPr="00BC7B93" w:rsidRDefault="007611F7" w:rsidP="00BC7B93">
          <w:pPr>
            <w:pStyle w:val="14"/>
            <w:rPr>
              <w:rFonts w:asciiTheme="minorHAnsi" w:eastAsiaTheme="minorEastAsia" w:hAnsiTheme="minorHAnsi" w:cstheme="minorBidi"/>
              <w:noProof/>
            </w:rPr>
          </w:pPr>
          <w:hyperlink w:anchor="_Toc117685863" w:history="1">
            <w:r w:rsidR="00BC7B93" w:rsidRPr="00BC7B93">
              <w:rPr>
                <w:rStyle w:val="aff0"/>
                <w:rFonts w:eastAsia="Calibri"/>
                <w:noProof/>
              </w:rPr>
              <w:t>ЧАСТЬ ВТОРАЯ:</w:t>
            </w:r>
            <w:r w:rsidR="00BC7B93" w:rsidRPr="00BC7B93">
              <w:rPr>
                <w:noProof/>
                <w:webHidden/>
              </w:rPr>
              <w:tab/>
            </w:r>
            <w:r w:rsidRPr="00BC7B93">
              <w:rPr>
                <w:noProof/>
                <w:webHidden/>
              </w:rPr>
              <w:fldChar w:fldCharType="begin"/>
            </w:r>
            <w:r w:rsidR="00BC7B93" w:rsidRPr="00BC7B93">
              <w:rPr>
                <w:noProof/>
                <w:webHidden/>
              </w:rPr>
              <w:instrText xml:space="preserve"> PAGEREF _Toc117685863 \h </w:instrText>
            </w:r>
            <w:r w:rsidRPr="00BC7B93">
              <w:rPr>
                <w:noProof/>
                <w:webHidden/>
              </w:rPr>
            </w:r>
            <w:r w:rsidRPr="00BC7B93">
              <w:rPr>
                <w:noProof/>
                <w:webHidden/>
              </w:rPr>
              <w:fldChar w:fldCharType="separate"/>
            </w:r>
            <w:r w:rsidR="0026707C">
              <w:rPr>
                <w:noProof/>
                <w:webHidden/>
              </w:rPr>
              <w:t>65</w:t>
            </w:r>
            <w:r w:rsidRPr="00BC7B93">
              <w:rPr>
                <w:noProof/>
                <w:webHidden/>
              </w:rPr>
              <w:fldChar w:fldCharType="end"/>
            </w:r>
          </w:hyperlink>
        </w:p>
        <w:p w:rsidR="00BC7B93" w:rsidRPr="00BC7B93" w:rsidRDefault="007611F7" w:rsidP="00BC7B93">
          <w:pPr>
            <w:pStyle w:val="14"/>
            <w:rPr>
              <w:rFonts w:asciiTheme="minorHAnsi" w:eastAsiaTheme="minorEastAsia" w:hAnsiTheme="minorHAnsi" w:cstheme="minorBidi"/>
              <w:noProof/>
            </w:rPr>
          </w:pPr>
          <w:hyperlink w:anchor="_Toc117685864" w:history="1">
            <w:r w:rsidR="00BC7B93" w:rsidRPr="00BC7B93">
              <w:rPr>
                <w:rStyle w:val="aff0"/>
                <w:rFonts w:eastAsia="Calibri"/>
                <w:noProof/>
              </w:rPr>
              <w:t>ГРАФИЧЕСКИЕ МАТЕРИАЛЫ И ГРАДОСТРОИТЕЛЬНЫЕ РЕГЛАМЕНТЫ</w:t>
            </w:r>
            <w:r w:rsidR="00BC7B93" w:rsidRPr="00BC7B93">
              <w:rPr>
                <w:noProof/>
                <w:webHidden/>
              </w:rPr>
              <w:tab/>
            </w:r>
            <w:r w:rsidRPr="00BC7B93">
              <w:rPr>
                <w:noProof/>
                <w:webHidden/>
              </w:rPr>
              <w:fldChar w:fldCharType="begin"/>
            </w:r>
            <w:r w:rsidR="00BC7B93" w:rsidRPr="00BC7B93">
              <w:rPr>
                <w:noProof/>
                <w:webHidden/>
              </w:rPr>
              <w:instrText xml:space="preserve"> PAGEREF _Toc117685864 \h </w:instrText>
            </w:r>
            <w:r w:rsidRPr="00BC7B93">
              <w:rPr>
                <w:noProof/>
                <w:webHidden/>
              </w:rPr>
            </w:r>
            <w:r w:rsidRPr="00BC7B93">
              <w:rPr>
                <w:noProof/>
                <w:webHidden/>
              </w:rPr>
              <w:fldChar w:fldCharType="separate"/>
            </w:r>
            <w:r w:rsidR="0026707C">
              <w:rPr>
                <w:noProof/>
                <w:webHidden/>
              </w:rPr>
              <w:t>65</w:t>
            </w:r>
            <w:r w:rsidRPr="00BC7B93">
              <w:rPr>
                <w:noProof/>
                <w:webHidden/>
              </w:rPr>
              <w:fldChar w:fldCharType="end"/>
            </w:r>
          </w:hyperlink>
        </w:p>
        <w:p w:rsidR="00BC7B93" w:rsidRPr="00BC7B93" w:rsidRDefault="007611F7" w:rsidP="00BC7B93">
          <w:pPr>
            <w:pStyle w:val="14"/>
            <w:rPr>
              <w:rFonts w:asciiTheme="minorHAnsi" w:eastAsiaTheme="minorEastAsia" w:hAnsiTheme="minorHAnsi" w:cstheme="minorBidi"/>
              <w:noProof/>
            </w:rPr>
          </w:pPr>
          <w:hyperlink w:anchor="_Toc117685865" w:history="1">
            <w:r w:rsidR="00BC7B93" w:rsidRPr="00BC7B93">
              <w:rPr>
                <w:rStyle w:val="aff0"/>
                <w:rFonts w:eastAsia="Calibri"/>
                <w:noProof/>
              </w:rPr>
              <w:t xml:space="preserve">ГЛАВА </w:t>
            </w:r>
            <w:r w:rsidR="00BC7B93" w:rsidRPr="00BC7B93">
              <w:rPr>
                <w:rStyle w:val="aff0"/>
                <w:rFonts w:eastAsia="Calibri"/>
                <w:noProof/>
                <w:lang w:val="en-US"/>
              </w:rPr>
              <w:t>VIII</w:t>
            </w:r>
            <w:r w:rsidR="00BC7B93" w:rsidRPr="00BC7B93">
              <w:rPr>
                <w:rStyle w:val="aff0"/>
                <w:rFonts w:eastAsia="Calibri"/>
                <w:noProof/>
              </w:rPr>
              <w:t>.</w:t>
            </w:r>
            <w:r w:rsidR="00BC7B93" w:rsidRPr="00BC7B93">
              <w:rPr>
                <w:rStyle w:val="aff0"/>
                <w:noProof/>
              </w:rPr>
              <w:t>КАРТЫ ГРАДОСТРОИТЕЛЬНОГО ЗОНИРОВАНИЯ</w:t>
            </w:r>
            <w:r w:rsidR="00BC7B93" w:rsidRPr="00BC7B93">
              <w:rPr>
                <w:noProof/>
                <w:webHidden/>
              </w:rPr>
              <w:tab/>
            </w:r>
            <w:r w:rsidRPr="00BC7B93">
              <w:rPr>
                <w:noProof/>
                <w:webHidden/>
              </w:rPr>
              <w:fldChar w:fldCharType="begin"/>
            </w:r>
            <w:r w:rsidR="00BC7B93" w:rsidRPr="00BC7B93">
              <w:rPr>
                <w:noProof/>
                <w:webHidden/>
              </w:rPr>
              <w:instrText xml:space="preserve"> PAGEREF _Toc117685865 \h </w:instrText>
            </w:r>
            <w:r w:rsidRPr="00BC7B93">
              <w:rPr>
                <w:noProof/>
                <w:webHidden/>
              </w:rPr>
            </w:r>
            <w:r w:rsidRPr="00BC7B93">
              <w:rPr>
                <w:noProof/>
                <w:webHidden/>
              </w:rPr>
              <w:fldChar w:fldCharType="separate"/>
            </w:r>
            <w:r w:rsidR="0026707C">
              <w:rPr>
                <w:noProof/>
                <w:webHidden/>
              </w:rPr>
              <w:t>65</w:t>
            </w:r>
            <w:r w:rsidRPr="00BC7B93">
              <w:rPr>
                <w:noProof/>
                <w:webHidden/>
              </w:rPr>
              <w:fldChar w:fldCharType="end"/>
            </w:r>
          </w:hyperlink>
        </w:p>
        <w:p w:rsidR="00BC7B93" w:rsidRPr="00BC7B93" w:rsidRDefault="007611F7" w:rsidP="00BC7B93">
          <w:pPr>
            <w:pStyle w:val="2a"/>
            <w:tabs>
              <w:tab w:val="clear" w:pos="9360"/>
              <w:tab w:val="right" w:leader="dot" w:pos="10206"/>
            </w:tabs>
            <w:spacing w:before="0" w:after="0"/>
            <w:ind w:left="0" w:right="0"/>
            <w:jc w:val="both"/>
            <w:rPr>
              <w:rFonts w:asciiTheme="minorHAnsi" w:eastAsiaTheme="minorEastAsia" w:hAnsiTheme="minorHAnsi" w:cstheme="minorBidi"/>
              <w:b w:val="0"/>
              <w:noProof/>
              <w:sz w:val="20"/>
              <w:szCs w:val="20"/>
              <w:lang w:eastAsia="ru-RU"/>
            </w:rPr>
          </w:pPr>
          <w:hyperlink w:anchor="_Toc117685866" w:history="1">
            <w:r w:rsidR="00BC7B93" w:rsidRPr="00BC7B93">
              <w:rPr>
                <w:rStyle w:val="aff0"/>
                <w:rFonts w:eastAsia="Calibri"/>
                <w:b w:val="0"/>
                <w:noProof/>
                <w:sz w:val="20"/>
                <w:szCs w:val="20"/>
              </w:rPr>
              <w:t xml:space="preserve">Статья 68. </w:t>
            </w:r>
            <w:r w:rsidR="00BC7B93" w:rsidRPr="00BC7B93">
              <w:rPr>
                <w:rStyle w:val="aff0"/>
                <w:b w:val="0"/>
                <w:bCs/>
                <w:noProof/>
                <w:sz w:val="20"/>
                <w:szCs w:val="20"/>
              </w:rPr>
              <w:t xml:space="preserve">Карты градостроительного зонирования территории </w:t>
            </w:r>
            <w:r w:rsidR="00BC7B93" w:rsidRPr="00BC7B93">
              <w:rPr>
                <w:rStyle w:val="aff0"/>
                <w:b w:val="0"/>
                <w:noProof/>
                <w:sz w:val="20"/>
                <w:szCs w:val="20"/>
              </w:rPr>
              <w:t xml:space="preserve">Краснокрымского сельского поселения и </w:t>
            </w:r>
            <w:r w:rsidR="00BC7B93" w:rsidRPr="00BC7B93">
              <w:rPr>
                <w:rStyle w:val="aff0"/>
                <w:b w:val="0"/>
                <w:bCs/>
                <w:noProof/>
                <w:sz w:val="20"/>
                <w:szCs w:val="20"/>
              </w:rPr>
              <w:t>территории населенных пунктов: с. Султан-Салы, х. Красный Крым, х. Ленинакан, х. Ленинаван</w:t>
            </w:r>
            <w:r w:rsidR="00BC7B93" w:rsidRPr="00BC7B93">
              <w:rPr>
                <w:b w:val="0"/>
                <w:noProof/>
                <w:webHidden/>
                <w:sz w:val="20"/>
                <w:szCs w:val="20"/>
              </w:rPr>
              <w:tab/>
            </w:r>
            <w:r w:rsidRPr="00BC7B93">
              <w:rPr>
                <w:b w:val="0"/>
                <w:noProof/>
                <w:webHidden/>
                <w:sz w:val="20"/>
                <w:szCs w:val="20"/>
              </w:rPr>
              <w:fldChar w:fldCharType="begin"/>
            </w:r>
            <w:r w:rsidR="00BC7B93" w:rsidRPr="00BC7B93">
              <w:rPr>
                <w:b w:val="0"/>
                <w:noProof/>
                <w:webHidden/>
                <w:sz w:val="20"/>
                <w:szCs w:val="20"/>
              </w:rPr>
              <w:instrText xml:space="preserve"> PAGEREF _Toc117685866 \h </w:instrText>
            </w:r>
            <w:r w:rsidRPr="00BC7B93">
              <w:rPr>
                <w:b w:val="0"/>
                <w:noProof/>
                <w:webHidden/>
                <w:sz w:val="20"/>
                <w:szCs w:val="20"/>
              </w:rPr>
            </w:r>
            <w:r w:rsidRPr="00BC7B93">
              <w:rPr>
                <w:b w:val="0"/>
                <w:noProof/>
                <w:webHidden/>
                <w:sz w:val="20"/>
                <w:szCs w:val="20"/>
              </w:rPr>
              <w:fldChar w:fldCharType="separate"/>
            </w:r>
            <w:r w:rsidR="0026707C">
              <w:rPr>
                <w:b w:val="0"/>
                <w:noProof/>
                <w:webHidden/>
                <w:sz w:val="20"/>
                <w:szCs w:val="20"/>
              </w:rPr>
              <w:t>65</w:t>
            </w:r>
            <w:r w:rsidRPr="00BC7B93">
              <w:rPr>
                <w:b w:val="0"/>
                <w:noProof/>
                <w:webHidden/>
                <w:sz w:val="20"/>
                <w:szCs w:val="20"/>
              </w:rPr>
              <w:fldChar w:fldCharType="end"/>
            </w:r>
          </w:hyperlink>
        </w:p>
        <w:p w:rsidR="00BC7B93" w:rsidRPr="00BC7B93" w:rsidRDefault="007611F7" w:rsidP="00BC7B93">
          <w:pPr>
            <w:pStyle w:val="14"/>
            <w:rPr>
              <w:rFonts w:asciiTheme="minorHAnsi" w:eastAsiaTheme="minorEastAsia" w:hAnsiTheme="minorHAnsi" w:cstheme="minorBidi"/>
              <w:noProof/>
            </w:rPr>
          </w:pPr>
          <w:hyperlink w:anchor="_Toc117685867" w:history="1">
            <w:r w:rsidR="00BC7B93" w:rsidRPr="00BC7B93">
              <w:rPr>
                <w:rStyle w:val="aff0"/>
                <w:rFonts w:eastAsia="Calibri"/>
                <w:noProof/>
              </w:rPr>
              <w:t xml:space="preserve">ГЛАВА </w:t>
            </w:r>
            <w:r w:rsidR="00BC7B93" w:rsidRPr="00BC7B93">
              <w:rPr>
                <w:rStyle w:val="aff0"/>
                <w:rFonts w:eastAsia="Calibri"/>
                <w:noProof/>
                <w:lang w:val="en-US"/>
              </w:rPr>
              <w:t>IX</w:t>
            </w:r>
            <w:r w:rsidR="00BC7B93" w:rsidRPr="00BC7B93">
              <w:rPr>
                <w:rStyle w:val="aff0"/>
                <w:rFonts w:eastAsia="Calibri"/>
                <w:noProof/>
              </w:rPr>
              <w:t>.</w:t>
            </w:r>
            <w:r w:rsidR="00BC7B93" w:rsidRPr="00BC7B93">
              <w:rPr>
                <w:rStyle w:val="aff0"/>
                <w:noProof/>
              </w:rPr>
              <w:t xml:space="preserve"> ГРАДОСТРОИТЕЛЬНЫЕ РЕГЛАМЕНТЫ</w:t>
            </w:r>
            <w:r w:rsidR="00BC7B93" w:rsidRPr="00BC7B93">
              <w:rPr>
                <w:noProof/>
                <w:webHidden/>
              </w:rPr>
              <w:tab/>
            </w:r>
            <w:r w:rsidRPr="00BC7B93">
              <w:rPr>
                <w:noProof/>
                <w:webHidden/>
              </w:rPr>
              <w:fldChar w:fldCharType="begin"/>
            </w:r>
            <w:r w:rsidR="00BC7B93" w:rsidRPr="00BC7B93">
              <w:rPr>
                <w:noProof/>
                <w:webHidden/>
              </w:rPr>
              <w:instrText xml:space="preserve"> PAGEREF _Toc117685867 \h </w:instrText>
            </w:r>
            <w:r w:rsidRPr="00BC7B93">
              <w:rPr>
                <w:noProof/>
                <w:webHidden/>
              </w:rPr>
            </w:r>
            <w:r w:rsidRPr="00BC7B93">
              <w:rPr>
                <w:noProof/>
                <w:webHidden/>
              </w:rPr>
              <w:fldChar w:fldCharType="separate"/>
            </w:r>
            <w:r w:rsidR="0026707C">
              <w:rPr>
                <w:noProof/>
                <w:webHidden/>
              </w:rPr>
              <w:t>66</w:t>
            </w:r>
            <w:r w:rsidRPr="00BC7B93">
              <w:rPr>
                <w:noProof/>
                <w:webHidden/>
              </w:rPr>
              <w:fldChar w:fldCharType="end"/>
            </w:r>
          </w:hyperlink>
        </w:p>
        <w:p w:rsidR="00BC7B93" w:rsidRPr="00BC7B93" w:rsidRDefault="007611F7" w:rsidP="00BC7B93">
          <w:pPr>
            <w:pStyle w:val="2a"/>
            <w:tabs>
              <w:tab w:val="clear" w:pos="9360"/>
              <w:tab w:val="right" w:leader="dot" w:pos="10206"/>
            </w:tabs>
            <w:spacing w:before="0" w:after="0"/>
            <w:ind w:left="0" w:right="0"/>
            <w:jc w:val="both"/>
            <w:rPr>
              <w:rFonts w:asciiTheme="minorHAnsi" w:eastAsiaTheme="minorEastAsia" w:hAnsiTheme="minorHAnsi" w:cstheme="minorBidi"/>
              <w:b w:val="0"/>
              <w:noProof/>
              <w:sz w:val="20"/>
              <w:szCs w:val="20"/>
              <w:lang w:eastAsia="ru-RU"/>
            </w:rPr>
          </w:pPr>
          <w:hyperlink w:anchor="_Toc117685868" w:history="1">
            <w:r w:rsidR="00BC7B93" w:rsidRPr="00BC7B93">
              <w:rPr>
                <w:rStyle w:val="aff0"/>
                <w:rFonts w:eastAsia="Calibri"/>
                <w:b w:val="0"/>
                <w:noProof/>
                <w:sz w:val="20"/>
                <w:szCs w:val="20"/>
              </w:rPr>
              <w:t xml:space="preserve">Статья 69. </w:t>
            </w:r>
            <w:r w:rsidR="00BC7B93" w:rsidRPr="00BC7B93">
              <w:rPr>
                <w:rStyle w:val="aff0"/>
                <w:b w:val="0"/>
                <w:noProof/>
                <w:sz w:val="20"/>
                <w:szCs w:val="20"/>
              </w:rPr>
              <w:t>Состав градостроительных регламентов</w:t>
            </w:r>
            <w:r w:rsidR="00BC7B93" w:rsidRPr="00BC7B93">
              <w:rPr>
                <w:b w:val="0"/>
                <w:noProof/>
                <w:webHidden/>
                <w:sz w:val="20"/>
                <w:szCs w:val="20"/>
              </w:rPr>
              <w:tab/>
            </w:r>
            <w:r w:rsidRPr="00BC7B93">
              <w:rPr>
                <w:b w:val="0"/>
                <w:noProof/>
                <w:webHidden/>
                <w:sz w:val="20"/>
                <w:szCs w:val="20"/>
              </w:rPr>
              <w:fldChar w:fldCharType="begin"/>
            </w:r>
            <w:r w:rsidR="00BC7B93" w:rsidRPr="00BC7B93">
              <w:rPr>
                <w:b w:val="0"/>
                <w:noProof/>
                <w:webHidden/>
                <w:sz w:val="20"/>
                <w:szCs w:val="20"/>
              </w:rPr>
              <w:instrText xml:space="preserve"> PAGEREF _Toc117685868 \h </w:instrText>
            </w:r>
            <w:r w:rsidRPr="00BC7B93">
              <w:rPr>
                <w:b w:val="0"/>
                <w:noProof/>
                <w:webHidden/>
                <w:sz w:val="20"/>
                <w:szCs w:val="20"/>
              </w:rPr>
            </w:r>
            <w:r w:rsidRPr="00BC7B93">
              <w:rPr>
                <w:b w:val="0"/>
                <w:noProof/>
                <w:webHidden/>
                <w:sz w:val="20"/>
                <w:szCs w:val="20"/>
              </w:rPr>
              <w:fldChar w:fldCharType="separate"/>
            </w:r>
            <w:r w:rsidR="0026707C">
              <w:rPr>
                <w:b w:val="0"/>
                <w:noProof/>
                <w:webHidden/>
                <w:sz w:val="20"/>
                <w:szCs w:val="20"/>
              </w:rPr>
              <w:t>66</w:t>
            </w:r>
            <w:r w:rsidRPr="00BC7B93">
              <w:rPr>
                <w:b w:val="0"/>
                <w:noProof/>
                <w:webHidden/>
                <w:sz w:val="20"/>
                <w:szCs w:val="20"/>
              </w:rPr>
              <w:fldChar w:fldCharType="end"/>
            </w:r>
          </w:hyperlink>
        </w:p>
        <w:p w:rsidR="00BC7B93" w:rsidRPr="00BC7B93" w:rsidRDefault="007611F7" w:rsidP="00BC7B93">
          <w:pPr>
            <w:pStyle w:val="2a"/>
            <w:tabs>
              <w:tab w:val="clear" w:pos="9360"/>
              <w:tab w:val="right" w:leader="dot" w:pos="10206"/>
            </w:tabs>
            <w:spacing w:before="0" w:after="0"/>
            <w:ind w:left="0" w:right="0"/>
            <w:jc w:val="both"/>
            <w:rPr>
              <w:rFonts w:asciiTheme="minorHAnsi" w:eastAsiaTheme="minorEastAsia" w:hAnsiTheme="minorHAnsi" w:cstheme="minorBidi"/>
              <w:b w:val="0"/>
              <w:noProof/>
              <w:sz w:val="20"/>
              <w:szCs w:val="20"/>
              <w:lang w:eastAsia="ru-RU"/>
            </w:rPr>
          </w:pPr>
          <w:hyperlink w:anchor="_Toc117685869" w:history="1">
            <w:r w:rsidR="00BC7B93" w:rsidRPr="00BC7B93">
              <w:rPr>
                <w:rStyle w:val="aff0"/>
                <w:b w:val="0"/>
                <w:noProof/>
                <w:sz w:val="20"/>
                <w:szCs w:val="20"/>
              </w:rPr>
              <w:t>Статья 70. Жилые зоны (Ж)</w:t>
            </w:r>
            <w:r w:rsidR="00BC7B93" w:rsidRPr="00BC7B93">
              <w:rPr>
                <w:b w:val="0"/>
                <w:noProof/>
                <w:webHidden/>
                <w:sz w:val="20"/>
                <w:szCs w:val="20"/>
              </w:rPr>
              <w:tab/>
            </w:r>
            <w:r w:rsidRPr="00BC7B93">
              <w:rPr>
                <w:b w:val="0"/>
                <w:noProof/>
                <w:webHidden/>
                <w:sz w:val="20"/>
                <w:szCs w:val="20"/>
              </w:rPr>
              <w:fldChar w:fldCharType="begin"/>
            </w:r>
            <w:r w:rsidR="00BC7B93" w:rsidRPr="00BC7B93">
              <w:rPr>
                <w:b w:val="0"/>
                <w:noProof/>
                <w:webHidden/>
                <w:sz w:val="20"/>
                <w:szCs w:val="20"/>
              </w:rPr>
              <w:instrText xml:space="preserve"> PAGEREF _Toc117685869 \h </w:instrText>
            </w:r>
            <w:r w:rsidRPr="00BC7B93">
              <w:rPr>
                <w:b w:val="0"/>
                <w:noProof/>
                <w:webHidden/>
                <w:sz w:val="20"/>
                <w:szCs w:val="20"/>
              </w:rPr>
            </w:r>
            <w:r w:rsidRPr="00BC7B93">
              <w:rPr>
                <w:b w:val="0"/>
                <w:noProof/>
                <w:webHidden/>
                <w:sz w:val="20"/>
                <w:szCs w:val="20"/>
              </w:rPr>
              <w:fldChar w:fldCharType="separate"/>
            </w:r>
            <w:r w:rsidR="0026707C">
              <w:rPr>
                <w:b w:val="0"/>
                <w:noProof/>
                <w:webHidden/>
                <w:sz w:val="20"/>
                <w:szCs w:val="20"/>
              </w:rPr>
              <w:t>67</w:t>
            </w:r>
            <w:r w:rsidRPr="00BC7B93">
              <w:rPr>
                <w:b w:val="0"/>
                <w:noProof/>
                <w:webHidden/>
                <w:sz w:val="20"/>
                <w:szCs w:val="20"/>
              </w:rPr>
              <w:fldChar w:fldCharType="end"/>
            </w:r>
          </w:hyperlink>
        </w:p>
        <w:p w:rsidR="00BC7B93" w:rsidRPr="00BC7B93" w:rsidRDefault="007611F7" w:rsidP="00BC7B93">
          <w:pPr>
            <w:pStyle w:val="2a"/>
            <w:tabs>
              <w:tab w:val="clear" w:pos="9360"/>
              <w:tab w:val="right" w:leader="dot" w:pos="10206"/>
            </w:tabs>
            <w:spacing w:before="0" w:after="0"/>
            <w:ind w:left="0" w:right="0"/>
            <w:jc w:val="both"/>
            <w:rPr>
              <w:rFonts w:asciiTheme="minorHAnsi" w:eastAsiaTheme="minorEastAsia" w:hAnsiTheme="minorHAnsi" w:cstheme="minorBidi"/>
              <w:b w:val="0"/>
              <w:noProof/>
              <w:sz w:val="20"/>
              <w:szCs w:val="20"/>
              <w:lang w:eastAsia="ru-RU"/>
            </w:rPr>
          </w:pPr>
          <w:hyperlink w:anchor="_Toc117685870" w:history="1">
            <w:r w:rsidR="00BC7B93" w:rsidRPr="00BC7B93">
              <w:rPr>
                <w:rStyle w:val="aff0"/>
                <w:b w:val="0"/>
                <w:bCs/>
                <w:noProof/>
                <w:sz w:val="20"/>
                <w:szCs w:val="20"/>
              </w:rPr>
              <w:t>Статья 72. Производственные и коммунальные зоны. Зоны инженерной и транспортной инфраструктур (ПК/ТР)</w:t>
            </w:r>
            <w:r w:rsidR="00BC7B93" w:rsidRPr="00BC7B93">
              <w:rPr>
                <w:b w:val="0"/>
                <w:noProof/>
                <w:webHidden/>
                <w:sz w:val="20"/>
                <w:szCs w:val="20"/>
              </w:rPr>
              <w:tab/>
            </w:r>
            <w:r w:rsidRPr="00BC7B93">
              <w:rPr>
                <w:b w:val="0"/>
                <w:noProof/>
                <w:webHidden/>
                <w:sz w:val="20"/>
                <w:szCs w:val="20"/>
              </w:rPr>
              <w:fldChar w:fldCharType="begin"/>
            </w:r>
            <w:r w:rsidR="00BC7B93" w:rsidRPr="00BC7B93">
              <w:rPr>
                <w:b w:val="0"/>
                <w:noProof/>
                <w:webHidden/>
                <w:sz w:val="20"/>
                <w:szCs w:val="20"/>
              </w:rPr>
              <w:instrText xml:space="preserve"> PAGEREF _Toc117685870 \h </w:instrText>
            </w:r>
            <w:r w:rsidRPr="00BC7B93">
              <w:rPr>
                <w:b w:val="0"/>
                <w:noProof/>
                <w:webHidden/>
                <w:sz w:val="20"/>
                <w:szCs w:val="20"/>
              </w:rPr>
            </w:r>
            <w:r w:rsidRPr="00BC7B93">
              <w:rPr>
                <w:b w:val="0"/>
                <w:noProof/>
                <w:webHidden/>
                <w:sz w:val="20"/>
                <w:szCs w:val="20"/>
              </w:rPr>
              <w:fldChar w:fldCharType="separate"/>
            </w:r>
            <w:r w:rsidR="0026707C">
              <w:rPr>
                <w:b w:val="0"/>
                <w:noProof/>
                <w:webHidden/>
                <w:sz w:val="20"/>
                <w:szCs w:val="20"/>
              </w:rPr>
              <w:t>75</w:t>
            </w:r>
            <w:r w:rsidRPr="00BC7B93">
              <w:rPr>
                <w:b w:val="0"/>
                <w:noProof/>
                <w:webHidden/>
                <w:sz w:val="20"/>
                <w:szCs w:val="20"/>
              </w:rPr>
              <w:fldChar w:fldCharType="end"/>
            </w:r>
          </w:hyperlink>
        </w:p>
        <w:p w:rsidR="00BC7B93" w:rsidRPr="00BC7B93" w:rsidRDefault="007611F7" w:rsidP="00BC7B93">
          <w:pPr>
            <w:pStyle w:val="2a"/>
            <w:tabs>
              <w:tab w:val="clear" w:pos="9360"/>
              <w:tab w:val="right" w:leader="dot" w:pos="10206"/>
            </w:tabs>
            <w:spacing w:before="0" w:after="0"/>
            <w:ind w:left="0" w:right="0"/>
            <w:jc w:val="both"/>
            <w:rPr>
              <w:rFonts w:asciiTheme="minorHAnsi" w:eastAsiaTheme="minorEastAsia" w:hAnsiTheme="minorHAnsi" w:cstheme="minorBidi"/>
              <w:b w:val="0"/>
              <w:noProof/>
              <w:sz w:val="20"/>
              <w:szCs w:val="20"/>
              <w:lang w:eastAsia="ru-RU"/>
            </w:rPr>
          </w:pPr>
          <w:hyperlink w:anchor="_Toc117685871" w:history="1">
            <w:r w:rsidR="00BC7B93" w:rsidRPr="00BC7B93">
              <w:rPr>
                <w:rStyle w:val="aff0"/>
                <w:b w:val="0"/>
                <w:bCs/>
                <w:noProof/>
                <w:sz w:val="20"/>
                <w:szCs w:val="20"/>
              </w:rPr>
              <w:t>Статья 73. Зоны сельскохозяйственного использования</w:t>
            </w:r>
            <w:r w:rsidR="00BC7B93" w:rsidRPr="00BC7B93">
              <w:rPr>
                <w:b w:val="0"/>
                <w:noProof/>
                <w:webHidden/>
                <w:sz w:val="20"/>
                <w:szCs w:val="20"/>
              </w:rPr>
              <w:tab/>
            </w:r>
            <w:r w:rsidRPr="00BC7B93">
              <w:rPr>
                <w:b w:val="0"/>
                <w:noProof/>
                <w:webHidden/>
                <w:sz w:val="20"/>
                <w:szCs w:val="20"/>
              </w:rPr>
              <w:fldChar w:fldCharType="begin"/>
            </w:r>
            <w:r w:rsidR="00BC7B93" w:rsidRPr="00BC7B93">
              <w:rPr>
                <w:b w:val="0"/>
                <w:noProof/>
                <w:webHidden/>
                <w:sz w:val="20"/>
                <w:szCs w:val="20"/>
              </w:rPr>
              <w:instrText xml:space="preserve"> PAGEREF _Toc117685871 \h </w:instrText>
            </w:r>
            <w:r w:rsidRPr="00BC7B93">
              <w:rPr>
                <w:b w:val="0"/>
                <w:noProof/>
                <w:webHidden/>
                <w:sz w:val="20"/>
                <w:szCs w:val="20"/>
              </w:rPr>
            </w:r>
            <w:r w:rsidRPr="00BC7B93">
              <w:rPr>
                <w:b w:val="0"/>
                <w:noProof/>
                <w:webHidden/>
                <w:sz w:val="20"/>
                <w:szCs w:val="20"/>
              </w:rPr>
              <w:fldChar w:fldCharType="separate"/>
            </w:r>
            <w:r w:rsidR="0026707C">
              <w:rPr>
                <w:b w:val="0"/>
                <w:noProof/>
                <w:webHidden/>
                <w:sz w:val="20"/>
                <w:szCs w:val="20"/>
              </w:rPr>
              <w:t>78</w:t>
            </w:r>
            <w:r w:rsidRPr="00BC7B93">
              <w:rPr>
                <w:b w:val="0"/>
                <w:noProof/>
                <w:webHidden/>
                <w:sz w:val="20"/>
                <w:szCs w:val="20"/>
              </w:rPr>
              <w:fldChar w:fldCharType="end"/>
            </w:r>
          </w:hyperlink>
        </w:p>
        <w:p w:rsidR="00BC7B93" w:rsidRPr="00BC7B93" w:rsidRDefault="007611F7" w:rsidP="00BC7B93">
          <w:pPr>
            <w:pStyle w:val="2a"/>
            <w:tabs>
              <w:tab w:val="clear" w:pos="9360"/>
              <w:tab w:val="right" w:leader="dot" w:pos="10206"/>
            </w:tabs>
            <w:spacing w:before="0" w:after="0"/>
            <w:ind w:left="0" w:right="0"/>
            <w:jc w:val="both"/>
            <w:rPr>
              <w:rFonts w:asciiTheme="minorHAnsi" w:eastAsiaTheme="minorEastAsia" w:hAnsiTheme="minorHAnsi" w:cstheme="minorBidi"/>
              <w:b w:val="0"/>
              <w:noProof/>
              <w:sz w:val="20"/>
              <w:szCs w:val="20"/>
              <w:lang w:eastAsia="ru-RU"/>
            </w:rPr>
          </w:pPr>
          <w:hyperlink w:anchor="_Toc117685872" w:history="1">
            <w:r w:rsidR="00BC7B93" w:rsidRPr="00BC7B93">
              <w:rPr>
                <w:rStyle w:val="aff0"/>
                <w:b w:val="0"/>
                <w:bCs/>
                <w:noProof/>
                <w:sz w:val="20"/>
                <w:szCs w:val="20"/>
              </w:rPr>
              <w:t>Статья 74. Градостроительный регламент зоны Р</w:t>
            </w:r>
            <w:r w:rsidR="00BC7B93" w:rsidRPr="00BC7B93">
              <w:rPr>
                <w:b w:val="0"/>
                <w:noProof/>
                <w:webHidden/>
                <w:sz w:val="20"/>
                <w:szCs w:val="20"/>
              </w:rPr>
              <w:tab/>
            </w:r>
            <w:r w:rsidRPr="00BC7B93">
              <w:rPr>
                <w:b w:val="0"/>
                <w:noProof/>
                <w:webHidden/>
                <w:sz w:val="20"/>
                <w:szCs w:val="20"/>
              </w:rPr>
              <w:fldChar w:fldCharType="begin"/>
            </w:r>
            <w:r w:rsidR="00BC7B93" w:rsidRPr="00BC7B93">
              <w:rPr>
                <w:b w:val="0"/>
                <w:noProof/>
                <w:webHidden/>
                <w:sz w:val="20"/>
                <w:szCs w:val="20"/>
              </w:rPr>
              <w:instrText xml:space="preserve"> PAGEREF _Toc117685872 \h </w:instrText>
            </w:r>
            <w:r w:rsidRPr="00BC7B93">
              <w:rPr>
                <w:b w:val="0"/>
                <w:noProof/>
                <w:webHidden/>
                <w:sz w:val="20"/>
                <w:szCs w:val="20"/>
              </w:rPr>
            </w:r>
            <w:r w:rsidRPr="00BC7B93">
              <w:rPr>
                <w:b w:val="0"/>
                <w:noProof/>
                <w:webHidden/>
                <w:sz w:val="20"/>
                <w:szCs w:val="20"/>
              </w:rPr>
              <w:fldChar w:fldCharType="separate"/>
            </w:r>
            <w:r w:rsidR="0026707C">
              <w:rPr>
                <w:b w:val="0"/>
                <w:noProof/>
                <w:webHidden/>
                <w:sz w:val="20"/>
                <w:szCs w:val="20"/>
              </w:rPr>
              <w:t>81</w:t>
            </w:r>
            <w:r w:rsidRPr="00BC7B93">
              <w:rPr>
                <w:b w:val="0"/>
                <w:noProof/>
                <w:webHidden/>
                <w:sz w:val="20"/>
                <w:szCs w:val="20"/>
              </w:rPr>
              <w:fldChar w:fldCharType="end"/>
            </w:r>
          </w:hyperlink>
        </w:p>
        <w:p w:rsidR="00BC7B93" w:rsidRPr="00BC7B93" w:rsidRDefault="007611F7" w:rsidP="00BC7B93">
          <w:pPr>
            <w:pStyle w:val="2a"/>
            <w:tabs>
              <w:tab w:val="clear" w:pos="9360"/>
              <w:tab w:val="right" w:leader="dot" w:pos="10206"/>
            </w:tabs>
            <w:spacing w:before="0" w:after="0"/>
            <w:ind w:left="0" w:right="0"/>
            <w:jc w:val="both"/>
            <w:rPr>
              <w:rFonts w:asciiTheme="minorHAnsi" w:eastAsiaTheme="minorEastAsia" w:hAnsiTheme="minorHAnsi" w:cstheme="minorBidi"/>
              <w:b w:val="0"/>
              <w:noProof/>
              <w:sz w:val="20"/>
              <w:szCs w:val="20"/>
              <w:lang w:eastAsia="ru-RU"/>
            </w:rPr>
          </w:pPr>
          <w:hyperlink w:anchor="_Toc117685873" w:history="1">
            <w:r w:rsidR="00BC7B93" w:rsidRPr="00BC7B93">
              <w:rPr>
                <w:rStyle w:val="aff0"/>
                <w:b w:val="0"/>
                <w:bCs/>
                <w:noProof/>
                <w:sz w:val="20"/>
                <w:szCs w:val="20"/>
              </w:rPr>
              <w:t>Статья 75. Градостроительный регламент зоны С</w:t>
            </w:r>
            <w:r w:rsidR="00BC7B93" w:rsidRPr="00BC7B93">
              <w:rPr>
                <w:b w:val="0"/>
                <w:noProof/>
                <w:webHidden/>
                <w:sz w:val="20"/>
                <w:szCs w:val="20"/>
              </w:rPr>
              <w:tab/>
            </w:r>
            <w:r w:rsidRPr="00BC7B93">
              <w:rPr>
                <w:b w:val="0"/>
                <w:noProof/>
                <w:webHidden/>
                <w:sz w:val="20"/>
                <w:szCs w:val="20"/>
              </w:rPr>
              <w:fldChar w:fldCharType="begin"/>
            </w:r>
            <w:r w:rsidR="00BC7B93" w:rsidRPr="00BC7B93">
              <w:rPr>
                <w:b w:val="0"/>
                <w:noProof/>
                <w:webHidden/>
                <w:sz w:val="20"/>
                <w:szCs w:val="20"/>
              </w:rPr>
              <w:instrText xml:space="preserve"> PAGEREF _Toc117685873 \h </w:instrText>
            </w:r>
            <w:r w:rsidRPr="00BC7B93">
              <w:rPr>
                <w:b w:val="0"/>
                <w:noProof/>
                <w:webHidden/>
                <w:sz w:val="20"/>
                <w:szCs w:val="20"/>
              </w:rPr>
            </w:r>
            <w:r w:rsidRPr="00BC7B93">
              <w:rPr>
                <w:b w:val="0"/>
                <w:noProof/>
                <w:webHidden/>
                <w:sz w:val="20"/>
                <w:szCs w:val="20"/>
              </w:rPr>
              <w:fldChar w:fldCharType="separate"/>
            </w:r>
            <w:r w:rsidR="0026707C">
              <w:rPr>
                <w:b w:val="0"/>
                <w:noProof/>
                <w:webHidden/>
                <w:sz w:val="20"/>
                <w:szCs w:val="20"/>
              </w:rPr>
              <w:t>83</w:t>
            </w:r>
            <w:r w:rsidRPr="00BC7B93">
              <w:rPr>
                <w:b w:val="0"/>
                <w:noProof/>
                <w:webHidden/>
                <w:sz w:val="20"/>
                <w:szCs w:val="20"/>
              </w:rPr>
              <w:fldChar w:fldCharType="end"/>
            </w:r>
          </w:hyperlink>
        </w:p>
        <w:p w:rsidR="00BC7B93" w:rsidRPr="00BC7B93" w:rsidRDefault="007611F7" w:rsidP="00BC7B93">
          <w:pPr>
            <w:pStyle w:val="2a"/>
            <w:tabs>
              <w:tab w:val="clear" w:pos="9360"/>
              <w:tab w:val="right" w:leader="dot" w:pos="10206"/>
            </w:tabs>
            <w:spacing w:before="0" w:after="0"/>
            <w:ind w:left="0" w:right="0"/>
            <w:jc w:val="both"/>
            <w:rPr>
              <w:rFonts w:asciiTheme="minorHAnsi" w:eastAsiaTheme="minorEastAsia" w:hAnsiTheme="minorHAnsi" w:cstheme="minorBidi"/>
              <w:b w:val="0"/>
              <w:noProof/>
              <w:sz w:val="20"/>
              <w:szCs w:val="20"/>
              <w:lang w:eastAsia="ru-RU"/>
            </w:rPr>
          </w:pPr>
          <w:hyperlink w:anchor="_Toc117685874" w:history="1">
            <w:r w:rsidR="00BC7B93" w:rsidRPr="00BC7B93">
              <w:rPr>
                <w:rStyle w:val="aff0"/>
                <w:b w:val="0"/>
                <w:bCs/>
                <w:noProof/>
                <w:sz w:val="20"/>
                <w:szCs w:val="20"/>
              </w:rPr>
              <w:t>Статья 76. Градостроительный регламент зоны В</w:t>
            </w:r>
            <w:r w:rsidR="00BC7B93" w:rsidRPr="00BC7B93">
              <w:rPr>
                <w:b w:val="0"/>
                <w:noProof/>
                <w:webHidden/>
                <w:sz w:val="20"/>
                <w:szCs w:val="20"/>
              </w:rPr>
              <w:tab/>
            </w:r>
            <w:r w:rsidRPr="00BC7B93">
              <w:rPr>
                <w:b w:val="0"/>
                <w:noProof/>
                <w:webHidden/>
                <w:sz w:val="20"/>
                <w:szCs w:val="20"/>
              </w:rPr>
              <w:fldChar w:fldCharType="begin"/>
            </w:r>
            <w:r w:rsidR="00BC7B93" w:rsidRPr="00BC7B93">
              <w:rPr>
                <w:b w:val="0"/>
                <w:noProof/>
                <w:webHidden/>
                <w:sz w:val="20"/>
                <w:szCs w:val="20"/>
              </w:rPr>
              <w:instrText xml:space="preserve"> PAGEREF _Toc117685874 \h </w:instrText>
            </w:r>
            <w:r w:rsidRPr="00BC7B93">
              <w:rPr>
                <w:b w:val="0"/>
                <w:noProof/>
                <w:webHidden/>
                <w:sz w:val="20"/>
                <w:szCs w:val="20"/>
              </w:rPr>
            </w:r>
            <w:r w:rsidRPr="00BC7B93">
              <w:rPr>
                <w:b w:val="0"/>
                <w:noProof/>
                <w:webHidden/>
                <w:sz w:val="20"/>
                <w:szCs w:val="20"/>
              </w:rPr>
              <w:fldChar w:fldCharType="separate"/>
            </w:r>
            <w:r w:rsidR="0026707C">
              <w:rPr>
                <w:b w:val="0"/>
                <w:noProof/>
                <w:webHidden/>
                <w:sz w:val="20"/>
                <w:szCs w:val="20"/>
              </w:rPr>
              <w:t>83</w:t>
            </w:r>
            <w:r w:rsidRPr="00BC7B93">
              <w:rPr>
                <w:b w:val="0"/>
                <w:noProof/>
                <w:webHidden/>
                <w:sz w:val="20"/>
                <w:szCs w:val="20"/>
              </w:rPr>
              <w:fldChar w:fldCharType="end"/>
            </w:r>
          </w:hyperlink>
        </w:p>
        <w:p w:rsidR="00BC7B93" w:rsidRPr="00BC7B93" w:rsidRDefault="007611F7" w:rsidP="00BC7B93">
          <w:pPr>
            <w:pStyle w:val="2a"/>
            <w:tabs>
              <w:tab w:val="clear" w:pos="9360"/>
              <w:tab w:val="right" w:leader="dot" w:pos="10206"/>
            </w:tabs>
            <w:spacing w:before="0" w:after="0"/>
            <w:ind w:left="0" w:right="0"/>
            <w:jc w:val="both"/>
            <w:rPr>
              <w:rFonts w:asciiTheme="minorHAnsi" w:eastAsiaTheme="minorEastAsia" w:hAnsiTheme="minorHAnsi" w:cstheme="minorBidi"/>
              <w:b w:val="0"/>
              <w:noProof/>
              <w:sz w:val="20"/>
              <w:szCs w:val="20"/>
              <w:lang w:eastAsia="ru-RU"/>
            </w:rPr>
          </w:pPr>
          <w:hyperlink w:anchor="_Toc117685875" w:history="1">
            <w:r w:rsidR="00BC7B93" w:rsidRPr="00BC7B93">
              <w:rPr>
                <w:rStyle w:val="aff0"/>
                <w:b w:val="0"/>
                <w:noProof/>
                <w:sz w:val="20"/>
                <w:szCs w:val="20"/>
              </w:rPr>
              <w:t>Статья 77. Ограничения на использование земельных участков и объектов капитального строительства</w:t>
            </w:r>
            <w:r w:rsidR="00BC7B93" w:rsidRPr="00BC7B93">
              <w:rPr>
                <w:b w:val="0"/>
                <w:noProof/>
                <w:webHidden/>
                <w:sz w:val="20"/>
                <w:szCs w:val="20"/>
              </w:rPr>
              <w:tab/>
            </w:r>
            <w:r w:rsidRPr="00BC7B93">
              <w:rPr>
                <w:b w:val="0"/>
                <w:noProof/>
                <w:webHidden/>
                <w:sz w:val="20"/>
                <w:szCs w:val="20"/>
              </w:rPr>
              <w:fldChar w:fldCharType="begin"/>
            </w:r>
            <w:r w:rsidR="00BC7B93" w:rsidRPr="00BC7B93">
              <w:rPr>
                <w:b w:val="0"/>
                <w:noProof/>
                <w:webHidden/>
                <w:sz w:val="20"/>
                <w:szCs w:val="20"/>
              </w:rPr>
              <w:instrText xml:space="preserve"> PAGEREF _Toc117685875 \h </w:instrText>
            </w:r>
            <w:r w:rsidRPr="00BC7B93">
              <w:rPr>
                <w:b w:val="0"/>
                <w:noProof/>
                <w:webHidden/>
                <w:sz w:val="20"/>
                <w:szCs w:val="20"/>
              </w:rPr>
            </w:r>
            <w:r w:rsidRPr="00BC7B93">
              <w:rPr>
                <w:b w:val="0"/>
                <w:noProof/>
                <w:webHidden/>
                <w:sz w:val="20"/>
                <w:szCs w:val="20"/>
              </w:rPr>
              <w:fldChar w:fldCharType="separate"/>
            </w:r>
            <w:r w:rsidR="0026707C">
              <w:rPr>
                <w:b w:val="0"/>
                <w:noProof/>
                <w:webHidden/>
                <w:sz w:val="20"/>
                <w:szCs w:val="20"/>
              </w:rPr>
              <w:t>84</w:t>
            </w:r>
            <w:r w:rsidRPr="00BC7B93">
              <w:rPr>
                <w:b w:val="0"/>
                <w:noProof/>
                <w:webHidden/>
                <w:sz w:val="20"/>
                <w:szCs w:val="20"/>
              </w:rPr>
              <w:fldChar w:fldCharType="end"/>
            </w:r>
          </w:hyperlink>
        </w:p>
        <w:p w:rsidR="00BC7B93" w:rsidRPr="00BC7B93" w:rsidRDefault="007611F7" w:rsidP="00BC7B93">
          <w:pPr>
            <w:pStyle w:val="2a"/>
            <w:tabs>
              <w:tab w:val="clear" w:pos="9360"/>
              <w:tab w:val="right" w:leader="dot" w:pos="10206"/>
            </w:tabs>
            <w:spacing w:before="0" w:after="0"/>
            <w:ind w:left="0" w:right="0"/>
            <w:jc w:val="both"/>
            <w:rPr>
              <w:rFonts w:asciiTheme="minorHAnsi" w:eastAsiaTheme="minorEastAsia" w:hAnsiTheme="minorHAnsi" w:cstheme="minorBidi"/>
              <w:b w:val="0"/>
              <w:noProof/>
              <w:sz w:val="20"/>
              <w:szCs w:val="20"/>
              <w:lang w:eastAsia="ru-RU"/>
            </w:rPr>
          </w:pPr>
          <w:hyperlink w:anchor="_Toc117685876" w:history="1">
            <w:r w:rsidR="00BC7B93" w:rsidRPr="00BC7B93">
              <w:rPr>
                <w:rStyle w:val="aff0"/>
                <w:b w:val="0"/>
                <w:noProof/>
                <w:sz w:val="20"/>
                <w:szCs w:val="20"/>
              </w:rPr>
              <w:t>Статья 78. Определения отдельных видов использования земельных участков и объектов капитального строительства</w:t>
            </w:r>
            <w:r w:rsidR="00BC7B93" w:rsidRPr="00BC7B93">
              <w:rPr>
                <w:b w:val="0"/>
                <w:noProof/>
                <w:webHidden/>
                <w:sz w:val="20"/>
                <w:szCs w:val="20"/>
              </w:rPr>
              <w:tab/>
            </w:r>
            <w:r w:rsidRPr="00BC7B93">
              <w:rPr>
                <w:b w:val="0"/>
                <w:noProof/>
                <w:webHidden/>
                <w:sz w:val="20"/>
                <w:szCs w:val="20"/>
              </w:rPr>
              <w:fldChar w:fldCharType="begin"/>
            </w:r>
            <w:r w:rsidR="00BC7B93" w:rsidRPr="00BC7B93">
              <w:rPr>
                <w:b w:val="0"/>
                <w:noProof/>
                <w:webHidden/>
                <w:sz w:val="20"/>
                <w:szCs w:val="20"/>
              </w:rPr>
              <w:instrText xml:space="preserve"> PAGEREF _Toc117685876 \h </w:instrText>
            </w:r>
            <w:r w:rsidRPr="00BC7B93">
              <w:rPr>
                <w:b w:val="0"/>
                <w:noProof/>
                <w:webHidden/>
                <w:sz w:val="20"/>
                <w:szCs w:val="20"/>
              </w:rPr>
            </w:r>
            <w:r w:rsidRPr="00BC7B93">
              <w:rPr>
                <w:b w:val="0"/>
                <w:noProof/>
                <w:webHidden/>
                <w:sz w:val="20"/>
                <w:szCs w:val="20"/>
              </w:rPr>
              <w:fldChar w:fldCharType="separate"/>
            </w:r>
            <w:r w:rsidR="0026707C">
              <w:rPr>
                <w:b w:val="0"/>
                <w:noProof/>
                <w:webHidden/>
                <w:sz w:val="20"/>
                <w:szCs w:val="20"/>
              </w:rPr>
              <w:t>86</w:t>
            </w:r>
            <w:r w:rsidRPr="00BC7B93">
              <w:rPr>
                <w:b w:val="0"/>
                <w:noProof/>
                <w:webHidden/>
                <w:sz w:val="20"/>
                <w:szCs w:val="20"/>
              </w:rPr>
              <w:fldChar w:fldCharType="end"/>
            </w:r>
          </w:hyperlink>
        </w:p>
        <w:p w:rsidR="00BC7B93" w:rsidRPr="00BC7B93" w:rsidRDefault="007611F7" w:rsidP="00BC7B93">
          <w:pPr>
            <w:pStyle w:val="2a"/>
            <w:tabs>
              <w:tab w:val="clear" w:pos="9360"/>
              <w:tab w:val="right" w:leader="dot" w:pos="10206"/>
            </w:tabs>
            <w:spacing w:before="0" w:after="0"/>
            <w:ind w:left="0" w:right="0"/>
            <w:jc w:val="both"/>
            <w:rPr>
              <w:rFonts w:asciiTheme="minorHAnsi" w:eastAsiaTheme="minorEastAsia" w:hAnsiTheme="minorHAnsi" w:cstheme="minorBidi"/>
              <w:b w:val="0"/>
              <w:noProof/>
              <w:sz w:val="20"/>
              <w:szCs w:val="20"/>
              <w:lang w:eastAsia="ru-RU"/>
            </w:rPr>
          </w:pPr>
          <w:hyperlink w:anchor="_Toc117685877" w:history="1">
            <w:r w:rsidR="00BC7B93" w:rsidRPr="00BC7B93">
              <w:rPr>
                <w:rStyle w:val="aff0"/>
                <w:b w:val="0"/>
                <w:noProof/>
                <w:sz w:val="20"/>
                <w:szCs w:val="20"/>
              </w:rPr>
              <w:t>Статья 79. Особенности размещения отдельных видов разрешённого использования земельных участков и объектов капитального строительства</w:t>
            </w:r>
            <w:r w:rsidR="00BC7B93" w:rsidRPr="00BC7B93">
              <w:rPr>
                <w:b w:val="0"/>
                <w:noProof/>
                <w:webHidden/>
                <w:sz w:val="20"/>
                <w:szCs w:val="20"/>
              </w:rPr>
              <w:tab/>
            </w:r>
            <w:r w:rsidRPr="00BC7B93">
              <w:rPr>
                <w:b w:val="0"/>
                <w:noProof/>
                <w:webHidden/>
                <w:sz w:val="20"/>
                <w:szCs w:val="20"/>
              </w:rPr>
              <w:fldChar w:fldCharType="begin"/>
            </w:r>
            <w:r w:rsidR="00BC7B93" w:rsidRPr="00BC7B93">
              <w:rPr>
                <w:b w:val="0"/>
                <w:noProof/>
                <w:webHidden/>
                <w:sz w:val="20"/>
                <w:szCs w:val="20"/>
              </w:rPr>
              <w:instrText xml:space="preserve"> PAGEREF _Toc117685877 \h </w:instrText>
            </w:r>
            <w:r w:rsidRPr="00BC7B93">
              <w:rPr>
                <w:b w:val="0"/>
                <w:noProof/>
                <w:webHidden/>
                <w:sz w:val="20"/>
                <w:szCs w:val="20"/>
              </w:rPr>
            </w:r>
            <w:r w:rsidRPr="00BC7B93">
              <w:rPr>
                <w:b w:val="0"/>
                <w:noProof/>
                <w:webHidden/>
                <w:sz w:val="20"/>
                <w:szCs w:val="20"/>
              </w:rPr>
              <w:fldChar w:fldCharType="separate"/>
            </w:r>
            <w:r w:rsidR="0026707C">
              <w:rPr>
                <w:b w:val="0"/>
                <w:noProof/>
                <w:webHidden/>
                <w:sz w:val="20"/>
                <w:szCs w:val="20"/>
              </w:rPr>
              <w:t>87</w:t>
            </w:r>
            <w:r w:rsidRPr="00BC7B93">
              <w:rPr>
                <w:b w:val="0"/>
                <w:noProof/>
                <w:webHidden/>
                <w:sz w:val="20"/>
                <w:szCs w:val="20"/>
              </w:rPr>
              <w:fldChar w:fldCharType="end"/>
            </w:r>
          </w:hyperlink>
        </w:p>
        <w:p w:rsidR="00BC7B93" w:rsidRPr="00BC7B93" w:rsidRDefault="007611F7" w:rsidP="00BC7B93">
          <w:pPr>
            <w:pStyle w:val="2a"/>
            <w:tabs>
              <w:tab w:val="clear" w:pos="9360"/>
              <w:tab w:val="right" w:leader="dot" w:pos="10206"/>
            </w:tabs>
            <w:spacing w:before="0" w:after="0"/>
            <w:ind w:left="0" w:right="0"/>
            <w:jc w:val="both"/>
            <w:rPr>
              <w:rFonts w:asciiTheme="minorHAnsi" w:eastAsiaTheme="minorEastAsia" w:hAnsiTheme="minorHAnsi" w:cstheme="minorBidi"/>
              <w:b w:val="0"/>
              <w:noProof/>
              <w:sz w:val="20"/>
              <w:szCs w:val="20"/>
              <w:lang w:eastAsia="ru-RU"/>
            </w:rPr>
          </w:pPr>
          <w:hyperlink w:anchor="_Toc117685878" w:history="1">
            <w:r w:rsidR="00BC7B93" w:rsidRPr="00BC7B93">
              <w:rPr>
                <w:rStyle w:val="aff0"/>
                <w:b w:val="0"/>
                <w:noProof/>
                <w:sz w:val="20"/>
                <w:szCs w:val="20"/>
              </w:rPr>
              <w:t>Статья 80. Многофункциональный объект капитального строительства</w:t>
            </w:r>
            <w:r w:rsidR="00BC7B93" w:rsidRPr="00BC7B93">
              <w:rPr>
                <w:b w:val="0"/>
                <w:noProof/>
                <w:webHidden/>
                <w:sz w:val="20"/>
                <w:szCs w:val="20"/>
              </w:rPr>
              <w:tab/>
            </w:r>
            <w:r w:rsidRPr="00BC7B93">
              <w:rPr>
                <w:b w:val="0"/>
                <w:noProof/>
                <w:webHidden/>
                <w:sz w:val="20"/>
                <w:szCs w:val="20"/>
              </w:rPr>
              <w:fldChar w:fldCharType="begin"/>
            </w:r>
            <w:r w:rsidR="00BC7B93" w:rsidRPr="00BC7B93">
              <w:rPr>
                <w:b w:val="0"/>
                <w:noProof/>
                <w:webHidden/>
                <w:sz w:val="20"/>
                <w:szCs w:val="20"/>
              </w:rPr>
              <w:instrText xml:space="preserve"> PAGEREF _Toc117685878 \h </w:instrText>
            </w:r>
            <w:r w:rsidRPr="00BC7B93">
              <w:rPr>
                <w:b w:val="0"/>
                <w:noProof/>
                <w:webHidden/>
                <w:sz w:val="20"/>
                <w:szCs w:val="20"/>
              </w:rPr>
            </w:r>
            <w:r w:rsidRPr="00BC7B93">
              <w:rPr>
                <w:b w:val="0"/>
                <w:noProof/>
                <w:webHidden/>
                <w:sz w:val="20"/>
                <w:szCs w:val="20"/>
              </w:rPr>
              <w:fldChar w:fldCharType="separate"/>
            </w:r>
            <w:r w:rsidR="0026707C">
              <w:rPr>
                <w:b w:val="0"/>
                <w:noProof/>
                <w:webHidden/>
                <w:sz w:val="20"/>
                <w:szCs w:val="20"/>
              </w:rPr>
              <w:t>88</w:t>
            </w:r>
            <w:r w:rsidRPr="00BC7B93">
              <w:rPr>
                <w:b w:val="0"/>
                <w:noProof/>
                <w:webHidden/>
                <w:sz w:val="20"/>
                <w:szCs w:val="20"/>
              </w:rPr>
              <w:fldChar w:fldCharType="end"/>
            </w:r>
          </w:hyperlink>
        </w:p>
        <w:p w:rsidR="00BC7B93" w:rsidRPr="00BC7B93" w:rsidRDefault="007611F7" w:rsidP="00BC7B93">
          <w:pPr>
            <w:pStyle w:val="14"/>
            <w:rPr>
              <w:rFonts w:asciiTheme="minorHAnsi" w:eastAsiaTheme="minorEastAsia" w:hAnsiTheme="minorHAnsi" w:cstheme="minorBidi"/>
              <w:noProof/>
            </w:rPr>
          </w:pPr>
          <w:hyperlink w:anchor="_Toc117685879" w:history="1">
            <w:r w:rsidR="00BC7B93" w:rsidRPr="00BC7B93">
              <w:rPr>
                <w:rStyle w:val="aff0"/>
                <w:noProof/>
              </w:rPr>
              <w:t xml:space="preserve">ГЛАВА </w:t>
            </w:r>
            <w:r w:rsidR="00BC7B93" w:rsidRPr="00BC7B93">
              <w:rPr>
                <w:rStyle w:val="aff0"/>
                <w:noProof/>
                <w:lang w:val="en-US"/>
              </w:rPr>
              <w:t>X</w:t>
            </w:r>
            <w:r w:rsidR="00BC7B93" w:rsidRPr="00BC7B93">
              <w:rPr>
                <w:rStyle w:val="aff0"/>
                <w:noProof/>
              </w:rPr>
              <w:t>. ПОЛОЖЕНИЕ О ВНЕСЕНИИ ИЗМЕНЕНИЙ В ПРАВИЛА</w:t>
            </w:r>
            <w:r w:rsidR="00BC7B93" w:rsidRPr="00BC7B93">
              <w:rPr>
                <w:noProof/>
                <w:webHidden/>
              </w:rPr>
              <w:tab/>
            </w:r>
            <w:r w:rsidRPr="00BC7B93">
              <w:rPr>
                <w:noProof/>
                <w:webHidden/>
              </w:rPr>
              <w:fldChar w:fldCharType="begin"/>
            </w:r>
            <w:r w:rsidR="00BC7B93" w:rsidRPr="00BC7B93">
              <w:rPr>
                <w:noProof/>
                <w:webHidden/>
              </w:rPr>
              <w:instrText xml:space="preserve"> PAGEREF _Toc117685879 \h </w:instrText>
            </w:r>
            <w:r w:rsidRPr="00BC7B93">
              <w:rPr>
                <w:noProof/>
                <w:webHidden/>
              </w:rPr>
            </w:r>
            <w:r w:rsidRPr="00BC7B93">
              <w:rPr>
                <w:noProof/>
                <w:webHidden/>
              </w:rPr>
              <w:fldChar w:fldCharType="separate"/>
            </w:r>
            <w:r w:rsidR="0026707C">
              <w:rPr>
                <w:noProof/>
                <w:webHidden/>
              </w:rPr>
              <w:t>88</w:t>
            </w:r>
            <w:r w:rsidRPr="00BC7B93">
              <w:rPr>
                <w:noProof/>
                <w:webHidden/>
              </w:rPr>
              <w:fldChar w:fldCharType="end"/>
            </w:r>
          </w:hyperlink>
        </w:p>
        <w:p w:rsidR="00BC7B93" w:rsidRPr="00BC7B93" w:rsidRDefault="007611F7" w:rsidP="00BC7B93">
          <w:pPr>
            <w:pStyle w:val="2a"/>
            <w:tabs>
              <w:tab w:val="clear" w:pos="9360"/>
              <w:tab w:val="right" w:leader="dot" w:pos="10206"/>
            </w:tabs>
            <w:spacing w:before="0" w:after="0"/>
            <w:ind w:left="0" w:right="0"/>
            <w:jc w:val="both"/>
            <w:rPr>
              <w:rFonts w:asciiTheme="minorHAnsi" w:eastAsiaTheme="minorEastAsia" w:hAnsiTheme="minorHAnsi" w:cstheme="minorBidi"/>
              <w:b w:val="0"/>
              <w:noProof/>
              <w:sz w:val="20"/>
              <w:szCs w:val="20"/>
              <w:lang w:eastAsia="ru-RU"/>
            </w:rPr>
          </w:pPr>
          <w:hyperlink w:anchor="_Toc117685880" w:history="1">
            <w:r w:rsidR="00BC7B93" w:rsidRPr="00BC7B93">
              <w:rPr>
                <w:rStyle w:val="aff0"/>
                <w:b w:val="0"/>
                <w:noProof/>
                <w:sz w:val="20"/>
                <w:szCs w:val="20"/>
              </w:rPr>
              <w:t>Статья 81. Действие Правил по отношению к генеральному плану сельского поселения</w:t>
            </w:r>
            <w:r w:rsidR="00BC7B93" w:rsidRPr="00BC7B93">
              <w:rPr>
                <w:b w:val="0"/>
                <w:noProof/>
                <w:webHidden/>
                <w:sz w:val="20"/>
                <w:szCs w:val="20"/>
              </w:rPr>
              <w:tab/>
            </w:r>
            <w:r w:rsidRPr="00BC7B93">
              <w:rPr>
                <w:b w:val="0"/>
                <w:noProof/>
                <w:webHidden/>
                <w:sz w:val="20"/>
                <w:szCs w:val="20"/>
              </w:rPr>
              <w:fldChar w:fldCharType="begin"/>
            </w:r>
            <w:r w:rsidR="00BC7B93" w:rsidRPr="00BC7B93">
              <w:rPr>
                <w:b w:val="0"/>
                <w:noProof/>
                <w:webHidden/>
                <w:sz w:val="20"/>
                <w:szCs w:val="20"/>
              </w:rPr>
              <w:instrText xml:space="preserve"> PAGEREF _Toc117685880 \h </w:instrText>
            </w:r>
            <w:r w:rsidRPr="00BC7B93">
              <w:rPr>
                <w:b w:val="0"/>
                <w:noProof/>
                <w:webHidden/>
                <w:sz w:val="20"/>
                <w:szCs w:val="20"/>
              </w:rPr>
            </w:r>
            <w:r w:rsidRPr="00BC7B93">
              <w:rPr>
                <w:b w:val="0"/>
                <w:noProof/>
                <w:webHidden/>
                <w:sz w:val="20"/>
                <w:szCs w:val="20"/>
              </w:rPr>
              <w:fldChar w:fldCharType="separate"/>
            </w:r>
            <w:r w:rsidR="0026707C">
              <w:rPr>
                <w:b w:val="0"/>
                <w:noProof/>
                <w:webHidden/>
                <w:sz w:val="20"/>
                <w:szCs w:val="20"/>
              </w:rPr>
              <w:t>88</w:t>
            </w:r>
            <w:r w:rsidRPr="00BC7B93">
              <w:rPr>
                <w:b w:val="0"/>
                <w:noProof/>
                <w:webHidden/>
                <w:sz w:val="20"/>
                <w:szCs w:val="20"/>
              </w:rPr>
              <w:fldChar w:fldCharType="end"/>
            </w:r>
          </w:hyperlink>
        </w:p>
        <w:p w:rsidR="00BC7B93" w:rsidRPr="00BC7B93" w:rsidRDefault="007611F7" w:rsidP="00BC7B93">
          <w:pPr>
            <w:pStyle w:val="2a"/>
            <w:tabs>
              <w:tab w:val="clear" w:pos="9360"/>
              <w:tab w:val="right" w:leader="dot" w:pos="10206"/>
            </w:tabs>
            <w:spacing w:before="0" w:after="0"/>
            <w:ind w:left="0" w:right="0"/>
            <w:jc w:val="both"/>
            <w:rPr>
              <w:rFonts w:asciiTheme="minorHAnsi" w:eastAsiaTheme="minorEastAsia" w:hAnsiTheme="minorHAnsi" w:cstheme="minorBidi"/>
              <w:b w:val="0"/>
              <w:noProof/>
              <w:sz w:val="20"/>
              <w:szCs w:val="20"/>
              <w:lang w:eastAsia="ru-RU"/>
            </w:rPr>
          </w:pPr>
          <w:hyperlink w:anchor="_Toc117685881" w:history="1">
            <w:r w:rsidR="00BC7B93" w:rsidRPr="00BC7B93">
              <w:rPr>
                <w:rStyle w:val="aff0"/>
                <w:b w:val="0"/>
                <w:noProof/>
                <w:sz w:val="20"/>
                <w:szCs w:val="20"/>
              </w:rPr>
              <w:t>Статья 82. Действия Правил по отношению к правам, возникшим до их введения</w:t>
            </w:r>
            <w:r w:rsidR="00BC7B93" w:rsidRPr="00BC7B93">
              <w:rPr>
                <w:b w:val="0"/>
                <w:noProof/>
                <w:webHidden/>
                <w:sz w:val="20"/>
                <w:szCs w:val="20"/>
              </w:rPr>
              <w:tab/>
            </w:r>
            <w:r w:rsidRPr="00BC7B93">
              <w:rPr>
                <w:b w:val="0"/>
                <w:noProof/>
                <w:webHidden/>
                <w:sz w:val="20"/>
                <w:szCs w:val="20"/>
              </w:rPr>
              <w:fldChar w:fldCharType="begin"/>
            </w:r>
            <w:r w:rsidR="00BC7B93" w:rsidRPr="00BC7B93">
              <w:rPr>
                <w:b w:val="0"/>
                <w:noProof/>
                <w:webHidden/>
                <w:sz w:val="20"/>
                <w:szCs w:val="20"/>
              </w:rPr>
              <w:instrText xml:space="preserve"> PAGEREF _Toc117685881 \h </w:instrText>
            </w:r>
            <w:r w:rsidRPr="00BC7B93">
              <w:rPr>
                <w:b w:val="0"/>
                <w:noProof/>
                <w:webHidden/>
                <w:sz w:val="20"/>
                <w:szCs w:val="20"/>
              </w:rPr>
            </w:r>
            <w:r w:rsidRPr="00BC7B93">
              <w:rPr>
                <w:b w:val="0"/>
                <w:noProof/>
                <w:webHidden/>
                <w:sz w:val="20"/>
                <w:szCs w:val="20"/>
              </w:rPr>
              <w:fldChar w:fldCharType="separate"/>
            </w:r>
            <w:r w:rsidR="0026707C">
              <w:rPr>
                <w:b w:val="0"/>
                <w:noProof/>
                <w:webHidden/>
                <w:sz w:val="20"/>
                <w:szCs w:val="20"/>
              </w:rPr>
              <w:t>88</w:t>
            </w:r>
            <w:r w:rsidRPr="00BC7B93">
              <w:rPr>
                <w:b w:val="0"/>
                <w:noProof/>
                <w:webHidden/>
                <w:sz w:val="20"/>
                <w:szCs w:val="20"/>
              </w:rPr>
              <w:fldChar w:fldCharType="end"/>
            </w:r>
          </w:hyperlink>
        </w:p>
        <w:p w:rsidR="00BC7B93" w:rsidRPr="00BC7B93" w:rsidRDefault="007611F7" w:rsidP="00BC7B93">
          <w:pPr>
            <w:pStyle w:val="2a"/>
            <w:tabs>
              <w:tab w:val="clear" w:pos="9360"/>
              <w:tab w:val="right" w:leader="dot" w:pos="10206"/>
            </w:tabs>
            <w:spacing w:before="0" w:after="0"/>
            <w:ind w:left="0" w:right="0"/>
            <w:jc w:val="both"/>
            <w:rPr>
              <w:rFonts w:asciiTheme="minorHAnsi" w:eastAsiaTheme="minorEastAsia" w:hAnsiTheme="minorHAnsi" w:cstheme="minorBidi"/>
              <w:b w:val="0"/>
              <w:noProof/>
              <w:sz w:val="20"/>
              <w:szCs w:val="20"/>
              <w:lang w:eastAsia="ru-RU"/>
            </w:rPr>
          </w:pPr>
          <w:hyperlink w:anchor="_Toc117685882" w:history="1">
            <w:r w:rsidR="00BC7B93" w:rsidRPr="00BC7B93">
              <w:rPr>
                <w:rStyle w:val="aff0"/>
                <w:b w:val="0"/>
                <w:noProof/>
                <w:sz w:val="20"/>
                <w:szCs w:val="20"/>
              </w:rPr>
              <w:t>Статья 83. Внесение изменений в Правила</w:t>
            </w:r>
            <w:r w:rsidR="00BC7B93" w:rsidRPr="00BC7B93">
              <w:rPr>
                <w:b w:val="0"/>
                <w:noProof/>
                <w:webHidden/>
                <w:sz w:val="20"/>
                <w:szCs w:val="20"/>
              </w:rPr>
              <w:tab/>
            </w:r>
            <w:r w:rsidRPr="00BC7B93">
              <w:rPr>
                <w:b w:val="0"/>
                <w:noProof/>
                <w:webHidden/>
                <w:sz w:val="20"/>
                <w:szCs w:val="20"/>
              </w:rPr>
              <w:fldChar w:fldCharType="begin"/>
            </w:r>
            <w:r w:rsidR="00BC7B93" w:rsidRPr="00BC7B93">
              <w:rPr>
                <w:b w:val="0"/>
                <w:noProof/>
                <w:webHidden/>
                <w:sz w:val="20"/>
                <w:szCs w:val="20"/>
              </w:rPr>
              <w:instrText xml:space="preserve"> PAGEREF _Toc117685882 \h </w:instrText>
            </w:r>
            <w:r w:rsidRPr="00BC7B93">
              <w:rPr>
                <w:b w:val="0"/>
                <w:noProof/>
                <w:webHidden/>
                <w:sz w:val="20"/>
                <w:szCs w:val="20"/>
              </w:rPr>
            </w:r>
            <w:r w:rsidRPr="00BC7B93">
              <w:rPr>
                <w:b w:val="0"/>
                <w:noProof/>
                <w:webHidden/>
                <w:sz w:val="20"/>
                <w:szCs w:val="20"/>
              </w:rPr>
              <w:fldChar w:fldCharType="separate"/>
            </w:r>
            <w:r w:rsidR="0026707C">
              <w:rPr>
                <w:b w:val="0"/>
                <w:noProof/>
                <w:webHidden/>
                <w:sz w:val="20"/>
                <w:szCs w:val="20"/>
              </w:rPr>
              <w:t>88</w:t>
            </w:r>
            <w:r w:rsidRPr="00BC7B93">
              <w:rPr>
                <w:b w:val="0"/>
                <w:noProof/>
                <w:webHidden/>
                <w:sz w:val="20"/>
                <w:szCs w:val="20"/>
              </w:rPr>
              <w:fldChar w:fldCharType="end"/>
            </w:r>
          </w:hyperlink>
        </w:p>
        <w:p w:rsidR="00BC7B93" w:rsidRPr="00BC7B93" w:rsidRDefault="007611F7" w:rsidP="00BC7B93">
          <w:pPr>
            <w:pStyle w:val="2a"/>
            <w:tabs>
              <w:tab w:val="clear" w:pos="9360"/>
              <w:tab w:val="right" w:leader="dot" w:pos="10206"/>
            </w:tabs>
            <w:spacing w:before="0" w:after="0"/>
            <w:ind w:left="0" w:right="0"/>
            <w:jc w:val="both"/>
            <w:rPr>
              <w:rFonts w:asciiTheme="minorHAnsi" w:eastAsiaTheme="minorEastAsia" w:hAnsiTheme="minorHAnsi" w:cstheme="minorBidi"/>
              <w:b w:val="0"/>
              <w:noProof/>
              <w:sz w:val="20"/>
              <w:szCs w:val="20"/>
              <w:lang w:eastAsia="ru-RU"/>
            </w:rPr>
          </w:pPr>
          <w:hyperlink w:anchor="_Toc117685883" w:history="1">
            <w:r w:rsidR="00BC7B93" w:rsidRPr="00BC7B93">
              <w:rPr>
                <w:rStyle w:val="aff0"/>
                <w:b w:val="0"/>
                <w:noProof/>
                <w:sz w:val="20"/>
                <w:szCs w:val="20"/>
              </w:rPr>
              <w:t>Статья 84. Ответственность за нарушение Правил</w:t>
            </w:r>
            <w:r w:rsidR="00BC7B93" w:rsidRPr="00BC7B93">
              <w:rPr>
                <w:b w:val="0"/>
                <w:noProof/>
                <w:webHidden/>
                <w:sz w:val="20"/>
                <w:szCs w:val="20"/>
              </w:rPr>
              <w:tab/>
            </w:r>
            <w:r w:rsidRPr="00BC7B93">
              <w:rPr>
                <w:b w:val="0"/>
                <w:noProof/>
                <w:webHidden/>
                <w:sz w:val="20"/>
                <w:szCs w:val="20"/>
              </w:rPr>
              <w:fldChar w:fldCharType="begin"/>
            </w:r>
            <w:r w:rsidR="00BC7B93" w:rsidRPr="00BC7B93">
              <w:rPr>
                <w:b w:val="0"/>
                <w:noProof/>
                <w:webHidden/>
                <w:sz w:val="20"/>
                <w:szCs w:val="20"/>
              </w:rPr>
              <w:instrText xml:space="preserve"> PAGEREF _Toc117685883 \h </w:instrText>
            </w:r>
            <w:r w:rsidRPr="00BC7B93">
              <w:rPr>
                <w:b w:val="0"/>
                <w:noProof/>
                <w:webHidden/>
                <w:sz w:val="20"/>
                <w:szCs w:val="20"/>
              </w:rPr>
            </w:r>
            <w:r w:rsidRPr="00BC7B93">
              <w:rPr>
                <w:b w:val="0"/>
                <w:noProof/>
                <w:webHidden/>
                <w:sz w:val="20"/>
                <w:szCs w:val="20"/>
              </w:rPr>
              <w:fldChar w:fldCharType="separate"/>
            </w:r>
            <w:r w:rsidR="0026707C">
              <w:rPr>
                <w:b w:val="0"/>
                <w:noProof/>
                <w:webHidden/>
                <w:sz w:val="20"/>
                <w:szCs w:val="20"/>
              </w:rPr>
              <w:t>88</w:t>
            </w:r>
            <w:r w:rsidRPr="00BC7B93">
              <w:rPr>
                <w:b w:val="0"/>
                <w:noProof/>
                <w:webHidden/>
                <w:sz w:val="20"/>
                <w:szCs w:val="20"/>
              </w:rPr>
              <w:fldChar w:fldCharType="end"/>
            </w:r>
          </w:hyperlink>
        </w:p>
        <w:p w:rsidR="00BC7B93" w:rsidRPr="00BC7B93" w:rsidRDefault="007611F7" w:rsidP="00BC7B93">
          <w:pPr>
            <w:pStyle w:val="14"/>
            <w:rPr>
              <w:rFonts w:asciiTheme="minorHAnsi" w:eastAsiaTheme="minorEastAsia" w:hAnsiTheme="minorHAnsi" w:cstheme="minorBidi"/>
              <w:noProof/>
            </w:rPr>
          </w:pPr>
          <w:hyperlink w:anchor="_Toc117685884" w:history="1">
            <w:r w:rsidR="00BC7B93" w:rsidRPr="00BC7B93">
              <w:rPr>
                <w:rStyle w:val="aff0"/>
                <w:noProof/>
              </w:rPr>
              <w:t>ОСНОВНЫЕ ИСТОЧНИКИ ИНФОРМАЦИИ</w:t>
            </w:r>
            <w:r w:rsidR="00BC7B93" w:rsidRPr="00BC7B93">
              <w:rPr>
                <w:noProof/>
                <w:webHidden/>
              </w:rPr>
              <w:tab/>
            </w:r>
            <w:r w:rsidRPr="00BC7B93">
              <w:rPr>
                <w:noProof/>
                <w:webHidden/>
              </w:rPr>
              <w:fldChar w:fldCharType="begin"/>
            </w:r>
            <w:r w:rsidR="00BC7B93" w:rsidRPr="00BC7B93">
              <w:rPr>
                <w:noProof/>
                <w:webHidden/>
              </w:rPr>
              <w:instrText xml:space="preserve"> PAGEREF _Toc117685884 \h </w:instrText>
            </w:r>
            <w:r w:rsidRPr="00BC7B93">
              <w:rPr>
                <w:noProof/>
                <w:webHidden/>
              </w:rPr>
            </w:r>
            <w:r w:rsidRPr="00BC7B93">
              <w:rPr>
                <w:noProof/>
                <w:webHidden/>
              </w:rPr>
              <w:fldChar w:fldCharType="separate"/>
            </w:r>
            <w:r w:rsidR="0026707C">
              <w:rPr>
                <w:noProof/>
                <w:webHidden/>
              </w:rPr>
              <w:t>89</w:t>
            </w:r>
            <w:r w:rsidRPr="00BC7B93">
              <w:rPr>
                <w:noProof/>
                <w:webHidden/>
              </w:rPr>
              <w:fldChar w:fldCharType="end"/>
            </w:r>
          </w:hyperlink>
        </w:p>
        <w:p w:rsidR="00312FBE" w:rsidRPr="000D52AC" w:rsidRDefault="007611F7" w:rsidP="00BC7B93">
          <w:pPr>
            <w:tabs>
              <w:tab w:val="left" w:pos="9923"/>
            </w:tabs>
            <w:jc w:val="both"/>
          </w:pPr>
          <w:r w:rsidRPr="00BC7B93">
            <w:rPr>
              <w:sz w:val="20"/>
              <w:szCs w:val="20"/>
            </w:rPr>
            <w:fldChar w:fldCharType="end"/>
          </w:r>
        </w:p>
      </w:sdtContent>
    </w:sdt>
    <w:tbl>
      <w:tblPr>
        <w:tblpPr w:leftFromText="180" w:rightFromText="180" w:vertAnchor="text" w:horzAnchor="page" w:tblpX="1253" w:tblpY="227"/>
        <w:tblW w:w="10031" w:type="dxa"/>
        <w:tblLook w:val="04A0"/>
      </w:tblPr>
      <w:tblGrid>
        <w:gridCol w:w="7864"/>
        <w:gridCol w:w="2167"/>
      </w:tblGrid>
      <w:tr w:rsidR="00312FBE" w:rsidRPr="00312FBE" w:rsidTr="000D52AC">
        <w:trPr>
          <w:trHeight w:val="613"/>
        </w:trPr>
        <w:tc>
          <w:tcPr>
            <w:tcW w:w="7864" w:type="dxa"/>
          </w:tcPr>
          <w:p w:rsidR="00312FBE" w:rsidRPr="00312FBE" w:rsidRDefault="00312FBE" w:rsidP="000D52AC">
            <w:pPr>
              <w:ind w:firstLine="709"/>
              <w:contextualSpacing/>
              <w:rPr>
                <w:rFonts w:eastAsia="Calibri"/>
                <w:b/>
                <w:sz w:val="20"/>
                <w:szCs w:val="20"/>
              </w:rPr>
            </w:pPr>
            <w:r w:rsidRPr="00312FBE">
              <w:rPr>
                <w:b/>
                <w:sz w:val="20"/>
                <w:szCs w:val="20"/>
              </w:rPr>
              <w:t>П</w:t>
            </w:r>
            <w:r w:rsidRPr="00312FBE">
              <w:rPr>
                <w:b/>
                <w:caps/>
                <w:sz w:val="20"/>
                <w:szCs w:val="20"/>
              </w:rPr>
              <w:t>риложениЯ:</w:t>
            </w:r>
          </w:p>
          <w:p w:rsidR="00312FBE" w:rsidRPr="00312FBE" w:rsidRDefault="00312FBE" w:rsidP="000D52AC">
            <w:pPr>
              <w:ind w:firstLine="709"/>
              <w:contextualSpacing/>
              <w:rPr>
                <w:rFonts w:eastAsia="Calibri"/>
                <w:b/>
                <w:sz w:val="20"/>
                <w:szCs w:val="20"/>
              </w:rPr>
            </w:pPr>
            <w:r w:rsidRPr="00312FBE">
              <w:rPr>
                <w:rFonts w:eastAsia="Calibri"/>
                <w:b/>
                <w:sz w:val="20"/>
                <w:szCs w:val="20"/>
              </w:rPr>
              <w:t>ГРАФИЧЕСКИЕ МАТЕРИАЛЫ:</w:t>
            </w:r>
          </w:p>
          <w:p w:rsidR="00312FBE" w:rsidRPr="00312FBE" w:rsidRDefault="00312FBE" w:rsidP="000D52AC">
            <w:pPr>
              <w:ind w:firstLine="709"/>
              <w:contextualSpacing/>
              <w:rPr>
                <w:rFonts w:eastAsia="Calibri"/>
                <w:b/>
                <w:sz w:val="20"/>
                <w:szCs w:val="20"/>
              </w:rPr>
            </w:pPr>
          </w:p>
          <w:p w:rsidR="00312FBE" w:rsidRPr="00312FBE" w:rsidRDefault="00312FBE" w:rsidP="000D52AC">
            <w:pPr>
              <w:ind w:firstLine="709"/>
              <w:contextualSpacing/>
              <w:rPr>
                <w:rFonts w:eastAsia="Calibri"/>
                <w:b/>
                <w:sz w:val="20"/>
                <w:szCs w:val="20"/>
              </w:rPr>
            </w:pPr>
            <w:r w:rsidRPr="00312FBE">
              <w:rPr>
                <w:rFonts w:eastAsia="Calibri"/>
                <w:b/>
                <w:sz w:val="20"/>
                <w:szCs w:val="20"/>
              </w:rPr>
              <w:t xml:space="preserve">ГРАДОСТРОИТЕЛЬНОЕ ЗОНИРОВАНИЕ </w:t>
            </w:r>
          </w:p>
          <w:p w:rsidR="00312FBE" w:rsidRPr="00312FBE" w:rsidRDefault="00312FBE" w:rsidP="000D52AC">
            <w:pPr>
              <w:ind w:firstLine="709"/>
              <w:contextualSpacing/>
              <w:rPr>
                <w:rFonts w:eastAsia="Calibri"/>
                <w:b/>
                <w:sz w:val="20"/>
                <w:szCs w:val="20"/>
              </w:rPr>
            </w:pPr>
            <w:r w:rsidRPr="00312FBE">
              <w:rPr>
                <w:b/>
                <w:sz w:val="20"/>
                <w:szCs w:val="20"/>
              </w:rPr>
              <w:t xml:space="preserve">территории </w:t>
            </w:r>
            <w:proofErr w:type="spellStart"/>
            <w:r w:rsidRPr="00312FBE">
              <w:rPr>
                <w:b/>
                <w:sz w:val="20"/>
                <w:szCs w:val="20"/>
              </w:rPr>
              <w:t>Краснокрымского</w:t>
            </w:r>
            <w:proofErr w:type="spellEnd"/>
            <w:r w:rsidRPr="00312FBE">
              <w:rPr>
                <w:b/>
                <w:bCs/>
                <w:sz w:val="20"/>
                <w:szCs w:val="20"/>
              </w:rPr>
              <w:t xml:space="preserve"> сельского поселения</w:t>
            </w:r>
            <w:r w:rsidRPr="00312FBE">
              <w:rPr>
                <w:rFonts w:eastAsia="Calibri"/>
                <w:b/>
                <w:sz w:val="20"/>
                <w:szCs w:val="20"/>
              </w:rPr>
              <w:t xml:space="preserve">. </w:t>
            </w:r>
          </w:p>
          <w:p w:rsidR="00312FBE" w:rsidRPr="00312FBE" w:rsidRDefault="00312FBE" w:rsidP="000D52AC">
            <w:pPr>
              <w:ind w:firstLine="709"/>
              <w:contextualSpacing/>
              <w:rPr>
                <w:rFonts w:eastAsia="Calibri"/>
                <w:i/>
                <w:sz w:val="20"/>
                <w:szCs w:val="20"/>
              </w:rPr>
            </w:pPr>
            <w:r w:rsidRPr="00312FBE">
              <w:rPr>
                <w:rFonts w:eastAsia="Calibri"/>
                <w:b/>
                <w:sz w:val="20"/>
                <w:szCs w:val="20"/>
              </w:rPr>
              <w:t>Карта 1.</w:t>
            </w:r>
            <w:r w:rsidRPr="00312FBE">
              <w:rPr>
                <w:rFonts w:eastAsia="Calibri"/>
                <w:i/>
                <w:sz w:val="20"/>
                <w:szCs w:val="20"/>
              </w:rPr>
              <w:t>Масштаб 1:25 000……………………………………………….……………</w:t>
            </w:r>
          </w:p>
          <w:p w:rsidR="00312FBE" w:rsidRPr="00312FBE" w:rsidRDefault="00312FBE" w:rsidP="000D52AC">
            <w:pPr>
              <w:ind w:firstLine="709"/>
              <w:contextualSpacing/>
              <w:rPr>
                <w:rFonts w:eastAsia="Calibri"/>
                <w:i/>
                <w:sz w:val="20"/>
                <w:szCs w:val="20"/>
              </w:rPr>
            </w:pPr>
          </w:p>
          <w:p w:rsidR="00312FBE" w:rsidRPr="00312FBE" w:rsidRDefault="00312FBE" w:rsidP="000D52AC">
            <w:pPr>
              <w:ind w:firstLine="709"/>
              <w:contextualSpacing/>
              <w:rPr>
                <w:rFonts w:eastAsia="Calibri"/>
                <w:b/>
                <w:sz w:val="20"/>
                <w:szCs w:val="20"/>
              </w:rPr>
            </w:pPr>
            <w:r w:rsidRPr="00312FBE">
              <w:rPr>
                <w:rFonts w:eastAsia="Calibri"/>
                <w:b/>
                <w:sz w:val="20"/>
                <w:szCs w:val="20"/>
              </w:rPr>
              <w:t xml:space="preserve">ГРАДОСТРОИТЕЛЬНОЕ ЗОНИРОВАНИЕ </w:t>
            </w:r>
          </w:p>
          <w:p w:rsidR="00312FBE" w:rsidRPr="00312FBE" w:rsidRDefault="00312FBE" w:rsidP="000D52AC">
            <w:pPr>
              <w:ind w:firstLine="709"/>
              <w:contextualSpacing/>
              <w:rPr>
                <w:rFonts w:eastAsia="Calibri"/>
                <w:b/>
                <w:sz w:val="20"/>
                <w:szCs w:val="20"/>
              </w:rPr>
            </w:pPr>
            <w:r w:rsidRPr="00312FBE">
              <w:rPr>
                <w:b/>
                <w:sz w:val="20"/>
                <w:szCs w:val="20"/>
              </w:rPr>
              <w:t>территории</w:t>
            </w:r>
            <w:r w:rsidRPr="00312FBE">
              <w:rPr>
                <w:rFonts w:eastAsia="Calibri"/>
                <w:b/>
                <w:sz w:val="20"/>
                <w:szCs w:val="20"/>
              </w:rPr>
              <w:t xml:space="preserve"> населенных пунктов:</w:t>
            </w:r>
          </w:p>
          <w:p w:rsidR="00312FBE" w:rsidRPr="00312FBE" w:rsidRDefault="00312FBE" w:rsidP="000D52AC">
            <w:pPr>
              <w:ind w:firstLine="709"/>
              <w:contextualSpacing/>
              <w:rPr>
                <w:rFonts w:eastAsia="Calibri"/>
                <w:b/>
                <w:sz w:val="20"/>
                <w:szCs w:val="20"/>
              </w:rPr>
            </w:pPr>
            <w:r w:rsidRPr="00312FBE">
              <w:rPr>
                <w:rFonts w:eastAsia="Calibri"/>
                <w:b/>
                <w:sz w:val="20"/>
                <w:szCs w:val="20"/>
              </w:rPr>
              <w:t>с. Султан-Салы</w:t>
            </w:r>
          </w:p>
          <w:p w:rsidR="00312FBE" w:rsidRPr="00312FBE" w:rsidRDefault="00312FBE" w:rsidP="000D52AC">
            <w:pPr>
              <w:ind w:firstLine="709"/>
              <w:contextualSpacing/>
              <w:rPr>
                <w:rFonts w:eastAsia="Calibri"/>
                <w:i/>
                <w:sz w:val="20"/>
                <w:szCs w:val="20"/>
              </w:rPr>
            </w:pPr>
            <w:r w:rsidRPr="00312FBE">
              <w:rPr>
                <w:rFonts w:eastAsia="Calibri"/>
                <w:b/>
                <w:sz w:val="20"/>
                <w:szCs w:val="20"/>
              </w:rPr>
              <w:t xml:space="preserve">Карта </w:t>
            </w:r>
            <w:r w:rsidRPr="00312FBE">
              <w:rPr>
                <w:rFonts w:eastAsia="Calibri"/>
                <w:b/>
                <w:bCs/>
                <w:sz w:val="20"/>
                <w:szCs w:val="20"/>
              </w:rPr>
              <w:t>2.</w:t>
            </w:r>
            <w:r w:rsidRPr="00312FBE">
              <w:rPr>
                <w:rFonts w:eastAsia="Calibri"/>
                <w:i/>
                <w:sz w:val="20"/>
                <w:szCs w:val="20"/>
              </w:rPr>
              <w:t xml:space="preserve"> Масштаб 1:5 000……………………………………………………………..</w:t>
            </w:r>
          </w:p>
          <w:p w:rsidR="00312FBE" w:rsidRPr="00312FBE" w:rsidRDefault="00312FBE" w:rsidP="000D52AC">
            <w:pPr>
              <w:ind w:firstLine="709"/>
              <w:contextualSpacing/>
              <w:rPr>
                <w:rFonts w:eastAsia="Calibri"/>
                <w:b/>
                <w:sz w:val="20"/>
                <w:szCs w:val="20"/>
              </w:rPr>
            </w:pPr>
            <w:r w:rsidRPr="00312FBE">
              <w:rPr>
                <w:rFonts w:eastAsia="Calibri"/>
                <w:b/>
                <w:sz w:val="20"/>
                <w:szCs w:val="20"/>
              </w:rPr>
              <w:t>х. Красный Крым</w:t>
            </w:r>
          </w:p>
          <w:p w:rsidR="00312FBE" w:rsidRPr="00312FBE" w:rsidRDefault="00312FBE" w:rsidP="000D52AC">
            <w:pPr>
              <w:ind w:firstLine="709"/>
              <w:contextualSpacing/>
              <w:rPr>
                <w:rFonts w:eastAsia="Calibri"/>
                <w:i/>
                <w:sz w:val="20"/>
                <w:szCs w:val="20"/>
              </w:rPr>
            </w:pPr>
            <w:r w:rsidRPr="00312FBE">
              <w:rPr>
                <w:rFonts w:eastAsia="Calibri"/>
                <w:b/>
                <w:sz w:val="20"/>
                <w:szCs w:val="20"/>
              </w:rPr>
              <w:t xml:space="preserve">Карта </w:t>
            </w:r>
            <w:r w:rsidRPr="00312FBE">
              <w:rPr>
                <w:rFonts w:eastAsia="Calibri"/>
                <w:b/>
                <w:bCs/>
                <w:sz w:val="20"/>
                <w:szCs w:val="20"/>
              </w:rPr>
              <w:t>3.</w:t>
            </w:r>
            <w:r w:rsidRPr="00312FBE">
              <w:rPr>
                <w:rFonts w:eastAsia="Calibri"/>
                <w:i/>
                <w:sz w:val="20"/>
                <w:szCs w:val="20"/>
              </w:rPr>
              <w:t xml:space="preserve"> Масштаб 1:5 000……………………………………………………………..</w:t>
            </w:r>
          </w:p>
          <w:p w:rsidR="00312FBE" w:rsidRPr="00312FBE" w:rsidRDefault="00312FBE" w:rsidP="000D52AC">
            <w:pPr>
              <w:ind w:firstLine="709"/>
              <w:contextualSpacing/>
              <w:rPr>
                <w:rFonts w:eastAsia="Calibri"/>
                <w:b/>
                <w:sz w:val="20"/>
                <w:szCs w:val="20"/>
              </w:rPr>
            </w:pPr>
            <w:r w:rsidRPr="00312FBE">
              <w:rPr>
                <w:rFonts w:eastAsia="Calibri"/>
                <w:b/>
                <w:sz w:val="20"/>
                <w:szCs w:val="20"/>
              </w:rPr>
              <w:t>х. Ленинакан</w:t>
            </w:r>
          </w:p>
          <w:p w:rsidR="00312FBE" w:rsidRPr="00312FBE" w:rsidRDefault="00312FBE" w:rsidP="000D52AC">
            <w:pPr>
              <w:ind w:firstLine="709"/>
              <w:contextualSpacing/>
              <w:rPr>
                <w:rFonts w:eastAsia="Calibri"/>
                <w:i/>
                <w:sz w:val="20"/>
                <w:szCs w:val="20"/>
              </w:rPr>
            </w:pPr>
            <w:r w:rsidRPr="00312FBE">
              <w:rPr>
                <w:rFonts w:eastAsia="Calibri"/>
                <w:b/>
                <w:sz w:val="20"/>
                <w:szCs w:val="20"/>
              </w:rPr>
              <w:t xml:space="preserve">Карта </w:t>
            </w:r>
            <w:r w:rsidRPr="00312FBE">
              <w:rPr>
                <w:rFonts w:eastAsia="Calibri"/>
                <w:b/>
                <w:bCs/>
                <w:sz w:val="20"/>
                <w:szCs w:val="20"/>
              </w:rPr>
              <w:t>4.</w:t>
            </w:r>
            <w:r w:rsidRPr="00312FBE">
              <w:rPr>
                <w:rFonts w:eastAsia="Calibri"/>
                <w:i/>
                <w:sz w:val="20"/>
                <w:szCs w:val="20"/>
              </w:rPr>
              <w:t xml:space="preserve"> Масштаб 1:5 000……………………………………………………………..</w:t>
            </w:r>
          </w:p>
          <w:p w:rsidR="00312FBE" w:rsidRPr="00312FBE" w:rsidRDefault="00312FBE" w:rsidP="000D52AC">
            <w:pPr>
              <w:ind w:firstLine="709"/>
              <w:contextualSpacing/>
              <w:rPr>
                <w:rFonts w:eastAsia="Calibri"/>
                <w:b/>
                <w:sz w:val="20"/>
                <w:szCs w:val="20"/>
              </w:rPr>
            </w:pPr>
            <w:r w:rsidRPr="00312FBE">
              <w:rPr>
                <w:rFonts w:eastAsia="Calibri"/>
                <w:b/>
                <w:sz w:val="20"/>
                <w:szCs w:val="20"/>
              </w:rPr>
              <w:t xml:space="preserve">х. </w:t>
            </w:r>
            <w:proofErr w:type="spellStart"/>
            <w:r w:rsidRPr="00312FBE">
              <w:rPr>
                <w:rFonts w:eastAsia="Calibri"/>
                <w:b/>
                <w:sz w:val="20"/>
                <w:szCs w:val="20"/>
              </w:rPr>
              <w:t>Ленинаван</w:t>
            </w:r>
            <w:proofErr w:type="spellEnd"/>
          </w:p>
          <w:p w:rsidR="00312FBE" w:rsidRPr="00312FBE" w:rsidRDefault="00312FBE" w:rsidP="000D52AC">
            <w:pPr>
              <w:ind w:firstLine="709"/>
              <w:contextualSpacing/>
              <w:rPr>
                <w:rFonts w:eastAsia="Calibri"/>
                <w:i/>
                <w:sz w:val="20"/>
                <w:szCs w:val="20"/>
              </w:rPr>
            </w:pPr>
            <w:r w:rsidRPr="00312FBE">
              <w:rPr>
                <w:rFonts w:eastAsia="Calibri"/>
                <w:b/>
                <w:sz w:val="20"/>
                <w:szCs w:val="20"/>
              </w:rPr>
              <w:t xml:space="preserve">Карта </w:t>
            </w:r>
            <w:r w:rsidRPr="00312FBE">
              <w:rPr>
                <w:rFonts w:eastAsia="Calibri"/>
                <w:b/>
                <w:bCs/>
                <w:sz w:val="20"/>
                <w:szCs w:val="20"/>
              </w:rPr>
              <w:t>5.</w:t>
            </w:r>
            <w:r w:rsidRPr="00312FBE">
              <w:rPr>
                <w:rFonts w:eastAsia="Calibri"/>
                <w:i/>
                <w:sz w:val="20"/>
                <w:szCs w:val="20"/>
              </w:rPr>
              <w:t xml:space="preserve"> Масштаб 1:5 000……………………………………………………………..</w:t>
            </w:r>
          </w:p>
          <w:p w:rsidR="00312FBE" w:rsidRPr="00312FBE" w:rsidRDefault="00312FBE" w:rsidP="000D52AC">
            <w:pPr>
              <w:ind w:firstLine="709"/>
              <w:contextualSpacing/>
              <w:rPr>
                <w:rFonts w:eastAsia="Calibri"/>
                <w:i/>
                <w:sz w:val="20"/>
                <w:szCs w:val="20"/>
              </w:rPr>
            </w:pPr>
          </w:p>
          <w:p w:rsidR="00312FBE" w:rsidRPr="00312FBE" w:rsidRDefault="00312FBE" w:rsidP="000D52AC">
            <w:pPr>
              <w:ind w:firstLine="709"/>
              <w:contextualSpacing/>
              <w:rPr>
                <w:rFonts w:eastAsia="Calibri"/>
                <w:i/>
                <w:sz w:val="20"/>
                <w:szCs w:val="20"/>
                <w:highlight w:val="cyan"/>
              </w:rPr>
            </w:pPr>
          </w:p>
          <w:p w:rsidR="00312FBE" w:rsidRPr="00312FBE" w:rsidRDefault="00312FBE" w:rsidP="000D52AC">
            <w:pPr>
              <w:ind w:firstLine="709"/>
              <w:contextualSpacing/>
              <w:rPr>
                <w:rFonts w:eastAsia="Calibri"/>
                <w:i/>
                <w:sz w:val="20"/>
                <w:szCs w:val="20"/>
                <w:highlight w:val="cyan"/>
              </w:rPr>
            </w:pPr>
          </w:p>
          <w:p w:rsidR="00312FBE" w:rsidRPr="00312FBE" w:rsidRDefault="00312FBE" w:rsidP="000D52AC">
            <w:pPr>
              <w:ind w:firstLine="709"/>
              <w:contextualSpacing/>
              <w:rPr>
                <w:rFonts w:eastAsia="Calibri"/>
                <w:i/>
                <w:sz w:val="20"/>
                <w:szCs w:val="20"/>
                <w:highlight w:val="cyan"/>
              </w:rPr>
            </w:pPr>
          </w:p>
          <w:p w:rsidR="00312FBE" w:rsidRPr="00312FBE" w:rsidRDefault="00312FBE" w:rsidP="000D52AC">
            <w:pPr>
              <w:ind w:firstLine="709"/>
              <w:contextualSpacing/>
              <w:rPr>
                <w:rFonts w:eastAsia="Calibri"/>
                <w:i/>
                <w:sz w:val="20"/>
                <w:szCs w:val="20"/>
                <w:highlight w:val="cyan"/>
              </w:rPr>
            </w:pPr>
          </w:p>
          <w:p w:rsidR="00312FBE" w:rsidRPr="00312FBE" w:rsidRDefault="00312FBE" w:rsidP="000D52AC">
            <w:pPr>
              <w:ind w:firstLine="709"/>
              <w:contextualSpacing/>
              <w:rPr>
                <w:rFonts w:eastAsia="Calibri"/>
                <w:i/>
                <w:sz w:val="20"/>
                <w:szCs w:val="20"/>
                <w:highlight w:val="cyan"/>
              </w:rPr>
            </w:pPr>
          </w:p>
          <w:p w:rsidR="00312FBE" w:rsidRPr="00312FBE" w:rsidRDefault="00312FBE" w:rsidP="000D52AC">
            <w:pPr>
              <w:ind w:firstLine="709"/>
              <w:contextualSpacing/>
              <w:rPr>
                <w:rFonts w:eastAsia="Calibri"/>
                <w:i/>
                <w:sz w:val="20"/>
                <w:szCs w:val="20"/>
                <w:highlight w:val="cyan"/>
              </w:rPr>
            </w:pPr>
          </w:p>
          <w:p w:rsidR="00312FBE" w:rsidRPr="00312FBE" w:rsidRDefault="00312FBE" w:rsidP="000D52AC">
            <w:pPr>
              <w:ind w:firstLine="709"/>
              <w:contextualSpacing/>
              <w:rPr>
                <w:rFonts w:eastAsia="Calibri"/>
                <w:i/>
                <w:sz w:val="20"/>
                <w:szCs w:val="20"/>
                <w:highlight w:val="cyan"/>
              </w:rPr>
            </w:pPr>
          </w:p>
          <w:p w:rsidR="00312FBE" w:rsidRPr="00312FBE" w:rsidRDefault="00312FBE" w:rsidP="000D52AC">
            <w:pPr>
              <w:ind w:firstLine="709"/>
              <w:contextualSpacing/>
              <w:rPr>
                <w:rFonts w:eastAsia="Calibri"/>
                <w:i/>
                <w:sz w:val="20"/>
                <w:szCs w:val="20"/>
                <w:highlight w:val="cyan"/>
              </w:rPr>
            </w:pPr>
          </w:p>
          <w:p w:rsidR="00312FBE" w:rsidRPr="00312FBE" w:rsidRDefault="00312FBE" w:rsidP="000D52AC">
            <w:pPr>
              <w:ind w:firstLine="709"/>
              <w:contextualSpacing/>
              <w:rPr>
                <w:rFonts w:eastAsia="Calibri"/>
                <w:i/>
                <w:sz w:val="20"/>
                <w:szCs w:val="20"/>
                <w:highlight w:val="cyan"/>
              </w:rPr>
            </w:pPr>
          </w:p>
          <w:p w:rsidR="00312FBE" w:rsidRPr="00312FBE" w:rsidRDefault="00312FBE" w:rsidP="000D52AC">
            <w:pPr>
              <w:ind w:firstLine="709"/>
              <w:contextualSpacing/>
              <w:rPr>
                <w:rFonts w:eastAsia="Calibri"/>
                <w:i/>
                <w:sz w:val="20"/>
                <w:szCs w:val="20"/>
                <w:highlight w:val="cyan"/>
              </w:rPr>
            </w:pPr>
          </w:p>
          <w:p w:rsidR="00312FBE" w:rsidRPr="00312FBE" w:rsidRDefault="00312FBE" w:rsidP="000D52AC">
            <w:pPr>
              <w:ind w:firstLine="709"/>
              <w:contextualSpacing/>
              <w:rPr>
                <w:rFonts w:eastAsia="Calibri"/>
                <w:i/>
                <w:sz w:val="20"/>
                <w:szCs w:val="20"/>
                <w:highlight w:val="cyan"/>
              </w:rPr>
            </w:pPr>
          </w:p>
          <w:p w:rsidR="00312FBE" w:rsidRPr="00312FBE" w:rsidRDefault="00312FBE" w:rsidP="000D52AC">
            <w:pPr>
              <w:ind w:firstLine="709"/>
              <w:contextualSpacing/>
              <w:rPr>
                <w:rFonts w:eastAsia="Calibri"/>
                <w:i/>
                <w:sz w:val="20"/>
                <w:szCs w:val="20"/>
                <w:highlight w:val="cyan"/>
              </w:rPr>
            </w:pPr>
          </w:p>
          <w:p w:rsidR="00312FBE" w:rsidRPr="00312FBE" w:rsidRDefault="00312FBE" w:rsidP="000D52AC">
            <w:pPr>
              <w:ind w:firstLine="709"/>
              <w:contextualSpacing/>
              <w:rPr>
                <w:rFonts w:eastAsia="Calibri"/>
                <w:i/>
                <w:sz w:val="20"/>
                <w:szCs w:val="20"/>
                <w:highlight w:val="cyan"/>
              </w:rPr>
            </w:pPr>
          </w:p>
          <w:p w:rsidR="00312FBE" w:rsidRPr="00312FBE" w:rsidRDefault="00312FBE" w:rsidP="000D52AC">
            <w:pPr>
              <w:ind w:firstLine="709"/>
              <w:contextualSpacing/>
              <w:rPr>
                <w:rFonts w:eastAsia="Calibri"/>
                <w:i/>
                <w:sz w:val="20"/>
                <w:szCs w:val="20"/>
                <w:highlight w:val="cyan"/>
              </w:rPr>
            </w:pPr>
          </w:p>
          <w:p w:rsidR="00312FBE" w:rsidRPr="00312FBE" w:rsidRDefault="00312FBE" w:rsidP="000D52AC">
            <w:pPr>
              <w:ind w:firstLine="709"/>
              <w:contextualSpacing/>
              <w:rPr>
                <w:rFonts w:eastAsia="Calibri"/>
                <w:sz w:val="20"/>
                <w:szCs w:val="20"/>
                <w:highlight w:val="cyan"/>
              </w:rPr>
            </w:pPr>
          </w:p>
        </w:tc>
        <w:tc>
          <w:tcPr>
            <w:tcW w:w="2167" w:type="dxa"/>
          </w:tcPr>
          <w:p w:rsidR="00312FBE" w:rsidRPr="00312FBE" w:rsidRDefault="00312FBE" w:rsidP="000D52AC">
            <w:pPr>
              <w:tabs>
                <w:tab w:val="left" w:pos="1170"/>
              </w:tabs>
              <w:ind w:firstLine="709"/>
              <w:contextualSpacing/>
              <w:rPr>
                <w:rFonts w:eastAsia="Calibri"/>
                <w:sz w:val="20"/>
                <w:szCs w:val="20"/>
                <w:highlight w:val="cyan"/>
              </w:rPr>
            </w:pPr>
          </w:p>
          <w:p w:rsidR="00312FBE" w:rsidRPr="00312FBE" w:rsidRDefault="00312FBE" w:rsidP="000D52AC">
            <w:pPr>
              <w:tabs>
                <w:tab w:val="left" w:pos="1170"/>
              </w:tabs>
              <w:ind w:firstLine="709"/>
              <w:contextualSpacing/>
              <w:rPr>
                <w:rFonts w:eastAsia="Calibri"/>
                <w:sz w:val="20"/>
                <w:szCs w:val="20"/>
                <w:highlight w:val="cyan"/>
              </w:rPr>
            </w:pPr>
          </w:p>
          <w:p w:rsidR="00312FBE" w:rsidRPr="00312FBE" w:rsidRDefault="00312FBE" w:rsidP="000D52AC">
            <w:pPr>
              <w:tabs>
                <w:tab w:val="left" w:pos="1170"/>
              </w:tabs>
              <w:ind w:firstLine="709"/>
              <w:contextualSpacing/>
              <w:rPr>
                <w:rFonts w:eastAsia="Calibri"/>
                <w:sz w:val="20"/>
                <w:szCs w:val="20"/>
                <w:highlight w:val="cyan"/>
              </w:rPr>
            </w:pPr>
          </w:p>
          <w:p w:rsidR="00312FBE" w:rsidRPr="00312FBE" w:rsidRDefault="00312FBE" w:rsidP="000D52AC">
            <w:pPr>
              <w:tabs>
                <w:tab w:val="left" w:pos="1170"/>
              </w:tabs>
              <w:ind w:firstLine="709"/>
              <w:contextualSpacing/>
              <w:rPr>
                <w:rFonts w:eastAsia="Calibri"/>
                <w:sz w:val="20"/>
                <w:szCs w:val="20"/>
                <w:highlight w:val="cyan"/>
              </w:rPr>
            </w:pPr>
          </w:p>
          <w:p w:rsidR="00312FBE" w:rsidRPr="00312FBE" w:rsidRDefault="00312FBE" w:rsidP="000D52AC">
            <w:pPr>
              <w:tabs>
                <w:tab w:val="left" w:pos="1170"/>
              </w:tabs>
              <w:ind w:firstLine="709"/>
              <w:contextualSpacing/>
              <w:rPr>
                <w:rFonts w:eastAsia="Calibri"/>
                <w:sz w:val="20"/>
                <w:szCs w:val="20"/>
              </w:rPr>
            </w:pPr>
            <w:r w:rsidRPr="00312FBE">
              <w:rPr>
                <w:rFonts w:eastAsia="Calibri"/>
                <w:sz w:val="20"/>
                <w:szCs w:val="20"/>
              </w:rPr>
              <w:t>Лист 1</w:t>
            </w:r>
          </w:p>
          <w:p w:rsidR="00312FBE" w:rsidRPr="00312FBE" w:rsidRDefault="00312FBE" w:rsidP="000D52AC">
            <w:pPr>
              <w:tabs>
                <w:tab w:val="left" w:pos="1170"/>
              </w:tabs>
              <w:ind w:firstLine="709"/>
              <w:contextualSpacing/>
              <w:rPr>
                <w:rFonts w:eastAsia="Calibri"/>
                <w:sz w:val="20"/>
                <w:szCs w:val="20"/>
              </w:rPr>
            </w:pPr>
          </w:p>
          <w:p w:rsidR="00312FBE" w:rsidRPr="00312FBE" w:rsidRDefault="00312FBE" w:rsidP="000D52AC">
            <w:pPr>
              <w:tabs>
                <w:tab w:val="left" w:pos="1170"/>
              </w:tabs>
              <w:ind w:firstLine="709"/>
              <w:contextualSpacing/>
              <w:rPr>
                <w:rFonts w:eastAsia="Calibri"/>
                <w:sz w:val="20"/>
                <w:szCs w:val="20"/>
              </w:rPr>
            </w:pPr>
          </w:p>
          <w:p w:rsidR="00312FBE" w:rsidRPr="00312FBE" w:rsidRDefault="00312FBE" w:rsidP="000D52AC">
            <w:pPr>
              <w:tabs>
                <w:tab w:val="left" w:pos="1170"/>
              </w:tabs>
              <w:ind w:firstLine="709"/>
              <w:contextualSpacing/>
              <w:rPr>
                <w:rFonts w:eastAsia="Calibri"/>
                <w:sz w:val="20"/>
                <w:szCs w:val="20"/>
              </w:rPr>
            </w:pPr>
          </w:p>
          <w:p w:rsidR="00312FBE" w:rsidRPr="00312FBE" w:rsidRDefault="00312FBE" w:rsidP="000D52AC">
            <w:pPr>
              <w:tabs>
                <w:tab w:val="left" w:pos="1170"/>
              </w:tabs>
              <w:ind w:firstLine="709"/>
              <w:contextualSpacing/>
              <w:rPr>
                <w:rFonts w:eastAsia="Calibri"/>
                <w:sz w:val="20"/>
                <w:szCs w:val="20"/>
              </w:rPr>
            </w:pPr>
          </w:p>
          <w:p w:rsidR="00312FBE" w:rsidRPr="00312FBE" w:rsidRDefault="00312FBE" w:rsidP="000D52AC">
            <w:pPr>
              <w:tabs>
                <w:tab w:val="left" w:pos="1170"/>
              </w:tabs>
              <w:ind w:firstLine="709"/>
              <w:contextualSpacing/>
              <w:rPr>
                <w:rFonts w:eastAsia="Calibri"/>
                <w:sz w:val="20"/>
                <w:szCs w:val="20"/>
              </w:rPr>
            </w:pPr>
            <w:r w:rsidRPr="00312FBE">
              <w:rPr>
                <w:rFonts w:eastAsia="Calibri"/>
                <w:sz w:val="20"/>
                <w:szCs w:val="20"/>
              </w:rPr>
              <w:t>Лист 2</w:t>
            </w:r>
          </w:p>
          <w:p w:rsidR="00312FBE" w:rsidRPr="00312FBE" w:rsidRDefault="00312FBE" w:rsidP="000D52AC">
            <w:pPr>
              <w:tabs>
                <w:tab w:val="left" w:pos="1170"/>
              </w:tabs>
              <w:ind w:firstLine="709"/>
              <w:contextualSpacing/>
              <w:rPr>
                <w:rFonts w:eastAsia="Calibri"/>
                <w:sz w:val="20"/>
                <w:szCs w:val="20"/>
              </w:rPr>
            </w:pPr>
          </w:p>
          <w:p w:rsidR="00312FBE" w:rsidRPr="00312FBE" w:rsidRDefault="00312FBE" w:rsidP="000D52AC">
            <w:pPr>
              <w:tabs>
                <w:tab w:val="left" w:pos="1170"/>
              </w:tabs>
              <w:ind w:firstLine="709"/>
              <w:contextualSpacing/>
              <w:rPr>
                <w:rFonts w:eastAsia="Calibri"/>
                <w:sz w:val="20"/>
                <w:szCs w:val="20"/>
              </w:rPr>
            </w:pPr>
            <w:r w:rsidRPr="00312FBE">
              <w:rPr>
                <w:rFonts w:eastAsia="Calibri"/>
                <w:sz w:val="20"/>
                <w:szCs w:val="20"/>
              </w:rPr>
              <w:t>Лист 3</w:t>
            </w:r>
          </w:p>
          <w:p w:rsidR="00312FBE" w:rsidRPr="00312FBE" w:rsidRDefault="00312FBE" w:rsidP="000D52AC">
            <w:pPr>
              <w:tabs>
                <w:tab w:val="left" w:pos="1170"/>
              </w:tabs>
              <w:ind w:firstLine="709"/>
              <w:contextualSpacing/>
              <w:rPr>
                <w:rFonts w:eastAsia="Calibri"/>
                <w:sz w:val="20"/>
                <w:szCs w:val="20"/>
              </w:rPr>
            </w:pPr>
          </w:p>
          <w:p w:rsidR="00312FBE" w:rsidRPr="00312FBE" w:rsidRDefault="00312FBE" w:rsidP="000D52AC">
            <w:pPr>
              <w:tabs>
                <w:tab w:val="left" w:pos="1170"/>
              </w:tabs>
              <w:ind w:firstLine="709"/>
              <w:contextualSpacing/>
              <w:rPr>
                <w:rFonts w:eastAsia="Calibri"/>
                <w:sz w:val="20"/>
                <w:szCs w:val="20"/>
              </w:rPr>
            </w:pPr>
            <w:r w:rsidRPr="00312FBE">
              <w:rPr>
                <w:rFonts w:eastAsia="Calibri"/>
                <w:sz w:val="20"/>
                <w:szCs w:val="20"/>
              </w:rPr>
              <w:t>Лист 4</w:t>
            </w:r>
          </w:p>
          <w:p w:rsidR="00312FBE" w:rsidRPr="00312FBE" w:rsidRDefault="00312FBE" w:rsidP="000D52AC">
            <w:pPr>
              <w:tabs>
                <w:tab w:val="left" w:pos="1170"/>
              </w:tabs>
              <w:ind w:firstLine="709"/>
              <w:contextualSpacing/>
              <w:rPr>
                <w:rFonts w:eastAsia="Calibri"/>
                <w:sz w:val="20"/>
                <w:szCs w:val="20"/>
              </w:rPr>
            </w:pPr>
          </w:p>
          <w:p w:rsidR="00312FBE" w:rsidRPr="00312FBE" w:rsidRDefault="00312FBE" w:rsidP="000D52AC">
            <w:pPr>
              <w:tabs>
                <w:tab w:val="left" w:pos="1170"/>
              </w:tabs>
              <w:ind w:firstLine="709"/>
              <w:contextualSpacing/>
              <w:rPr>
                <w:rFonts w:eastAsia="Calibri"/>
                <w:sz w:val="20"/>
                <w:szCs w:val="20"/>
              </w:rPr>
            </w:pPr>
            <w:r w:rsidRPr="00312FBE">
              <w:rPr>
                <w:rFonts w:eastAsia="Calibri"/>
                <w:sz w:val="20"/>
                <w:szCs w:val="20"/>
              </w:rPr>
              <w:t>Лист 5</w:t>
            </w:r>
          </w:p>
        </w:tc>
      </w:tr>
    </w:tbl>
    <w:p w:rsidR="00312FBE" w:rsidRPr="00312FBE" w:rsidRDefault="00312FBE" w:rsidP="000D52AC">
      <w:pPr>
        <w:rPr>
          <w:vanish/>
          <w:sz w:val="20"/>
          <w:szCs w:val="20"/>
        </w:rPr>
      </w:pPr>
    </w:p>
    <w:p w:rsidR="00312FBE" w:rsidRPr="00BC7B93" w:rsidRDefault="00312FBE" w:rsidP="00BC7B93">
      <w:pPr>
        <w:pStyle w:val="1"/>
        <w:ind w:left="0"/>
        <w:jc w:val="center"/>
        <w:rPr>
          <w:b/>
          <w:sz w:val="20"/>
          <w:szCs w:val="20"/>
        </w:rPr>
      </w:pPr>
      <w:r w:rsidRPr="00312FBE">
        <w:br w:type="page"/>
      </w:r>
      <w:bookmarkStart w:id="8" w:name="_Toc117685376"/>
      <w:bookmarkStart w:id="9" w:name="_Toc117685517"/>
      <w:bookmarkStart w:id="10" w:name="_Toc117685784"/>
      <w:r w:rsidRPr="00BC7B93">
        <w:rPr>
          <w:b/>
          <w:sz w:val="20"/>
          <w:szCs w:val="20"/>
        </w:rPr>
        <w:lastRenderedPageBreak/>
        <w:t>ВВЕДЕНИЕ</w:t>
      </w:r>
      <w:bookmarkEnd w:id="8"/>
      <w:bookmarkEnd w:id="9"/>
      <w:bookmarkEnd w:id="10"/>
    </w:p>
    <w:p w:rsidR="00312FBE" w:rsidRPr="00312FBE" w:rsidRDefault="00312FBE" w:rsidP="00312FBE">
      <w:pPr>
        <w:ind w:firstLine="709"/>
        <w:contextualSpacing/>
        <w:jc w:val="both"/>
        <w:rPr>
          <w:sz w:val="20"/>
          <w:szCs w:val="20"/>
        </w:rPr>
      </w:pPr>
      <w:r w:rsidRPr="00312FBE">
        <w:rPr>
          <w:sz w:val="20"/>
          <w:szCs w:val="20"/>
        </w:rPr>
        <w:t>Правила землепользования и застройки (далее – Правила) муниципального образования «</w:t>
      </w:r>
      <w:proofErr w:type="spellStart"/>
      <w:r w:rsidRPr="00312FBE">
        <w:rPr>
          <w:sz w:val="20"/>
          <w:szCs w:val="20"/>
        </w:rPr>
        <w:t>Краснокрымского</w:t>
      </w:r>
      <w:proofErr w:type="spellEnd"/>
      <w:r w:rsidRPr="00312FBE">
        <w:rPr>
          <w:sz w:val="20"/>
          <w:szCs w:val="20"/>
        </w:rPr>
        <w:t xml:space="preserve"> сельского поселения» (далее – </w:t>
      </w:r>
      <w:proofErr w:type="spellStart"/>
      <w:r w:rsidRPr="00312FBE">
        <w:rPr>
          <w:sz w:val="20"/>
          <w:szCs w:val="20"/>
        </w:rPr>
        <w:t>Краснокрымское</w:t>
      </w:r>
      <w:proofErr w:type="spellEnd"/>
      <w:r w:rsidRPr="00312FBE">
        <w:rPr>
          <w:sz w:val="20"/>
          <w:szCs w:val="20"/>
        </w:rPr>
        <w:t xml:space="preserve"> СП) Мясниковского района</w:t>
      </w:r>
      <w:r w:rsidRPr="00312FBE">
        <w:rPr>
          <w:kern w:val="2"/>
          <w:sz w:val="20"/>
          <w:szCs w:val="20"/>
        </w:rPr>
        <w:t xml:space="preserve"> </w:t>
      </w:r>
      <w:r w:rsidRPr="00312FBE">
        <w:rPr>
          <w:sz w:val="20"/>
          <w:szCs w:val="20"/>
        </w:rPr>
        <w:t>Ростовской области разработаны в 2010 году ООО «Проектный институт «СПЕЦСТРОЙПРОЕКТ».</w:t>
      </w:r>
    </w:p>
    <w:p w:rsidR="00312FBE" w:rsidRPr="00312FBE" w:rsidRDefault="00312FBE" w:rsidP="00312FBE">
      <w:pPr>
        <w:widowControl w:val="0"/>
        <w:autoSpaceDE w:val="0"/>
        <w:autoSpaceDN w:val="0"/>
        <w:adjustRightInd w:val="0"/>
        <w:ind w:firstLine="709"/>
        <w:contextualSpacing/>
        <w:jc w:val="both"/>
        <w:outlineLvl w:val="0"/>
        <w:rPr>
          <w:b/>
          <w:sz w:val="20"/>
          <w:szCs w:val="20"/>
        </w:rPr>
      </w:pPr>
      <w:bookmarkStart w:id="11" w:name="_Toc117685377"/>
      <w:bookmarkStart w:id="12" w:name="_Toc117685518"/>
      <w:bookmarkStart w:id="13" w:name="_Toc117685785"/>
      <w:r w:rsidRPr="00312FBE">
        <w:rPr>
          <w:sz w:val="20"/>
          <w:szCs w:val="20"/>
        </w:rPr>
        <w:t xml:space="preserve">Проект внесения изменений в Правила землепользования и застройки (далее – Проект) </w:t>
      </w:r>
      <w:proofErr w:type="spellStart"/>
      <w:r w:rsidRPr="00312FBE">
        <w:rPr>
          <w:sz w:val="20"/>
          <w:szCs w:val="20"/>
        </w:rPr>
        <w:t>Краснокрымского</w:t>
      </w:r>
      <w:proofErr w:type="spellEnd"/>
      <w:r w:rsidRPr="00312FBE">
        <w:rPr>
          <w:sz w:val="20"/>
          <w:szCs w:val="20"/>
        </w:rPr>
        <w:t xml:space="preserve"> сельского поселения Мясниковского района</w:t>
      </w:r>
      <w:r w:rsidRPr="00312FBE">
        <w:rPr>
          <w:kern w:val="2"/>
          <w:sz w:val="20"/>
          <w:szCs w:val="20"/>
        </w:rPr>
        <w:t xml:space="preserve"> </w:t>
      </w:r>
      <w:r w:rsidRPr="00312FBE">
        <w:rPr>
          <w:sz w:val="20"/>
          <w:szCs w:val="20"/>
        </w:rPr>
        <w:t xml:space="preserve">Ростовской области выполнен специалистами ООО «ГВИНГРЕЙС» на основании государственного контракта № 01583000584200000100001 от 30.03.2020 г. и в соответствии с техническим заданием на разработку проекта о внесении изменений в Правила </w:t>
      </w:r>
      <w:proofErr w:type="spellStart"/>
      <w:r w:rsidRPr="00312FBE">
        <w:rPr>
          <w:sz w:val="20"/>
          <w:szCs w:val="20"/>
        </w:rPr>
        <w:t>Краснокрымского</w:t>
      </w:r>
      <w:proofErr w:type="spellEnd"/>
      <w:r w:rsidRPr="00312FBE">
        <w:rPr>
          <w:sz w:val="20"/>
          <w:szCs w:val="20"/>
        </w:rPr>
        <w:t xml:space="preserve"> сельского поселения Мясниковского района Ростовской области, а также на основании постановления Администрации Мясниковского района от 17.01.2020 года №16 «О разработке проекта по внесению изменений в правила землепользования и застройки сельских поселений Мясниковского района».</w:t>
      </w:r>
      <w:bookmarkEnd w:id="11"/>
      <w:bookmarkEnd w:id="12"/>
      <w:bookmarkEnd w:id="13"/>
    </w:p>
    <w:p w:rsidR="00312FBE" w:rsidRPr="00312FBE" w:rsidRDefault="00312FBE" w:rsidP="00312FBE">
      <w:pPr>
        <w:pStyle w:val="af1"/>
        <w:tabs>
          <w:tab w:val="decimal" w:pos="0"/>
        </w:tabs>
        <w:ind w:firstLine="709"/>
        <w:contextualSpacing/>
        <w:jc w:val="both"/>
        <w:rPr>
          <w:b w:val="0"/>
          <w:bCs/>
          <w:sz w:val="20"/>
        </w:rPr>
      </w:pPr>
      <w:r w:rsidRPr="00312FBE">
        <w:rPr>
          <w:b w:val="0"/>
          <w:sz w:val="20"/>
        </w:rPr>
        <w:t xml:space="preserve">Правила разработаны на основании действующих положений Конституции Российской Федерации, Градостроительного, Земельного, Водного и Жилищного Кодексов Российской Федерации, Федерального Закона от 06.10.2003 г. № 131 – ФЗ «Об общих принципах организации местного самоуправления в Российской Федерации», иных федеральных законов и нормативных правовых актов Российской Федерации, нормативных правовых актов Ростовской области, Мясниковского района и </w:t>
      </w:r>
      <w:proofErr w:type="spellStart"/>
      <w:r w:rsidRPr="00312FBE">
        <w:rPr>
          <w:b w:val="0"/>
          <w:sz w:val="20"/>
        </w:rPr>
        <w:t>Краснокрымского</w:t>
      </w:r>
      <w:proofErr w:type="spellEnd"/>
      <w:r w:rsidRPr="00312FBE">
        <w:rPr>
          <w:b w:val="0"/>
          <w:sz w:val="20"/>
        </w:rPr>
        <w:t xml:space="preserve"> СП</w:t>
      </w:r>
      <w:r w:rsidRPr="00312FBE">
        <w:rPr>
          <w:b w:val="0"/>
          <w:bCs/>
          <w:sz w:val="20"/>
        </w:rPr>
        <w:t>.</w:t>
      </w:r>
    </w:p>
    <w:p w:rsidR="00312FBE" w:rsidRPr="00312FBE" w:rsidRDefault="00312FBE" w:rsidP="00312FBE">
      <w:pPr>
        <w:pStyle w:val="af1"/>
        <w:tabs>
          <w:tab w:val="decimal" w:pos="0"/>
        </w:tabs>
        <w:ind w:firstLine="709"/>
        <w:contextualSpacing/>
        <w:jc w:val="both"/>
        <w:rPr>
          <w:b w:val="0"/>
          <w:sz w:val="20"/>
        </w:rPr>
      </w:pPr>
      <w:r w:rsidRPr="00312FBE">
        <w:rPr>
          <w:b w:val="0"/>
          <w:sz w:val="20"/>
        </w:rPr>
        <w:t>Графическая и текстовая часть Правил по составу и содержанию соответствует требованиям Градостроительного Кодекса Российской Федерации (№ 190-ФЗ) и технического задания на проектирование и отвечают действующим нормам и правилам.</w:t>
      </w:r>
    </w:p>
    <w:p w:rsidR="00312FBE" w:rsidRPr="00312FBE" w:rsidRDefault="00312FBE" w:rsidP="00312FBE">
      <w:pPr>
        <w:pStyle w:val="af1"/>
        <w:tabs>
          <w:tab w:val="decimal" w:pos="0"/>
        </w:tabs>
        <w:ind w:firstLine="709"/>
        <w:contextualSpacing/>
        <w:jc w:val="both"/>
        <w:rPr>
          <w:b w:val="0"/>
          <w:sz w:val="20"/>
        </w:rPr>
      </w:pPr>
      <w:r w:rsidRPr="00312FBE">
        <w:rPr>
          <w:b w:val="0"/>
          <w:sz w:val="20"/>
        </w:rPr>
        <w:t>Все материалы, кроме того, выполнены в электронном виде.</w:t>
      </w:r>
    </w:p>
    <w:p w:rsidR="00312FBE" w:rsidRPr="00312FBE" w:rsidRDefault="00312FBE" w:rsidP="00312FBE">
      <w:pPr>
        <w:pStyle w:val="af1"/>
        <w:tabs>
          <w:tab w:val="decimal" w:pos="0"/>
        </w:tabs>
        <w:ind w:firstLine="709"/>
        <w:contextualSpacing/>
        <w:jc w:val="both"/>
        <w:rPr>
          <w:b w:val="0"/>
          <w:sz w:val="20"/>
        </w:rPr>
      </w:pPr>
      <w:r w:rsidRPr="00312FBE">
        <w:rPr>
          <w:b w:val="0"/>
          <w:sz w:val="20"/>
        </w:rPr>
        <w:t>Правила являются нормативно-правовым актом и, учитывая местную специфику, регламентируют градостроительную деятельность на территории сельского поселения, основные направления и принципы которой определены в рамках реализуемой градостроительной политики, формируемой на базе реализации утвержденной градостроительной документации.</w:t>
      </w:r>
    </w:p>
    <w:p w:rsidR="00312FBE" w:rsidRPr="00312FBE" w:rsidRDefault="00312FBE" w:rsidP="00312FBE">
      <w:pPr>
        <w:pStyle w:val="af1"/>
        <w:tabs>
          <w:tab w:val="decimal" w:pos="0"/>
        </w:tabs>
        <w:ind w:firstLine="709"/>
        <w:contextualSpacing/>
        <w:jc w:val="both"/>
        <w:rPr>
          <w:b w:val="0"/>
          <w:sz w:val="20"/>
          <w:highlight w:val="yellow"/>
        </w:rPr>
      </w:pPr>
      <w:r w:rsidRPr="00312FBE">
        <w:rPr>
          <w:b w:val="0"/>
          <w:sz w:val="20"/>
        </w:rPr>
        <w:t xml:space="preserve">Основой для Правил является Генеральный план </w:t>
      </w:r>
      <w:proofErr w:type="spellStart"/>
      <w:r w:rsidRPr="00312FBE">
        <w:rPr>
          <w:b w:val="0"/>
          <w:sz w:val="20"/>
        </w:rPr>
        <w:t>Краснокрымского</w:t>
      </w:r>
      <w:proofErr w:type="spellEnd"/>
      <w:r w:rsidRPr="00312FBE">
        <w:rPr>
          <w:b w:val="0"/>
          <w:sz w:val="20"/>
        </w:rPr>
        <w:t xml:space="preserve"> СП (далее именуется – Генплан), разработанный в 2010 году ООО «Проектный институт «СПЕЦСТРОЙПРОЕКТ». </w:t>
      </w:r>
    </w:p>
    <w:p w:rsidR="00312FBE" w:rsidRPr="00312FBE" w:rsidRDefault="00312FBE" w:rsidP="00312FBE">
      <w:pPr>
        <w:pStyle w:val="af1"/>
        <w:tabs>
          <w:tab w:val="decimal" w:pos="0"/>
        </w:tabs>
        <w:ind w:firstLine="709"/>
        <w:contextualSpacing/>
        <w:jc w:val="both"/>
        <w:rPr>
          <w:b w:val="0"/>
          <w:sz w:val="20"/>
        </w:rPr>
      </w:pPr>
      <w:r w:rsidRPr="00312FBE">
        <w:rPr>
          <w:b w:val="0"/>
          <w:sz w:val="20"/>
        </w:rPr>
        <w:t xml:space="preserve">Правила действуют на территории </w:t>
      </w:r>
      <w:proofErr w:type="spellStart"/>
      <w:r w:rsidRPr="00312FBE">
        <w:rPr>
          <w:b w:val="0"/>
          <w:sz w:val="20"/>
        </w:rPr>
        <w:t>Краснокрымского</w:t>
      </w:r>
      <w:proofErr w:type="spellEnd"/>
      <w:r w:rsidRPr="00312FBE">
        <w:rPr>
          <w:b w:val="0"/>
          <w:sz w:val="20"/>
        </w:rPr>
        <w:t xml:space="preserve"> СП </w:t>
      </w:r>
      <w:r w:rsidRPr="00312FBE">
        <w:rPr>
          <w:b w:val="0"/>
          <w:bCs/>
          <w:sz w:val="20"/>
        </w:rPr>
        <w:t>в</w:t>
      </w:r>
      <w:r w:rsidRPr="00312FBE">
        <w:rPr>
          <w:b w:val="0"/>
          <w:sz w:val="20"/>
        </w:rPr>
        <w:t xml:space="preserve"> пределах границ поселения.</w:t>
      </w:r>
    </w:p>
    <w:p w:rsidR="00312FBE" w:rsidRPr="00312FBE" w:rsidRDefault="00312FBE" w:rsidP="00312FBE">
      <w:pPr>
        <w:pStyle w:val="af1"/>
        <w:tabs>
          <w:tab w:val="decimal" w:pos="0"/>
        </w:tabs>
        <w:ind w:firstLine="709"/>
        <w:contextualSpacing/>
        <w:jc w:val="both"/>
        <w:rPr>
          <w:b w:val="0"/>
          <w:sz w:val="20"/>
        </w:rPr>
      </w:pPr>
      <w:r w:rsidRPr="00312FBE">
        <w:rPr>
          <w:b w:val="0"/>
          <w:sz w:val="20"/>
        </w:rPr>
        <w:t>Они обязательны для исполнения всеми субъектами градостроительных отношений, в том числе органами государственной власти и местного самоуправления, физическими и юридическими лицами.</w:t>
      </w:r>
    </w:p>
    <w:p w:rsidR="00312FBE" w:rsidRPr="00312FBE" w:rsidRDefault="00312FBE" w:rsidP="00312FBE">
      <w:pPr>
        <w:pStyle w:val="af1"/>
        <w:tabs>
          <w:tab w:val="decimal" w:pos="0"/>
        </w:tabs>
        <w:ind w:firstLine="709"/>
        <w:contextualSpacing/>
        <w:jc w:val="both"/>
        <w:rPr>
          <w:b w:val="0"/>
          <w:sz w:val="20"/>
        </w:rPr>
      </w:pPr>
      <w:r w:rsidRPr="00312FBE">
        <w:rPr>
          <w:b w:val="0"/>
          <w:sz w:val="20"/>
        </w:rPr>
        <w:t>Настоящие Правила применяются наряду с техническими регламентами, нормативами и стандартами, установленными уполномоченными органами в целях обеспечения безопасности жизни, деятельности и здоровья людей, надежности сооружений, сохранения окружающей природной и культурно-исторической среды, иными обязательными требованиями.</w:t>
      </w:r>
    </w:p>
    <w:p w:rsidR="00312FBE" w:rsidRPr="00312FBE" w:rsidRDefault="00312FBE" w:rsidP="00312FBE">
      <w:pPr>
        <w:pStyle w:val="1"/>
        <w:spacing w:line="240" w:lineRule="auto"/>
        <w:ind w:left="0" w:firstLine="709"/>
        <w:rPr>
          <w:b/>
          <w:sz w:val="20"/>
          <w:szCs w:val="20"/>
        </w:rPr>
      </w:pPr>
      <w:r w:rsidRPr="00312FBE">
        <w:rPr>
          <w:sz w:val="20"/>
          <w:szCs w:val="20"/>
        </w:rPr>
        <w:br w:type="page"/>
      </w:r>
      <w:bookmarkStart w:id="14" w:name="_Toc117685786"/>
      <w:r w:rsidRPr="00312FBE">
        <w:rPr>
          <w:b/>
          <w:sz w:val="20"/>
          <w:szCs w:val="20"/>
        </w:rPr>
        <w:lastRenderedPageBreak/>
        <w:t>ЧАСТЬ ПЕРВАЯ:</w:t>
      </w:r>
      <w:bookmarkEnd w:id="14"/>
    </w:p>
    <w:p w:rsidR="00312FBE" w:rsidRPr="00312FBE" w:rsidRDefault="00312FBE" w:rsidP="00312FBE">
      <w:pPr>
        <w:pStyle w:val="1"/>
        <w:spacing w:line="240" w:lineRule="auto"/>
        <w:ind w:left="0" w:firstLine="709"/>
        <w:rPr>
          <w:rFonts w:eastAsia="Calibri"/>
          <w:b/>
          <w:sz w:val="20"/>
          <w:szCs w:val="20"/>
        </w:rPr>
      </w:pPr>
      <w:bookmarkStart w:id="15" w:name="_Toc117685787"/>
      <w:r w:rsidRPr="00312FBE">
        <w:rPr>
          <w:rFonts w:eastAsia="Calibri"/>
          <w:b/>
          <w:sz w:val="20"/>
          <w:szCs w:val="20"/>
        </w:rPr>
        <w:t>РЕГУЛИРОВАНИЕ ЗЕМЛЕПОЛЬЗОВАНИЯ И ЗАСТРОЙКИ</w:t>
      </w:r>
      <w:bookmarkEnd w:id="15"/>
    </w:p>
    <w:p w:rsidR="00312FBE" w:rsidRPr="00312FBE" w:rsidRDefault="000D52AC" w:rsidP="00312FBE">
      <w:pPr>
        <w:pStyle w:val="1"/>
        <w:spacing w:line="240" w:lineRule="auto"/>
        <w:ind w:left="0" w:firstLine="709"/>
        <w:rPr>
          <w:b/>
          <w:bCs/>
          <w:sz w:val="20"/>
          <w:szCs w:val="20"/>
        </w:rPr>
      </w:pPr>
      <w:bookmarkStart w:id="16" w:name="_Toc117685788"/>
      <w:r w:rsidRPr="00312FBE">
        <w:rPr>
          <w:b/>
          <w:sz w:val="20"/>
          <w:szCs w:val="20"/>
        </w:rPr>
        <w:t xml:space="preserve">ГЛАВА </w:t>
      </w:r>
      <w:r w:rsidRPr="00312FBE">
        <w:rPr>
          <w:rFonts w:eastAsia="Calibri"/>
          <w:b/>
          <w:sz w:val="20"/>
          <w:szCs w:val="20"/>
          <w:lang w:val="en-US"/>
        </w:rPr>
        <w:t>I</w:t>
      </w:r>
      <w:r w:rsidRPr="00312FBE">
        <w:rPr>
          <w:rFonts w:eastAsia="Calibri"/>
          <w:b/>
          <w:sz w:val="20"/>
          <w:szCs w:val="20"/>
        </w:rPr>
        <w:t xml:space="preserve">. </w:t>
      </w:r>
      <w:r w:rsidR="00312FBE" w:rsidRPr="00312FBE">
        <w:rPr>
          <w:b/>
          <w:bCs/>
          <w:sz w:val="20"/>
          <w:szCs w:val="20"/>
        </w:rPr>
        <w:t>ОБЩИЕ ПОЛОЖЕНИЯ</w:t>
      </w:r>
      <w:bookmarkEnd w:id="16"/>
    </w:p>
    <w:p w:rsidR="00312FBE" w:rsidRPr="00312FBE" w:rsidRDefault="00312FBE" w:rsidP="00312FBE">
      <w:pPr>
        <w:pStyle w:val="20"/>
        <w:spacing w:line="240" w:lineRule="auto"/>
        <w:ind w:firstLine="709"/>
        <w:rPr>
          <w:rFonts w:eastAsia="Calibri"/>
          <w:b/>
          <w:sz w:val="20"/>
          <w:szCs w:val="20"/>
        </w:rPr>
      </w:pPr>
      <w:bookmarkStart w:id="17" w:name="_Toc117685789"/>
      <w:r w:rsidRPr="00312FBE">
        <w:rPr>
          <w:rFonts w:eastAsia="Calibri"/>
          <w:b/>
          <w:sz w:val="20"/>
          <w:szCs w:val="20"/>
        </w:rPr>
        <w:t xml:space="preserve">Статья 1. </w:t>
      </w:r>
      <w:r w:rsidRPr="00312FBE">
        <w:rPr>
          <w:b/>
          <w:sz w:val="20"/>
          <w:szCs w:val="20"/>
        </w:rPr>
        <w:t xml:space="preserve">Назначение и содержание Правил землепользования и застройки </w:t>
      </w:r>
      <w:proofErr w:type="spellStart"/>
      <w:r w:rsidRPr="00312FBE">
        <w:rPr>
          <w:b/>
          <w:sz w:val="20"/>
          <w:szCs w:val="20"/>
        </w:rPr>
        <w:t>Краснокрымского</w:t>
      </w:r>
      <w:proofErr w:type="spellEnd"/>
      <w:r w:rsidRPr="00312FBE">
        <w:rPr>
          <w:b/>
          <w:bCs/>
          <w:sz w:val="20"/>
          <w:szCs w:val="20"/>
        </w:rPr>
        <w:t xml:space="preserve"> сельского поселения</w:t>
      </w:r>
      <w:bookmarkEnd w:id="17"/>
    </w:p>
    <w:p w:rsidR="00312FBE" w:rsidRPr="00312FBE" w:rsidRDefault="00312FBE" w:rsidP="00312FBE">
      <w:pPr>
        <w:pStyle w:val="ConsNonformat"/>
        <w:ind w:firstLine="709"/>
        <w:contextualSpacing/>
        <w:jc w:val="both"/>
        <w:rPr>
          <w:rFonts w:ascii="Times New Roman" w:hAnsi="Times New Roman" w:cs="Times New Roman"/>
        </w:rPr>
      </w:pPr>
    </w:p>
    <w:p w:rsidR="00312FBE" w:rsidRPr="00312FBE" w:rsidRDefault="00312FBE" w:rsidP="00312FBE">
      <w:pPr>
        <w:numPr>
          <w:ilvl w:val="0"/>
          <w:numId w:val="9"/>
        </w:numPr>
        <w:tabs>
          <w:tab w:val="left" w:pos="851"/>
        </w:tabs>
        <w:ind w:left="0" w:firstLine="709"/>
        <w:contextualSpacing/>
        <w:jc w:val="both"/>
        <w:rPr>
          <w:sz w:val="20"/>
          <w:szCs w:val="20"/>
        </w:rPr>
      </w:pPr>
      <w:r w:rsidRPr="00312FBE">
        <w:rPr>
          <w:sz w:val="20"/>
          <w:szCs w:val="20"/>
        </w:rPr>
        <w:t xml:space="preserve">Правила землепользования и застройки </w:t>
      </w:r>
      <w:proofErr w:type="spellStart"/>
      <w:r w:rsidRPr="00312FBE">
        <w:rPr>
          <w:sz w:val="20"/>
          <w:szCs w:val="20"/>
        </w:rPr>
        <w:t>Краснокрымского</w:t>
      </w:r>
      <w:proofErr w:type="spellEnd"/>
      <w:r w:rsidRPr="00312FBE">
        <w:rPr>
          <w:sz w:val="20"/>
          <w:szCs w:val="20"/>
        </w:rPr>
        <w:t xml:space="preserve"> СП определяют компетенцию органов местного самоуправления в сфере землепользования и застройки, устанавливают права и обязанности участников отношений по использованию земельных участков, по осуществлению застройки территории сельского поселения, порядок предоставления земельных участков физическим и юридическим лицам, порядок изъятия земельных участков для государственных и муниципальных нужд. </w:t>
      </w:r>
    </w:p>
    <w:p w:rsidR="00312FBE" w:rsidRPr="00312FBE" w:rsidRDefault="00312FBE" w:rsidP="00312FBE">
      <w:pPr>
        <w:pStyle w:val="ConsNormal"/>
        <w:numPr>
          <w:ilvl w:val="0"/>
          <w:numId w:val="9"/>
        </w:numPr>
        <w:tabs>
          <w:tab w:val="left" w:pos="851"/>
        </w:tabs>
        <w:ind w:left="0" w:firstLine="709"/>
        <w:contextualSpacing/>
        <w:jc w:val="both"/>
        <w:rPr>
          <w:rFonts w:ascii="Times New Roman" w:hAnsi="Times New Roman" w:cs="Times New Roman"/>
        </w:rPr>
      </w:pPr>
      <w:r w:rsidRPr="00312FBE">
        <w:rPr>
          <w:rFonts w:ascii="Times New Roman" w:hAnsi="Times New Roman" w:cs="Times New Roman"/>
        </w:rPr>
        <w:t xml:space="preserve">Настоящие Правила в соответствии с Градостроительным и Земельным кодексами РФ вводят в </w:t>
      </w:r>
      <w:proofErr w:type="spellStart"/>
      <w:r w:rsidRPr="00312FBE">
        <w:rPr>
          <w:rFonts w:ascii="Times New Roman" w:hAnsi="Times New Roman" w:cs="Times New Roman"/>
        </w:rPr>
        <w:t>Краснокрымское</w:t>
      </w:r>
      <w:proofErr w:type="spellEnd"/>
      <w:r w:rsidRPr="00312FBE">
        <w:rPr>
          <w:rFonts w:ascii="Times New Roman" w:hAnsi="Times New Roman" w:cs="Times New Roman"/>
        </w:rPr>
        <w:t xml:space="preserve"> СП систему регулирования землепользования и застройки, которая основана на градостроительном зонировании – делении всей территории в границах поселения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w:t>
      </w:r>
    </w:p>
    <w:p w:rsidR="00312FBE" w:rsidRPr="00312FBE" w:rsidRDefault="00312FBE" w:rsidP="00312FBE">
      <w:pPr>
        <w:pStyle w:val="ConsNormal"/>
        <w:numPr>
          <w:ilvl w:val="0"/>
          <w:numId w:val="9"/>
        </w:numPr>
        <w:tabs>
          <w:tab w:val="left" w:pos="851"/>
        </w:tabs>
        <w:ind w:left="0" w:firstLine="709"/>
        <w:contextualSpacing/>
        <w:jc w:val="both"/>
        <w:rPr>
          <w:rFonts w:ascii="Times New Roman" w:hAnsi="Times New Roman" w:cs="Times New Roman"/>
        </w:rPr>
      </w:pPr>
      <w:r w:rsidRPr="00312FBE">
        <w:rPr>
          <w:rFonts w:ascii="Times New Roman" w:hAnsi="Times New Roman" w:cs="Times New Roman"/>
        </w:rPr>
        <w:t>Целями Правил являются:</w:t>
      </w:r>
    </w:p>
    <w:p w:rsidR="00312FBE" w:rsidRPr="00312FBE" w:rsidRDefault="00312FBE" w:rsidP="00312FBE">
      <w:pPr>
        <w:pStyle w:val="ConsNormal"/>
        <w:numPr>
          <w:ilvl w:val="0"/>
          <w:numId w:val="8"/>
        </w:numPr>
        <w:tabs>
          <w:tab w:val="left" w:pos="851"/>
        </w:tabs>
        <w:ind w:left="0" w:firstLine="709"/>
        <w:contextualSpacing/>
        <w:jc w:val="both"/>
        <w:rPr>
          <w:rFonts w:ascii="Times New Roman" w:hAnsi="Times New Roman" w:cs="Times New Roman"/>
        </w:rPr>
      </w:pPr>
      <w:r w:rsidRPr="00312FBE">
        <w:rPr>
          <w:rFonts w:ascii="Times New Roman" w:hAnsi="Times New Roman" w:cs="Times New Roman"/>
        </w:rPr>
        <w:t>создание условий для устойчивого развития территории поселения, сохранения окружающей среды и объектов культурного наследия;</w:t>
      </w:r>
    </w:p>
    <w:p w:rsidR="00312FBE" w:rsidRPr="00312FBE" w:rsidRDefault="00312FBE" w:rsidP="00312FBE">
      <w:pPr>
        <w:pStyle w:val="ConsNormal"/>
        <w:numPr>
          <w:ilvl w:val="0"/>
          <w:numId w:val="8"/>
        </w:numPr>
        <w:tabs>
          <w:tab w:val="left" w:pos="851"/>
        </w:tabs>
        <w:ind w:left="0" w:firstLine="709"/>
        <w:contextualSpacing/>
        <w:jc w:val="both"/>
        <w:rPr>
          <w:rFonts w:ascii="Times New Roman" w:hAnsi="Times New Roman" w:cs="Times New Roman"/>
        </w:rPr>
      </w:pPr>
      <w:r w:rsidRPr="00312FBE">
        <w:rPr>
          <w:rFonts w:ascii="Times New Roman" w:hAnsi="Times New Roman" w:cs="Times New Roman"/>
        </w:rPr>
        <w:t>создание условий для планировки территории поселения;</w:t>
      </w:r>
    </w:p>
    <w:p w:rsidR="00312FBE" w:rsidRPr="00312FBE" w:rsidRDefault="00312FBE" w:rsidP="00312FBE">
      <w:pPr>
        <w:pStyle w:val="ConsNormal"/>
        <w:numPr>
          <w:ilvl w:val="0"/>
          <w:numId w:val="8"/>
        </w:numPr>
        <w:tabs>
          <w:tab w:val="left" w:pos="851"/>
        </w:tabs>
        <w:ind w:left="0" w:firstLine="709"/>
        <w:contextualSpacing/>
        <w:jc w:val="both"/>
        <w:rPr>
          <w:rFonts w:ascii="Times New Roman" w:hAnsi="Times New Roman" w:cs="Times New Roman"/>
        </w:rPr>
      </w:pPr>
      <w:r w:rsidRPr="00312FBE">
        <w:rPr>
          <w:rFonts w:ascii="Times New Roman" w:hAnsi="Times New Roman" w:cs="Times New Roman"/>
        </w:rPr>
        <w:t>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312FBE" w:rsidRPr="00312FBE" w:rsidRDefault="00312FBE" w:rsidP="00312FBE">
      <w:pPr>
        <w:pStyle w:val="ConsNormal"/>
        <w:numPr>
          <w:ilvl w:val="0"/>
          <w:numId w:val="8"/>
        </w:numPr>
        <w:tabs>
          <w:tab w:val="left" w:pos="851"/>
        </w:tabs>
        <w:ind w:left="0" w:firstLine="709"/>
        <w:contextualSpacing/>
        <w:jc w:val="both"/>
        <w:rPr>
          <w:rFonts w:ascii="Times New Roman" w:hAnsi="Times New Roman" w:cs="Times New Roman"/>
        </w:rPr>
      </w:pPr>
      <w:r w:rsidRPr="00312FBE">
        <w:rPr>
          <w:rFonts w:ascii="Times New Roman" w:hAnsi="Times New Roman" w:cs="Times New Roman"/>
        </w:rPr>
        <w:t>создание условий для привлечения инвестиций, в том числе путем предоставления возможности выбора наиболее эффективных видов разрешённого использования земельных участков и объектов капитального строительства;</w:t>
      </w:r>
    </w:p>
    <w:p w:rsidR="00312FBE" w:rsidRPr="00312FBE" w:rsidRDefault="00312FBE" w:rsidP="00312FBE">
      <w:pPr>
        <w:numPr>
          <w:ilvl w:val="0"/>
          <w:numId w:val="8"/>
        </w:numPr>
        <w:tabs>
          <w:tab w:val="left" w:pos="851"/>
        </w:tabs>
        <w:ind w:left="0" w:firstLine="709"/>
        <w:contextualSpacing/>
        <w:jc w:val="both"/>
        <w:rPr>
          <w:sz w:val="20"/>
          <w:szCs w:val="20"/>
        </w:rPr>
      </w:pPr>
      <w:r w:rsidRPr="00312FBE">
        <w:rPr>
          <w:sz w:val="20"/>
          <w:szCs w:val="20"/>
        </w:rPr>
        <w:t>обеспечение сбалансированного учета экологических, экономических, социальных и иных факторов при осуществлении градостроительной деятельности;</w:t>
      </w:r>
    </w:p>
    <w:p w:rsidR="00312FBE" w:rsidRPr="00312FBE" w:rsidRDefault="00312FBE" w:rsidP="00312FBE">
      <w:pPr>
        <w:pStyle w:val="ConsNormal"/>
        <w:numPr>
          <w:ilvl w:val="0"/>
          <w:numId w:val="8"/>
        </w:numPr>
        <w:tabs>
          <w:tab w:val="left" w:pos="851"/>
        </w:tabs>
        <w:ind w:left="0" w:firstLine="709"/>
        <w:contextualSpacing/>
        <w:jc w:val="both"/>
        <w:rPr>
          <w:rFonts w:ascii="Times New Roman" w:hAnsi="Times New Roman" w:cs="Times New Roman"/>
        </w:rPr>
      </w:pPr>
      <w:r w:rsidRPr="00312FBE">
        <w:rPr>
          <w:rFonts w:ascii="Times New Roman" w:hAnsi="Times New Roman" w:cs="Times New Roman"/>
        </w:rPr>
        <w:t>обеспечение открытости информации о правилах и условиях использования земельных участков, осуществления на них строительства и реконструкции;</w:t>
      </w:r>
    </w:p>
    <w:p w:rsidR="00312FBE" w:rsidRPr="00312FBE" w:rsidRDefault="00312FBE" w:rsidP="00312FBE">
      <w:pPr>
        <w:numPr>
          <w:ilvl w:val="0"/>
          <w:numId w:val="9"/>
        </w:numPr>
        <w:tabs>
          <w:tab w:val="left" w:pos="851"/>
        </w:tabs>
        <w:ind w:left="0" w:firstLine="709"/>
        <w:contextualSpacing/>
        <w:jc w:val="both"/>
        <w:rPr>
          <w:sz w:val="20"/>
          <w:szCs w:val="20"/>
        </w:rPr>
      </w:pPr>
      <w:r w:rsidRPr="00312FBE">
        <w:rPr>
          <w:sz w:val="20"/>
          <w:szCs w:val="20"/>
        </w:rPr>
        <w:t>Настоящие Правила регламентируют деятельность органов местного самоуправления, физических и юридических лиц в области землепользования и застройки:</w:t>
      </w:r>
    </w:p>
    <w:p w:rsidR="00312FBE" w:rsidRPr="00312FBE" w:rsidRDefault="00312FBE" w:rsidP="00312FBE">
      <w:pPr>
        <w:numPr>
          <w:ilvl w:val="0"/>
          <w:numId w:val="10"/>
        </w:numPr>
        <w:shd w:val="clear" w:color="auto" w:fill="FFFFFF"/>
        <w:tabs>
          <w:tab w:val="left" w:pos="851"/>
        </w:tabs>
        <w:ind w:left="0" w:firstLine="709"/>
        <w:contextualSpacing/>
        <w:jc w:val="both"/>
        <w:rPr>
          <w:sz w:val="20"/>
          <w:szCs w:val="20"/>
        </w:rPr>
      </w:pPr>
      <w:r w:rsidRPr="00312FBE">
        <w:rPr>
          <w:sz w:val="20"/>
          <w:szCs w:val="20"/>
        </w:rPr>
        <w:t>градостроительное зонирование территории поселения и установление градостроительных регламентов по видам и параметрам разрешенного использования земельных участков и объектов капитального строительства;</w:t>
      </w:r>
    </w:p>
    <w:p w:rsidR="00312FBE" w:rsidRPr="00312FBE" w:rsidRDefault="00312FBE" w:rsidP="00312FBE">
      <w:pPr>
        <w:widowControl w:val="0"/>
        <w:numPr>
          <w:ilvl w:val="0"/>
          <w:numId w:val="10"/>
        </w:numPr>
        <w:shd w:val="clear" w:color="auto" w:fill="FFFFFF"/>
        <w:tabs>
          <w:tab w:val="left" w:pos="61"/>
          <w:tab w:val="left" w:pos="851"/>
        </w:tabs>
        <w:autoSpaceDE w:val="0"/>
        <w:autoSpaceDN w:val="0"/>
        <w:adjustRightInd w:val="0"/>
        <w:ind w:left="0" w:firstLine="709"/>
        <w:contextualSpacing/>
        <w:jc w:val="both"/>
        <w:rPr>
          <w:sz w:val="20"/>
          <w:szCs w:val="20"/>
        </w:rPr>
      </w:pPr>
      <w:r w:rsidRPr="00312FBE">
        <w:rPr>
          <w:sz w:val="20"/>
          <w:szCs w:val="20"/>
        </w:rPr>
        <w:t>предоставление прав на земельные участки физическим и юридическим лицам;</w:t>
      </w:r>
    </w:p>
    <w:p w:rsidR="00312FBE" w:rsidRPr="00312FBE" w:rsidRDefault="00312FBE" w:rsidP="00312FBE">
      <w:pPr>
        <w:widowControl w:val="0"/>
        <w:numPr>
          <w:ilvl w:val="0"/>
          <w:numId w:val="10"/>
        </w:numPr>
        <w:shd w:val="clear" w:color="auto" w:fill="FFFFFF"/>
        <w:tabs>
          <w:tab w:val="left" w:pos="61"/>
          <w:tab w:val="left" w:pos="851"/>
        </w:tabs>
        <w:autoSpaceDE w:val="0"/>
        <w:autoSpaceDN w:val="0"/>
        <w:adjustRightInd w:val="0"/>
        <w:ind w:left="0" w:firstLine="709"/>
        <w:contextualSpacing/>
        <w:jc w:val="both"/>
        <w:rPr>
          <w:sz w:val="20"/>
          <w:szCs w:val="20"/>
        </w:rPr>
      </w:pPr>
      <w:r w:rsidRPr="00312FBE">
        <w:rPr>
          <w:sz w:val="20"/>
          <w:szCs w:val="20"/>
        </w:rPr>
        <w:t>подготовка решений об изъятии земельных участков для муниципальных нужд;</w:t>
      </w:r>
    </w:p>
    <w:p w:rsidR="00312FBE" w:rsidRPr="00312FBE" w:rsidRDefault="00312FBE" w:rsidP="00312FBE">
      <w:pPr>
        <w:numPr>
          <w:ilvl w:val="0"/>
          <w:numId w:val="10"/>
        </w:numPr>
        <w:shd w:val="clear" w:color="auto" w:fill="FFFFFF"/>
        <w:tabs>
          <w:tab w:val="left" w:pos="61"/>
          <w:tab w:val="left" w:pos="851"/>
        </w:tabs>
        <w:ind w:left="0" w:firstLine="709"/>
        <w:contextualSpacing/>
        <w:jc w:val="both"/>
        <w:rPr>
          <w:sz w:val="20"/>
          <w:szCs w:val="20"/>
        </w:rPr>
      </w:pPr>
      <w:r w:rsidRPr="00312FBE">
        <w:rPr>
          <w:sz w:val="20"/>
          <w:szCs w:val="20"/>
        </w:rPr>
        <w:t>приведение в соответствие с настоящими Правилами ранее утвержденной градостроительной документации;</w:t>
      </w:r>
    </w:p>
    <w:p w:rsidR="00312FBE" w:rsidRPr="00312FBE" w:rsidRDefault="00312FBE" w:rsidP="00312FBE">
      <w:pPr>
        <w:pStyle w:val="af3"/>
        <w:numPr>
          <w:ilvl w:val="0"/>
          <w:numId w:val="10"/>
        </w:numPr>
        <w:tabs>
          <w:tab w:val="left" w:pos="851"/>
        </w:tabs>
        <w:spacing w:after="0"/>
        <w:ind w:left="0" w:firstLine="709"/>
        <w:contextualSpacing/>
        <w:jc w:val="both"/>
        <w:rPr>
          <w:sz w:val="20"/>
          <w:szCs w:val="20"/>
        </w:rPr>
      </w:pPr>
      <w:r w:rsidRPr="00312FBE">
        <w:rPr>
          <w:sz w:val="20"/>
          <w:szCs w:val="20"/>
        </w:rPr>
        <w:t>разработка, согласование и утверждение проектной документации;</w:t>
      </w:r>
    </w:p>
    <w:p w:rsidR="00312FBE" w:rsidRPr="00312FBE" w:rsidRDefault="00312FBE" w:rsidP="00312FBE">
      <w:pPr>
        <w:pStyle w:val="af3"/>
        <w:numPr>
          <w:ilvl w:val="0"/>
          <w:numId w:val="10"/>
        </w:numPr>
        <w:tabs>
          <w:tab w:val="left" w:pos="851"/>
        </w:tabs>
        <w:spacing w:after="0"/>
        <w:ind w:left="0" w:firstLine="709"/>
        <w:contextualSpacing/>
        <w:jc w:val="both"/>
        <w:rPr>
          <w:sz w:val="20"/>
          <w:szCs w:val="20"/>
        </w:rPr>
      </w:pPr>
      <w:r w:rsidRPr="00312FBE">
        <w:rPr>
          <w:sz w:val="20"/>
          <w:szCs w:val="20"/>
        </w:rPr>
        <w:t>предоставление разрешений на условно разрешенный вид использования земельного участка или объекта капитального строительства;</w:t>
      </w:r>
    </w:p>
    <w:p w:rsidR="00312FBE" w:rsidRPr="00312FBE" w:rsidRDefault="00312FBE" w:rsidP="00312FBE">
      <w:pPr>
        <w:pStyle w:val="af3"/>
        <w:numPr>
          <w:ilvl w:val="0"/>
          <w:numId w:val="10"/>
        </w:numPr>
        <w:tabs>
          <w:tab w:val="left" w:pos="851"/>
        </w:tabs>
        <w:spacing w:after="0"/>
        <w:ind w:left="0" w:firstLine="709"/>
        <w:contextualSpacing/>
        <w:jc w:val="both"/>
        <w:rPr>
          <w:sz w:val="20"/>
          <w:szCs w:val="20"/>
        </w:rPr>
      </w:pPr>
      <w:r w:rsidRPr="00312FBE">
        <w:rPr>
          <w:sz w:val="20"/>
          <w:szCs w:val="20"/>
        </w:rPr>
        <w:t>предоставление разрешений на отклонение от предельных параметров разрешённого строительства, реконструкции объектов капитального строительства;</w:t>
      </w:r>
    </w:p>
    <w:p w:rsidR="00312FBE" w:rsidRPr="00312FBE" w:rsidRDefault="00312FBE" w:rsidP="00312FBE">
      <w:pPr>
        <w:widowControl w:val="0"/>
        <w:numPr>
          <w:ilvl w:val="0"/>
          <w:numId w:val="10"/>
        </w:numPr>
        <w:shd w:val="clear" w:color="auto" w:fill="FFFFFF"/>
        <w:tabs>
          <w:tab w:val="left" w:pos="-81"/>
          <w:tab w:val="left" w:pos="851"/>
        </w:tabs>
        <w:autoSpaceDE w:val="0"/>
        <w:autoSpaceDN w:val="0"/>
        <w:adjustRightInd w:val="0"/>
        <w:ind w:left="0" w:firstLine="709"/>
        <w:contextualSpacing/>
        <w:jc w:val="both"/>
        <w:rPr>
          <w:sz w:val="20"/>
          <w:szCs w:val="20"/>
        </w:rPr>
      </w:pPr>
      <w:r w:rsidRPr="00312FBE">
        <w:rPr>
          <w:sz w:val="20"/>
          <w:szCs w:val="20"/>
        </w:rPr>
        <w:t>предоставление разрешений на строительство, разрешений на ввод в эксплуатацию вновь построенных, реконструированных объектов капитального строительства;</w:t>
      </w:r>
    </w:p>
    <w:p w:rsidR="00312FBE" w:rsidRPr="00312FBE" w:rsidRDefault="00312FBE" w:rsidP="00312FBE">
      <w:pPr>
        <w:widowControl w:val="0"/>
        <w:numPr>
          <w:ilvl w:val="0"/>
          <w:numId w:val="10"/>
        </w:numPr>
        <w:shd w:val="clear" w:color="auto" w:fill="FFFFFF"/>
        <w:tabs>
          <w:tab w:val="left" w:pos="851"/>
        </w:tabs>
        <w:autoSpaceDE w:val="0"/>
        <w:autoSpaceDN w:val="0"/>
        <w:adjustRightInd w:val="0"/>
        <w:ind w:left="0" w:firstLine="709"/>
        <w:contextualSpacing/>
        <w:jc w:val="both"/>
        <w:rPr>
          <w:sz w:val="20"/>
          <w:szCs w:val="20"/>
        </w:rPr>
      </w:pPr>
      <w:r w:rsidRPr="00312FBE">
        <w:rPr>
          <w:sz w:val="20"/>
          <w:szCs w:val="20"/>
        </w:rPr>
        <w:t>обеспечение открытости и доступности для физических и юридических лиц информации о застройке и землепользовании, а также их участия в принятии решений по этим вопросам;</w:t>
      </w:r>
    </w:p>
    <w:p w:rsidR="00312FBE" w:rsidRPr="00312FBE" w:rsidRDefault="00312FBE" w:rsidP="00312FBE">
      <w:pPr>
        <w:widowControl w:val="0"/>
        <w:numPr>
          <w:ilvl w:val="0"/>
          <w:numId w:val="10"/>
        </w:numPr>
        <w:shd w:val="clear" w:color="auto" w:fill="FFFFFF"/>
        <w:tabs>
          <w:tab w:val="left" w:pos="851"/>
        </w:tabs>
        <w:autoSpaceDE w:val="0"/>
        <w:autoSpaceDN w:val="0"/>
        <w:adjustRightInd w:val="0"/>
        <w:ind w:left="0" w:firstLine="709"/>
        <w:contextualSpacing/>
        <w:jc w:val="both"/>
        <w:rPr>
          <w:sz w:val="20"/>
          <w:szCs w:val="20"/>
        </w:rPr>
      </w:pPr>
      <w:r w:rsidRPr="00312FBE">
        <w:rPr>
          <w:sz w:val="20"/>
          <w:szCs w:val="20"/>
        </w:rPr>
        <w:t>организация и проведение публичных слушаний по вопросам землепользования и застройки;</w:t>
      </w:r>
    </w:p>
    <w:p w:rsidR="00312FBE" w:rsidRPr="00312FBE" w:rsidRDefault="00312FBE" w:rsidP="00312FBE">
      <w:pPr>
        <w:numPr>
          <w:ilvl w:val="0"/>
          <w:numId w:val="10"/>
        </w:numPr>
        <w:tabs>
          <w:tab w:val="left" w:pos="851"/>
        </w:tabs>
        <w:ind w:left="0" w:firstLine="709"/>
        <w:contextualSpacing/>
        <w:jc w:val="both"/>
        <w:rPr>
          <w:sz w:val="20"/>
          <w:szCs w:val="20"/>
        </w:rPr>
      </w:pPr>
      <w:r w:rsidRPr="00312FBE">
        <w:rPr>
          <w:sz w:val="20"/>
          <w:szCs w:val="20"/>
        </w:rPr>
        <w:t>внесение изменений в настоящие Правила, в том числе по инициативе граждан.</w:t>
      </w:r>
    </w:p>
    <w:p w:rsidR="00312FBE" w:rsidRPr="00312FBE" w:rsidRDefault="00312FBE" w:rsidP="00312FBE">
      <w:pPr>
        <w:numPr>
          <w:ilvl w:val="0"/>
          <w:numId w:val="9"/>
        </w:numPr>
        <w:shd w:val="clear" w:color="auto" w:fill="FFFFFF"/>
        <w:tabs>
          <w:tab w:val="left" w:pos="851"/>
        </w:tabs>
        <w:ind w:left="0" w:firstLine="709"/>
        <w:contextualSpacing/>
        <w:jc w:val="both"/>
        <w:rPr>
          <w:sz w:val="20"/>
          <w:szCs w:val="20"/>
        </w:rPr>
      </w:pPr>
      <w:r w:rsidRPr="00312FBE">
        <w:rPr>
          <w:sz w:val="20"/>
          <w:szCs w:val="20"/>
        </w:rPr>
        <w:t>Настоящие Правила применяются наряду с:</w:t>
      </w:r>
    </w:p>
    <w:p w:rsidR="00312FBE" w:rsidRPr="00312FBE" w:rsidRDefault="00312FBE" w:rsidP="00312FBE">
      <w:pPr>
        <w:widowControl w:val="0"/>
        <w:numPr>
          <w:ilvl w:val="0"/>
          <w:numId w:val="11"/>
        </w:numPr>
        <w:shd w:val="clear" w:color="auto" w:fill="FFFFFF"/>
        <w:tabs>
          <w:tab w:val="left" w:pos="851"/>
        </w:tabs>
        <w:autoSpaceDE w:val="0"/>
        <w:autoSpaceDN w:val="0"/>
        <w:adjustRightInd w:val="0"/>
        <w:ind w:left="0" w:firstLine="709"/>
        <w:contextualSpacing/>
        <w:jc w:val="both"/>
        <w:rPr>
          <w:sz w:val="20"/>
          <w:szCs w:val="20"/>
        </w:rPr>
      </w:pPr>
      <w:r w:rsidRPr="00312FBE">
        <w:rPr>
          <w:sz w:val="20"/>
          <w:szCs w:val="20"/>
        </w:rPr>
        <w:t>нормативами и стандартами, принятыми уполномоченными государственными органами исполнительной власти в целях обеспечения безопасности жизни, деятельности и здоровья людей, надежности сооружений, сохранения окружающей природной и культурно-исторической среды, иными обязательными требованиями;</w:t>
      </w:r>
    </w:p>
    <w:p w:rsidR="00312FBE" w:rsidRPr="00312FBE" w:rsidRDefault="00312FBE" w:rsidP="00312FBE">
      <w:pPr>
        <w:numPr>
          <w:ilvl w:val="0"/>
          <w:numId w:val="11"/>
        </w:numPr>
        <w:shd w:val="clear" w:color="auto" w:fill="FFFFFF"/>
        <w:tabs>
          <w:tab w:val="left" w:pos="851"/>
        </w:tabs>
        <w:ind w:left="0" w:firstLine="709"/>
        <w:contextualSpacing/>
        <w:jc w:val="both"/>
        <w:rPr>
          <w:sz w:val="20"/>
          <w:szCs w:val="20"/>
        </w:rPr>
      </w:pPr>
      <w:r w:rsidRPr="00312FBE">
        <w:rPr>
          <w:sz w:val="20"/>
          <w:szCs w:val="20"/>
        </w:rPr>
        <w:t xml:space="preserve">иными нормативными правовыми актами органов местного самоуправления </w:t>
      </w:r>
      <w:proofErr w:type="spellStart"/>
      <w:r w:rsidRPr="00312FBE">
        <w:rPr>
          <w:sz w:val="20"/>
          <w:szCs w:val="20"/>
        </w:rPr>
        <w:t>Краснокрымского</w:t>
      </w:r>
      <w:proofErr w:type="spellEnd"/>
      <w:r w:rsidRPr="00312FBE">
        <w:rPr>
          <w:sz w:val="20"/>
          <w:szCs w:val="20"/>
        </w:rPr>
        <w:t xml:space="preserve"> СП Мясниковского района по вопросам регулирования землепользования и застройки.</w:t>
      </w:r>
    </w:p>
    <w:p w:rsidR="00312FBE" w:rsidRPr="00312FBE" w:rsidRDefault="00312FBE" w:rsidP="00312FBE">
      <w:pPr>
        <w:shd w:val="clear" w:color="auto" w:fill="FFFFFF"/>
        <w:tabs>
          <w:tab w:val="left" w:pos="851"/>
        </w:tabs>
        <w:ind w:firstLine="709"/>
        <w:contextualSpacing/>
        <w:jc w:val="both"/>
        <w:rPr>
          <w:sz w:val="20"/>
          <w:szCs w:val="20"/>
        </w:rPr>
      </w:pPr>
      <w:r w:rsidRPr="00312FBE">
        <w:rPr>
          <w:sz w:val="20"/>
          <w:szCs w:val="20"/>
        </w:rPr>
        <w:t>Указанные акты применяются в части, не противоречащей настоящим Правилам.</w:t>
      </w:r>
    </w:p>
    <w:p w:rsidR="00312FBE" w:rsidRPr="00312FBE" w:rsidRDefault="00312FBE" w:rsidP="00312FBE">
      <w:pPr>
        <w:numPr>
          <w:ilvl w:val="0"/>
          <w:numId w:val="9"/>
        </w:numPr>
        <w:shd w:val="clear" w:color="auto" w:fill="FFFFFF"/>
        <w:tabs>
          <w:tab w:val="left" w:pos="0"/>
          <w:tab w:val="left" w:pos="851"/>
        </w:tabs>
        <w:ind w:left="0" w:firstLine="709"/>
        <w:contextualSpacing/>
        <w:jc w:val="both"/>
        <w:rPr>
          <w:sz w:val="20"/>
          <w:szCs w:val="20"/>
        </w:rPr>
      </w:pPr>
      <w:r w:rsidRPr="00312FBE">
        <w:rPr>
          <w:sz w:val="20"/>
          <w:szCs w:val="20"/>
        </w:rPr>
        <w:t>Настоящие Правила обязательны для органов местного самоуправления, физических и юридических лиц, осуществляющих и контролирующих градостроительную деятельность на территории поселения, а также судебных органов – как основание для разрешения споров по вопросам землепользования и застройки.</w:t>
      </w:r>
    </w:p>
    <w:p w:rsidR="00312FBE" w:rsidRPr="00312FBE" w:rsidRDefault="00312FBE" w:rsidP="00312FBE">
      <w:pPr>
        <w:numPr>
          <w:ilvl w:val="0"/>
          <w:numId w:val="9"/>
        </w:numPr>
        <w:shd w:val="clear" w:color="auto" w:fill="FFFFFF"/>
        <w:tabs>
          <w:tab w:val="left" w:pos="0"/>
          <w:tab w:val="left" w:pos="851"/>
        </w:tabs>
        <w:ind w:left="0" w:firstLine="709"/>
        <w:contextualSpacing/>
        <w:jc w:val="both"/>
        <w:rPr>
          <w:sz w:val="20"/>
          <w:szCs w:val="20"/>
        </w:rPr>
      </w:pPr>
      <w:r w:rsidRPr="00312FBE">
        <w:rPr>
          <w:sz w:val="20"/>
          <w:szCs w:val="20"/>
        </w:rPr>
        <w:t>Настоящие Правила содержат две части:</w:t>
      </w:r>
    </w:p>
    <w:p w:rsidR="00312FBE" w:rsidRPr="00312FBE" w:rsidRDefault="00312FBE" w:rsidP="00312FBE">
      <w:pPr>
        <w:shd w:val="clear" w:color="auto" w:fill="FFFFFF"/>
        <w:ind w:firstLine="709"/>
        <w:contextualSpacing/>
        <w:jc w:val="both"/>
        <w:rPr>
          <w:b/>
          <w:sz w:val="20"/>
          <w:szCs w:val="20"/>
        </w:rPr>
      </w:pPr>
      <w:r w:rsidRPr="00312FBE">
        <w:rPr>
          <w:b/>
          <w:sz w:val="20"/>
          <w:szCs w:val="20"/>
        </w:rPr>
        <w:t xml:space="preserve">Часть первая: «Регулирование землепользования и застройки». </w:t>
      </w:r>
    </w:p>
    <w:p w:rsidR="00312FBE" w:rsidRPr="00312FBE" w:rsidRDefault="00312FBE" w:rsidP="00312FBE">
      <w:pPr>
        <w:shd w:val="clear" w:color="auto" w:fill="FFFFFF"/>
        <w:ind w:firstLine="709"/>
        <w:contextualSpacing/>
        <w:jc w:val="both"/>
        <w:rPr>
          <w:b/>
          <w:sz w:val="20"/>
          <w:szCs w:val="20"/>
        </w:rPr>
      </w:pPr>
      <w:r w:rsidRPr="00312FBE">
        <w:rPr>
          <w:b/>
          <w:sz w:val="20"/>
          <w:szCs w:val="20"/>
        </w:rPr>
        <w:lastRenderedPageBreak/>
        <w:t xml:space="preserve">Часть вторая: «Картографические документы и градостроительные регламенты». </w:t>
      </w:r>
    </w:p>
    <w:p w:rsidR="00312FBE" w:rsidRPr="00312FBE" w:rsidRDefault="00312FBE" w:rsidP="00312FBE">
      <w:pPr>
        <w:shd w:val="clear" w:color="auto" w:fill="FFFFFF"/>
        <w:ind w:firstLine="709"/>
        <w:contextualSpacing/>
        <w:jc w:val="both"/>
        <w:rPr>
          <w:sz w:val="20"/>
          <w:szCs w:val="20"/>
        </w:rPr>
      </w:pPr>
      <w:r w:rsidRPr="00312FBE">
        <w:rPr>
          <w:sz w:val="20"/>
          <w:szCs w:val="20"/>
        </w:rPr>
        <w:t>В части первой настоящих Правил «Регулирование землепользования и застройки» приведены правовые и процедурные нормы, регламентирующие:</w:t>
      </w:r>
    </w:p>
    <w:p w:rsidR="00312FBE" w:rsidRPr="00312FBE" w:rsidRDefault="00312FBE" w:rsidP="00312FBE">
      <w:pPr>
        <w:numPr>
          <w:ilvl w:val="0"/>
          <w:numId w:val="12"/>
        </w:numPr>
        <w:shd w:val="clear" w:color="auto" w:fill="FFFFFF"/>
        <w:tabs>
          <w:tab w:val="left" w:pos="0"/>
          <w:tab w:val="left" w:pos="851"/>
        </w:tabs>
        <w:ind w:left="0" w:firstLine="709"/>
        <w:contextualSpacing/>
        <w:jc w:val="both"/>
        <w:rPr>
          <w:sz w:val="20"/>
          <w:szCs w:val="20"/>
        </w:rPr>
      </w:pPr>
      <w:r w:rsidRPr="00312FBE">
        <w:rPr>
          <w:sz w:val="20"/>
          <w:szCs w:val="20"/>
        </w:rPr>
        <w:t>полномочия и порядок деятельности органов местного самоуправления по созданию и применению системы регулирования землепользования и застройки на основе территориального зонирования;</w:t>
      </w:r>
    </w:p>
    <w:p w:rsidR="00312FBE" w:rsidRPr="00312FBE" w:rsidRDefault="00312FBE" w:rsidP="00312FBE">
      <w:pPr>
        <w:numPr>
          <w:ilvl w:val="0"/>
          <w:numId w:val="12"/>
        </w:numPr>
        <w:shd w:val="clear" w:color="auto" w:fill="FFFFFF"/>
        <w:tabs>
          <w:tab w:val="left" w:pos="0"/>
          <w:tab w:val="left" w:pos="851"/>
        </w:tabs>
        <w:ind w:left="0" w:firstLine="709"/>
        <w:contextualSpacing/>
        <w:jc w:val="both"/>
        <w:rPr>
          <w:sz w:val="20"/>
          <w:szCs w:val="20"/>
        </w:rPr>
      </w:pPr>
      <w:r w:rsidRPr="00312FBE">
        <w:rPr>
          <w:sz w:val="20"/>
          <w:szCs w:val="20"/>
        </w:rPr>
        <w:t>права и порядок осуществления градостроительной деятельности физическими и юридическими лицами;</w:t>
      </w:r>
    </w:p>
    <w:p w:rsidR="00312FBE" w:rsidRPr="00312FBE" w:rsidRDefault="00312FBE" w:rsidP="00312FBE">
      <w:pPr>
        <w:numPr>
          <w:ilvl w:val="0"/>
          <w:numId w:val="12"/>
        </w:numPr>
        <w:shd w:val="clear" w:color="auto" w:fill="FFFFFF"/>
        <w:tabs>
          <w:tab w:val="left" w:pos="0"/>
          <w:tab w:val="left" w:pos="851"/>
        </w:tabs>
        <w:ind w:left="0" w:firstLine="709"/>
        <w:contextualSpacing/>
        <w:jc w:val="both"/>
        <w:rPr>
          <w:sz w:val="20"/>
          <w:szCs w:val="20"/>
        </w:rPr>
      </w:pPr>
      <w:r w:rsidRPr="00312FBE">
        <w:rPr>
          <w:sz w:val="20"/>
          <w:szCs w:val="20"/>
        </w:rPr>
        <w:t>порядок предоставления земельных участков для строительства, осуществление контроля за градостроительной деятельностью;</w:t>
      </w:r>
    </w:p>
    <w:p w:rsidR="00312FBE" w:rsidRPr="00312FBE" w:rsidRDefault="00312FBE" w:rsidP="00312FBE">
      <w:pPr>
        <w:shd w:val="clear" w:color="auto" w:fill="FFFFFF"/>
        <w:tabs>
          <w:tab w:val="left" w:pos="851"/>
        </w:tabs>
        <w:ind w:firstLine="709"/>
        <w:contextualSpacing/>
        <w:jc w:val="both"/>
        <w:rPr>
          <w:sz w:val="20"/>
          <w:szCs w:val="20"/>
        </w:rPr>
      </w:pPr>
      <w:r w:rsidRPr="00312FBE">
        <w:rPr>
          <w:sz w:val="20"/>
          <w:szCs w:val="20"/>
        </w:rPr>
        <w:t>порядок внесения дополнений и изменений в настоящие Правила.</w:t>
      </w:r>
    </w:p>
    <w:p w:rsidR="00312FBE" w:rsidRPr="00312FBE" w:rsidRDefault="00312FBE" w:rsidP="00312FBE">
      <w:pPr>
        <w:shd w:val="clear" w:color="auto" w:fill="FFFFFF"/>
        <w:tabs>
          <w:tab w:val="left" w:pos="0"/>
          <w:tab w:val="left" w:leader="underscore" w:pos="4054"/>
          <w:tab w:val="left" w:leader="underscore" w:pos="4385"/>
        </w:tabs>
        <w:ind w:firstLine="709"/>
        <w:contextualSpacing/>
        <w:jc w:val="both"/>
        <w:rPr>
          <w:sz w:val="20"/>
          <w:szCs w:val="20"/>
        </w:rPr>
      </w:pPr>
      <w:r w:rsidRPr="00312FBE">
        <w:rPr>
          <w:sz w:val="20"/>
          <w:szCs w:val="20"/>
        </w:rPr>
        <w:t>Часть вторая Правил «Картографические документы и градостроительные регламенты» содержит картографические документы и описание градостроительных регламентов по видам разрешенного использования недвижимости.</w:t>
      </w:r>
    </w:p>
    <w:p w:rsidR="00312FBE" w:rsidRPr="00312FBE" w:rsidRDefault="00312FBE" w:rsidP="00312FBE">
      <w:pPr>
        <w:shd w:val="clear" w:color="auto" w:fill="FFFFFF"/>
        <w:tabs>
          <w:tab w:val="left" w:leader="underscore" w:pos="4054"/>
          <w:tab w:val="left" w:leader="underscore" w:pos="4385"/>
        </w:tabs>
        <w:ind w:firstLine="709"/>
        <w:contextualSpacing/>
        <w:jc w:val="both"/>
        <w:rPr>
          <w:sz w:val="20"/>
          <w:szCs w:val="20"/>
        </w:rPr>
      </w:pPr>
    </w:p>
    <w:p w:rsidR="00312FBE" w:rsidRPr="00312FBE" w:rsidRDefault="00312FBE" w:rsidP="00312FBE">
      <w:pPr>
        <w:pStyle w:val="20"/>
        <w:spacing w:line="240" w:lineRule="auto"/>
        <w:ind w:firstLine="709"/>
        <w:rPr>
          <w:b/>
          <w:sz w:val="20"/>
          <w:szCs w:val="20"/>
        </w:rPr>
      </w:pPr>
      <w:bookmarkStart w:id="18" w:name="_Toc117685790"/>
      <w:r w:rsidRPr="00312FBE">
        <w:rPr>
          <w:b/>
          <w:sz w:val="20"/>
          <w:szCs w:val="20"/>
        </w:rPr>
        <w:t>Статья 2. Основные понятия, используемые в Правилах</w:t>
      </w:r>
      <w:bookmarkEnd w:id="18"/>
    </w:p>
    <w:p w:rsidR="00312FBE" w:rsidRPr="00312FBE" w:rsidRDefault="00312FBE" w:rsidP="00312FBE">
      <w:pPr>
        <w:ind w:firstLine="709"/>
        <w:contextualSpacing/>
        <w:jc w:val="both"/>
        <w:rPr>
          <w:sz w:val="20"/>
          <w:szCs w:val="20"/>
        </w:rPr>
      </w:pPr>
    </w:p>
    <w:p w:rsidR="00312FBE" w:rsidRPr="00312FBE" w:rsidRDefault="00312FBE" w:rsidP="00312FBE">
      <w:pPr>
        <w:pStyle w:val="7"/>
        <w:spacing w:before="0" w:after="0" w:line="240" w:lineRule="auto"/>
        <w:ind w:firstLine="709"/>
        <w:contextualSpacing/>
        <w:jc w:val="both"/>
        <w:rPr>
          <w:sz w:val="20"/>
          <w:szCs w:val="20"/>
        </w:rPr>
      </w:pPr>
      <w:r w:rsidRPr="00312FBE">
        <w:rPr>
          <w:sz w:val="20"/>
          <w:szCs w:val="20"/>
        </w:rPr>
        <w:t>Для целей настоящих Правил используются следующие основные понятия:</w:t>
      </w:r>
    </w:p>
    <w:p w:rsidR="00312FBE" w:rsidRPr="00312FBE" w:rsidRDefault="00312FBE" w:rsidP="00312FBE">
      <w:pPr>
        <w:ind w:firstLine="709"/>
        <w:contextualSpacing/>
        <w:jc w:val="both"/>
        <w:rPr>
          <w:sz w:val="20"/>
          <w:szCs w:val="20"/>
        </w:rPr>
      </w:pPr>
      <w:r w:rsidRPr="00312FBE">
        <w:rPr>
          <w:b/>
          <w:sz w:val="20"/>
          <w:szCs w:val="20"/>
        </w:rPr>
        <w:t>Автостоянка</w:t>
      </w:r>
      <w:r w:rsidRPr="00312FBE">
        <w:rPr>
          <w:sz w:val="20"/>
          <w:szCs w:val="20"/>
        </w:rPr>
        <w:t xml:space="preserve"> – здание, сооружение (часть здания, сооружения) или специальная открытая площадка, предназначенная только для хранения (стоянки) автомобилей</w:t>
      </w:r>
      <w:r w:rsidRPr="00312FBE">
        <w:rPr>
          <w:w w:val="98"/>
          <w:sz w:val="20"/>
          <w:szCs w:val="20"/>
        </w:rPr>
        <w:t xml:space="preserve"> </w:t>
      </w:r>
      <w:r w:rsidRPr="00312FBE">
        <w:rPr>
          <w:i/>
          <w:iCs/>
          <w:w w:val="98"/>
          <w:sz w:val="20"/>
          <w:szCs w:val="20"/>
        </w:rPr>
        <w:t>(</w:t>
      </w:r>
      <w:proofErr w:type="spellStart"/>
      <w:r w:rsidRPr="00312FBE">
        <w:rPr>
          <w:i/>
          <w:iCs/>
          <w:w w:val="98"/>
          <w:sz w:val="20"/>
          <w:szCs w:val="20"/>
        </w:rPr>
        <w:t>СНиП</w:t>
      </w:r>
      <w:proofErr w:type="spellEnd"/>
      <w:r w:rsidRPr="00312FBE">
        <w:rPr>
          <w:i/>
          <w:iCs/>
          <w:w w:val="98"/>
          <w:sz w:val="20"/>
          <w:szCs w:val="20"/>
        </w:rPr>
        <w:t xml:space="preserve"> 21-02-99).</w:t>
      </w:r>
    </w:p>
    <w:p w:rsidR="00312FBE" w:rsidRPr="00312FBE" w:rsidRDefault="00312FBE" w:rsidP="00312FBE">
      <w:pPr>
        <w:shd w:val="clear" w:color="auto" w:fill="FFFFFF"/>
        <w:ind w:firstLine="709"/>
        <w:contextualSpacing/>
        <w:jc w:val="both"/>
        <w:rPr>
          <w:i/>
          <w:sz w:val="20"/>
          <w:szCs w:val="20"/>
        </w:rPr>
      </w:pPr>
      <w:r w:rsidRPr="00312FBE">
        <w:rPr>
          <w:b/>
          <w:sz w:val="20"/>
          <w:szCs w:val="20"/>
        </w:rPr>
        <w:t>Акт выбора земельного</w:t>
      </w:r>
      <w:r w:rsidRPr="00312FBE">
        <w:rPr>
          <w:sz w:val="20"/>
          <w:szCs w:val="20"/>
        </w:rPr>
        <w:t xml:space="preserve"> </w:t>
      </w:r>
      <w:r w:rsidRPr="00312FBE">
        <w:rPr>
          <w:b/>
          <w:sz w:val="20"/>
          <w:szCs w:val="20"/>
        </w:rPr>
        <w:t>участка</w:t>
      </w:r>
      <w:r w:rsidRPr="00312FBE">
        <w:rPr>
          <w:sz w:val="20"/>
          <w:szCs w:val="20"/>
        </w:rPr>
        <w:t xml:space="preserve"> – технический документ о предварительном согласовании государственными органами контроля и надзора, органами местного самоуправления и другими организациями места размещения проектируемого объекта на земельном участке с учетом градостроительных, инженерно-геологических, экологических и других факторов в соответствии с определенными параметрами и функциональным назначением.</w:t>
      </w:r>
    </w:p>
    <w:p w:rsidR="00312FBE" w:rsidRPr="00312FBE" w:rsidRDefault="00312FBE" w:rsidP="00312FBE">
      <w:pPr>
        <w:pStyle w:val="7"/>
        <w:spacing w:before="0" w:after="0" w:line="240" w:lineRule="auto"/>
        <w:ind w:firstLine="709"/>
        <w:contextualSpacing/>
        <w:jc w:val="both"/>
        <w:rPr>
          <w:sz w:val="20"/>
          <w:szCs w:val="20"/>
        </w:rPr>
      </w:pPr>
      <w:r w:rsidRPr="00312FBE">
        <w:rPr>
          <w:b/>
          <w:sz w:val="20"/>
          <w:szCs w:val="20"/>
        </w:rPr>
        <w:t>Акт</w:t>
      </w:r>
      <w:r w:rsidRPr="00312FBE">
        <w:rPr>
          <w:sz w:val="20"/>
          <w:szCs w:val="20"/>
        </w:rPr>
        <w:t xml:space="preserve"> </w:t>
      </w:r>
      <w:r w:rsidRPr="00312FBE">
        <w:rPr>
          <w:b/>
          <w:sz w:val="20"/>
          <w:szCs w:val="20"/>
        </w:rPr>
        <w:t>приемки выполненных работ</w:t>
      </w:r>
      <w:r w:rsidRPr="00312FBE">
        <w:rPr>
          <w:sz w:val="20"/>
          <w:szCs w:val="20"/>
        </w:rPr>
        <w:t xml:space="preserve"> – оформленный в соответствии с требованиями гражданского законодательства документ, подписанный застройщиком (заказчиком) и исполнителем (подрядчиком, генеральным подрядчиком) работ по строительству, реконструкции, удостоверяющий, что обязательства исполнителя (подрядчика, генерального подрядчика) перед застройщиком (заказчиком) выполнены, результаты работ соответствуют градостроительному плану земельного участка, утвержденной проектной документации, требованиям технических регламентов, иным условиям договора, и что застройщик (заказчик) принимает выполненные исполнителем (подрядчиком, генеральным подрядчиком) работы.</w:t>
      </w:r>
    </w:p>
    <w:p w:rsidR="00312FBE" w:rsidRPr="00312FBE" w:rsidRDefault="00312FBE" w:rsidP="00312FBE">
      <w:pPr>
        <w:ind w:firstLine="709"/>
        <w:contextualSpacing/>
        <w:jc w:val="both"/>
        <w:rPr>
          <w:sz w:val="20"/>
          <w:szCs w:val="20"/>
        </w:rPr>
      </w:pPr>
      <w:r w:rsidRPr="00312FBE">
        <w:rPr>
          <w:b/>
          <w:bCs/>
          <w:sz w:val="20"/>
          <w:szCs w:val="20"/>
        </w:rPr>
        <w:t>Арендаторы земельных участков</w:t>
      </w:r>
      <w:r w:rsidRPr="00312FBE">
        <w:rPr>
          <w:sz w:val="20"/>
          <w:szCs w:val="20"/>
        </w:rPr>
        <w:t xml:space="preserve"> – лица, владеющие и пользующиеся земельными участками по договору аренды, договору субаренды.</w:t>
      </w:r>
    </w:p>
    <w:p w:rsidR="00312FBE" w:rsidRPr="00312FBE" w:rsidRDefault="00312FBE" w:rsidP="00312FBE">
      <w:pPr>
        <w:ind w:firstLine="709"/>
        <w:contextualSpacing/>
        <w:jc w:val="both"/>
        <w:rPr>
          <w:sz w:val="20"/>
          <w:szCs w:val="20"/>
        </w:rPr>
      </w:pPr>
      <w:r w:rsidRPr="00312FBE">
        <w:rPr>
          <w:b/>
          <w:sz w:val="20"/>
          <w:szCs w:val="20"/>
        </w:rPr>
        <w:t xml:space="preserve">Блокированный жилой дом </w:t>
      </w:r>
      <w:r w:rsidRPr="00312FBE">
        <w:rPr>
          <w:sz w:val="20"/>
          <w:szCs w:val="20"/>
        </w:rPr>
        <w:t>– здание квартирного типа, состоящее из двух и более квартир, каждая из которых имеет доступ на отдельный земельный участок с выходом на территорию общего пользования: улицу, проезд (</w:t>
      </w:r>
      <w:proofErr w:type="spellStart"/>
      <w:r w:rsidRPr="00312FBE">
        <w:rPr>
          <w:i/>
          <w:sz w:val="20"/>
          <w:szCs w:val="20"/>
        </w:rPr>
        <w:t>СНиП</w:t>
      </w:r>
      <w:proofErr w:type="spellEnd"/>
      <w:r w:rsidRPr="00312FBE">
        <w:rPr>
          <w:i/>
          <w:sz w:val="20"/>
          <w:szCs w:val="20"/>
        </w:rPr>
        <w:t xml:space="preserve"> 31-01-2003).</w:t>
      </w:r>
    </w:p>
    <w:p w:rsidR="00312FBE" w:rsidRPr="00312FBE" w:rsidRDefault="00312FBE" w:rsidP="00312FBE">
      <w:pPr>
        <w:ind w:firstLine="709"/>
        <w:contextualSpacing/>
        <w:jc w:val="both"/>
        <w:rPr>
          <w:i/>
          <w:sz w:val="20"/>
          <w:szCs w:val="20"/>
        </w:rPr>
      </w:pPr>
      <w:r w:rsidRPr="00312FBE">
        <w:rPr>
          <w:b/>
          <w:sz w:val="20"/>
          <w:szCs w:val="20"/>
        </w:rPr>
        <w:t>Веранда</w:t>
      </w:r>
      <w:r w:rsidRPr="00312FBE">
        <w:rPr>
          <w:sz w:val="20"/>
          <w:szCs w:val="20"/>
        </w:rPr>
        <w:t xml:space="preserve"> – застекленное </w:t>
      </w:r>
      <w:proofErr w:type="spellStart"/>
      <w:r w:rsidRPr="00312FBE">
        <w:rPr>
          <w:sz w:val="20"/>
          <w:szCs w:val="20"/>
        </w:rPr>
        <w:t>неотапливаемое</w:t>
      </w:r>
      <w:proofErr w:type="spellEnd"/>
      <w:r w:rsidRPr="00312FBE">
        <w:rPr>
          <w:sz w:val="20"/>
          <w:szCs w:val="20"/>
        </w:rPr>
        <w:t xml:space="preserve"> помещение, пристроенное к зданию или встроенное в него, не имеющее ограничения по глубине </w:t>
      </w:r>
      <w:r w:rsidRPr="00312FBE">
        <w:rPr>
          <w:i/>
          <w:sz w:val="20"/>
          <w:szCs w:val="20"/>
        </w:rPr>
        <w:t>(</w:t>
      </w:r>
      <w:proofErr w:type="spellStart"/>
      <w:r w:rsidRPr="00312FBE">
        <w:rPr>
          <w:i/>
          <w:sz w:val="20"/>
          <w:szCs w:val="20"/>
        </w:rPr>
        <w:t>СНиП</w:t>
      </w:r>
      <w:proofErr w:type="spellEnd"/>
      <w:r w:rsidRPr="00312FBE">
        <w:rPr>
          <w:i/>
          <w:sz w:val="20"/>
          <w:szCs w:val="20"/>
        </w:rPr>
        <w:t xml:space="preserve"> 31-01-2003).</w:t>
      </w:r>
    </w:p>
    <w:p w:rsidR="00312FBE" w:rsidRPr="00312FBE" w:rsidRDefault="00312FBE" w:rsidP="00312FBE">
      <w:pPr>
        <w:pStyle w:val="7"/>
        <w:spacing w:before="0" w:after="0" w:line="240" w:lineRule="auto"/>
        <w:ind w:firstLine="709"/>
        <w:contextualSpacing/>
        <w:jc w:val="both"/>
        <w:rPr>
          <w:sz w:val="20"/>
          <w:szCs w:val="20"/>
        </w:rPr>
      </w:pPr>
      <w:r w:rsidRPr="00312FBE">
        <w:rPr>
          <w:b/>
          <w:sz w:val="20"/>
          <w:szCs w:val="20"/>
        </w:rPr>
        <w:t xml:space="preserve">Виды разрешенного использования земельных участков и объектов капитального строительства </w:t>
      </w:r>
      <w:r w:rsidRPr="00312FBE">
        <w:rPr>
          <w:sz w:val="20"/>
          <w:szCs w:val="20"/>
        </w:rPr>
        <w:t xml:space="preserve">– виды деятельности, осуществлять которые на земельных участках разрешено в силу </w:t>
      </w:r>
      <w:proofErr w:type="spellStart"/>
      <w:r w:rsidRPr="00312FBE">
        <w:rPr>
          <w:sz w:val="20"/>
          <w:szCs w:val="20"/>
        </w:rPr>
        <w:t>поименования</w:t>
      </w:r>
      <w:proofErr w:type="spellEnd"/>
      <w:r w:rsidRPr="00312FBE">
        <w:rPr>
          <w:sz w:val="20"/>
          <w:szCs w:val="20"/>
        </w:rPr>
        <w:t xml:space="preserve"> этих видов деятельности и объектов при условии обязательного соблюдения требований, установленных законодательством, настоящими Правилами, иными нормативными правовыми актами, техническими нормативными документами.</w:t>
      </w:r>
    </w:p>
    <w:p w:rsidR="00312FBE" w:rsidRPr="00312FBE" w:rsidRDefault="00312FBE" w:rsidP="00312FBE">
      <w:pPr>
        <w:ind w:firstLine="709"/>
        <w:contextualSpacing/>
        <w:jc w:val="both"/>
        <w:rPr>
          <w:sz w:val="20"/>
          <w:szCs w:val="20"/>
        </w:rPr>
      </w:pPr>
      <w:bookmarkStart w:id="19" w:name="sub_6501"/>
      <w:proofErr w:type="spellStart"/>
      <w:r w:rsidRPr="00312FBE">
        <w:rPr>
          <w:b/>
          <w:sz w:val="20"/>
          <w:szCs w:val="20"/>
        </w:rPr>
        <w:t>Водоохранная</w:t>
      </w:r>
      <w:proofErr w:type="spellEnd"/>
      <w:r w:rsidRPr="00312FBE">
        <w:rPr>
          <w:b/>
          <w:sz w:val="20"/>
          <w:szCs w:val="20"/>
        </w:rPr>
        <w:t xml:space="preserve"> зона </w:t>
      </w:r>
      <w:r w:rsidRPr="00312FBE">
        <w:rPr>
          <w:sz w:val="20"/>
          <w:szCs w:val="20"/>
        </w:rPr>
        <w:t xml:space="preserve">– территория, которая примыкает к береговой линии морей, рек, ручьев, каналов, озер, водохранилищ, и на которой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 </w:t>
      </w:r>
      <w:bookmarkStart w:id="20" w:name="sub_6502"/>
      <w:bookmarkEnd w:id="19"/>
      <w:r w:rsidRPr="00312FBE">
        <w:rPr>
          <w:sz w:val="20"/>
          <w:szCs w:val="20"/>
        </w:rPr>
        <w:t xml:space="preserve"> В границах </w:t>
      </w:r>
      <w:proofErr w:type="spellStart"/>
      <w:r w:rsidRPr="00312FBE">
        <w:rPr>
          <w:sz w:val="20"/>
          <w:szCs w:val="20"/>
        </w:rPr>
        <w:t>водоохранных</w:t>
      </w:r>
      <w:proofErr w:type="spellEnd"/>
      <w:r w:rsidRPr="00312FBE">
        <w:rPr>
          <w:sz w:val="20"/>
          <w:szCs w:val="20"/>
        </w:rPr>
        <w:t xml:space="preserve"> зон устанавливаются прибрежные защитные полосы, на территориях которых вводятся дополнительные ограничения хозяйственной и иной деятельности (</w:t>
      </w:r>
      <w:r w:rsidRPr="00312FBE">
        <w:rPr>
          <w:i/>
          <w:sz w:val="20"/>
          <w:szCs w:val="20"/>
        </w:rPr>
        <w:t>Водный кодекс РФ, ст.65).</w:t>
      </w:r>
      <w:r w:rsidRPr="00312FBE">
        <w:rPr>
          <w:sz w:val="20"/>
          <w:szCs w:val="20"/>
        </w:rPr>
        <w:t xml:space="preserve"> </w:t>
      </w:r>
    </w:p>
    <w:bookmarkEnd w:id="20"/>
    <w:p w:rsidR="00312FBE" w:rsidRPr="00312FBE" w:rsidRDefault="00312FBE" w:rsidP="00312FBE">
      <w:pPr>
        <w:pStyle w:val="7"/>
        <w:spacing w:before="0" w:after="0" w:line="240" w:lineRule="auto"/>
        <w:ind w:firstLine="709"/>
        <w:contextualSpacing/>
        <w:jc w:val="both"/>
        <w:rPr>
          <w:sz w:val="20"/>
          <w:szCs w:val="20"/>
        </w:rPr>
      </w:pPr>
      <w:r w:rsidRPr="00312FBE">
        <w:rPr>
          <w:b/>
          <w:sz w:val="20"/>
          <w:szCs w:val="20"/>
        </w:rPr>
        <w:t>Временное сооружение (объект)</w:t>
      </w:r>
      <w:r w:rsidRPr="00312FBE">
        <w:rPr>
          <w:sz w:val="20"/>
          <w:szCs w:val="20"/>
        </w:rPr>
        <w:t xml:space="preserve"> – отдельное нежилое здание, строение или сооружение, установка которого не требует производства земляных и строительно-монтажных работ и при перемещении которого не причиняется несоразмерный его назначению ущерб, а также специально возводимое или приспосабливаемое на период строительства здание или сооружение, необходимое для производства строительно-монтажных работ и обслуживания занятых на производстве работников.</w:t>
      </w:r>
    </w:p>
    <w:p w:rsidR="00312FBE" w:rsidRPr="00312FBE" w:rsidRDefault="00312FBE" w:rsidP="00312FBE">
      <w:pPr>
        <w:pStyle w:val="affb"/>
        <w:spacing w:before="0"/>
        <w:ind w:firstLine="709"/>
        <w:contextualSpacing/>
        <w:rPr>
          <w:rFonts w:ascii="Times New Roman" w:hAnsi="Times New Roman"/>
          <w:sz w:val="20"/>
          <w:szCs w:val="20"/>
        </w:rPr>
      </w:pPr>
      <w:r w:rsidRPr="00312FBE">
        <w:rPr>
          <w:rFonts w:ascii="Times New Roman" w:hAnsi="Times New Roman"/>
          <w:b/>
          <w:bCs/>
          <w:sz w:val="20"/>
          <w:szCs w:val="20"/>
        </w:rPr>
        <w:t>Временные (сезонные) павильоны розничной торговли и обслуживания населения</w:t>
      </w:r>
      <w:r w:rsidRPr="00312FBE">
        <w:rPr>
          <w:rFonts w:ascii="Times New Roman" w:hAnsi="Times New Roman"/>
          <w:sz w:val="20"/>
          <w:szCs w:val="20"/>
        </w:rPr>
        <w:t>– временные сооружения, используемые для торговли, как правило, продовольственными товарами, а также для предоставления мелких бытовых услуг населению – ремонту обуви, одежды и т.п.;</w:t>
      </w:r>
    </w:p>
    <w:p w:rsidR="00312FBE" w:rsidRPr="00312FBE" w:rsidRDefault="00312FBE" w:rsidP="00312FBE">
      <w:pPr>
        <w:ind w:firstLine="709"/>
        <w:contextualSpacing/>
        <w:jc w:val="both"/>
        <w:rPr>
          <w:sz w:val="20"/>
          <w:szCs w:val="20"/>
        </w:rPr>
      </w:pPr>
      <w:r w:rsidRPr="00312FBE">
        <w:rPr>
          <w:b/>
          <w:sz w:val="20"/>
          <w:szCs w:val="20"/>
        </w:rPr>
        <w:t>Вспомогательные виды разрешенного использования</w:t>
      </w:r>
      <w:r w:rsidRPr="00312FBE">
        <w:rPr>
          <w:sz w:val="20"/>
          <w:szCs w:val="20"/>
        </w:rPr>
        <w:t xml:space="preserve"> – дополнительные по отношению к основным видам разрешенного использования недвижимости и параметрам разрешенного строительства, установленным настоящими Правилами </w:t>
      </w:r>
      <w:r w:rsidRPr="00312FBE">
        <w:rPr>
          <w:i/>
          <w:sz w:val="20"/>
          <w:szCs w:val="20"/>
        </w:rPr>
        <w:t>(Градостроительный кодекс РФ).</w:t>
      </w:r>
    </w:p>
    <w:p w:rsidR="00312FBE" w:rsidRPr="00312FBE" w:rsidRDefault="00312FBE" w:rsidP="00312FBE">
      <w:pPr>
        <w:pStyle w:val="7"/>
        <w:spacing w:before="0" w:after="0" w:line="240" w:lineRule="auto"/>
        <w:ind w:firstLine="709"/>
        <w:contextualSpacing/>
        <w:jc w:val="both"/>
        <w:rPr>
          <w:sz w:val="20"/>
          <w:szCs w:val="20"/>
        </w:rPr>
      </w:pPr>
      <w:r w:rsidRPr="00312FBE">
        <w:rPr>
          <w:b/>
          <w:sz w:val="20"/>
          <w:szCs w:val="20"/>
        </w:rPr>
        <w:t>Высота здания, строения, сооружения</w:t>
      </w:r>
      <w:r w:rsidRPr="00312FBE">
        <w:rPr>
          <w:sz w:val="20"/>
          <w:szCs w:val="20"/>
        </w:rPr>
        <w:t xml:space="preserve">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или до наивысшей точки строения, сооружения; может устанавливаться в составе градостроительного регламента </w:t>
      </w:r>
      <w:r w:rsidRPr="00312FBE">
        <w:rPr>
          <w:sz w:val="20"/>
          <w:szCs w:val="20"/>
        </w:rPr>
        <w:lastRenderedPageBreak/>
        <w:t>применительно к соответствующей территориальной зоне, обозначенной на карте градостроительного зонирования.</w:t>
      </w:r>
    </w:p>
    <w:p w:rsidR="00312FBE" w:rsidRPr="00312FBE" w:rsidRDefault="00312FBE" w:rsidP="00312FBE">
      <w:pPr>
        <w:pStyle w:val="affb"/>
        <w:spacing w:before="0"/>
        <w:ind w:firstLine="709"/>
        <w:contextualSpacing/>
        <w:rPr>
          <w:rFonts w:ascii="Times New Roman" w:hAnsi="Times New Roman"/>
          <w:sz w:val="20"/>
          <w:szCs w:val="20"/>
        </w:rPr>
      </w:pPr>
      <w:r w:rsidRPr="00312FBE">
        <w:rPr>
          <w:rFonts w:ascii="Times New Roman" w:hAnsi="Times New Roman"/>
          <w:b/>
          <w:bCs/>
          <w:sz w:val="20"/>
          <w:szCs w:val="20"/>
        </w:rPr>
        <w:t>Гаражи</w:t>
      </w:r>
      <w:r w:rsidRPr="00312FBE">
        <w:rPr>
          <w:rFonts w:ascii="Times New Roman" w:hAnsi="Times New Roman"/>
          <w:sz w:val="20"/>
          <w:szCs w:val="20"/>
        </w:rPr>
        <w:t xml:space="preserve"> – здания, предназначенные для хранения и технического обслуживания автомобилей;</w:t>
      </w:r>
    </w:p>
    <w:p w:rsidR="00312FBE" w:rsidRPr="00312FBE" w:rsidRDefault="00312FBE" w:rsidP="00312FBE">
      <w:pPr>
        <w:pStyle w:val="affb"/>
        <w:spacing w:before="0"/>
        <w:ind w:firstLine="709"/>
        <w:contextualSpacing/>
        <w:rPr>
          <w:rFonts w:ascii="Times New Roman" w:hAnsi="Times New Roman"/>
          <w:sz w:val="20"/>
          <w:szCs w:val="20"/>
        </w:rPr>
      </w:pPr>
      <w:r w:rsidRPr="00312FBE">
        <w:rPr>
          <w:rFonts w:ascii="Times New Roman" w:hAnsi="Times New Roman"/>
          <w:b/>
          <w:bCs/>
          <w:sz w:val="20"/>
          <w:szCs w:val="20"/>
        </w:rPr>
        <w:t>Гостевая автостоянка</w:t>
      </w:r>
      <w:r w:rsidRPr="00312FBE">
        <w:rPr>
          <w:rFonts w:ascii="Times New Roman" w:hAnsi="Times New Roman"/>
          <w:sz w:val="20"/>
          <w:szCs w:val="20"/>
        </w:rPr>
        <w:t xml:space="preserve"> – специально выделенный участок территории, предназначенный для кратковременной стоянки автотранспорта, прибывающего к зданию, сооружению, при котором находится автостоянка, имеет конструктивное решение, позволяющее осуществлять установку транспорта на твёрдое покрытие. Гостевые автостоянки могут устраиваться в комплексе со зданиями, сооружениями, в том числе могут быть конструктивно увязанными с ними. Вместимость гостевых автостоянок всегда определяется расчётом на основе региональных и местных нормативов градостроительного проектирования;</w:t>
      </w:r>
    </w:p>
    <w:p w:rsidR="00312FBE" w:rsidRPr="00312FBE" w:rsidRDefault="00312FBE" w:rsidP="00312FBE">
      <w:pPr>
        <w:ind w:firstLine="709"/>
        <w:contextualSpacing/>
        <w:jc w:val="both"/>
        <w:rPr>
          <w:sz w:val="20"/>
          <w:szCs w:val="20"/>
        </w:rPr>
      </w:pPr>
      <w:r w:rsidRPr="00312FBE">
        <w:rPr>
          <w:b/>
          <w:sz w:val="20"/>
          <w:szCs w:val="20"/>
        </w:rPr>
        <w:t>Генеральный план</w:t>
      </w:r>
      <w:r w:rsidRPr="00312FBE">
        <w:rPr>
          <w:sz w:val="20"/>
          <w:szCs w:val="20"/>
        </w:rPr>
        <w:t xml:space="preserve"> </w:t>
      </w:r>
      <w:r w:rsidRPr="00312FBE">
        <w:rPr>
          <w:b/>
          <w:sz w:val="20"/>
          <w:szCs w:val="20"/>
        </w:rPr>
        <w:t>поселения</w:t>
      </w:r>
      <w:r w:rsidRPr="00312FBE">
        <w:rPr>
          <w:sz w:val="20"/>
          <w:szCs w:val="20"/>
        </w:rPr>
        <w:t xml:space="preserve"> – основной документ, регламентирующий территориальное и градостроительное планирование развития территории поселения.</w:t>
      </w:r>
    </w:p>
    <w:p w:rsidR="00312FBE" w:rsidRPr="00312FBE" w:rsidRDefault="00312FBE" w:rsidP="00312FBE">
      <w:pPr>
        <w:ind w:firstLine="709"/>
        <w:contextualSpacing/>
        <w:jc w:val="both"/>
        <w:rPr>
          <w:sz w:val="20"/>
          <w:szCs w:val="20"/>
        </w:rPr>
      </w:pPr>
      <w:r w:rsidRPr="00312FBE">
        <w:rPr>
          <w:b/>
          <w:sz w:val="20"/>
          <w:szCs w:val="20"/>
        </w:rPr>
        <w:t>Градостроительная деятельность</w:t>
      </w:r>
      <w:r w:rsidRPr="00312FBE">
        <w:rPr>
          <w:sz w:val="20"/>
          <w:szCs w:val="20"/>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w:t>
      </w:r>
    </w:p>
    <w:p w:rsidR="00312FBE" w:rsidRPr="00312FBE" w:rsidRDefault="00312FBE" w:rsidP="00312FBE">
      <w:pPr>
        <w:pStyle w:val="7"/>
        <w:spacing w:before="0" w:after="0" w:line="240" w:lineRule="auto"/>
        <w:ind w:firstLine="709"/>
        <w:contextualSpacing/>
        <w:jc w:val="both"/>
        <w:rPr>
          <w:sz w:val="20"/>
          <w:szCs w:val="20"/>
        </w:rPr>
      </w:pPr>
      <w:r w:rsidRPr="00312FBE">
        <w:rPr>
          <w:b/>
          <w:sz w:val="20"/>
          <w:szCs w:val="20"/>
        </w:rPr>
        <w:t>Градостроительное зонирование</w:t>
      </w:r>
      <w:r w:rsidRPr="00312FBE">
        <w:rPr>
          <w:sz w:val="20"/>
          <w:szCs w:val="20"/>
        </w:rPr>
        <w:t xml:space="preserve"> – зонирование территории поселения в целях определения территориальных зон и установления градостроительных регламентов.</w:t>
      </w:r>
    </w:p>
    <w:p w:rsidR="00312FBE" w:rsidRPr="00312FBE" w:rsidRDefault="00312FBE" w:rsidP="00312FBE">
      <w:pPr>
        <w:pStyle w:val="7"/>
        <w:spacing w:before="0" w:after="0" w:line="240" w:lineRule="auto"/>
        <w:ind w:firstLine="709"/>
        <w:contextualSpacing/>
        <w:jc w:val="both"/>
        <w:rPr>
          <w:sz w:val="20"/>
          <w:szCs w:val="20"/>
        </w:rPr>
      </w:pPr>
      <w:r w:rsidRPr="00312FBE">
        <w:rPr>
          <w:b/>
          <w:sz w:val="20"/>
          <w:szCs w:val="20"/>
        </w:rPr>
        <w:t>Градостроительный план земельного участка</w:t>
      </w:r>
      <w:r w:rsidRPr="00312FBE">
        <w:rPr>
          <w:sz w:val="20"/>
          <w:szCs w:val="20"/>
        </w:rPr>
        <w:t xml:space="preserve"> – документ, подготавливаемый и утверждаемый в составе документации по планировке территории, содержащий информацию о границах и разрешенном использовании земельного участка, используемый для установления на местности границ земельного участка, впервые выделенного посредством планировки территории из состава государственных, муниципальных земель, принятия решений о предоставлении физическим и юридическим лицам прав на земельный участок, об изъятии, в том числе путем выкупа, о резервировании земельного участка, его части для государственных или муниципальных нужд, разработки проектной документации для строительства, выдачи разрешения на строительство, выдачи разрешения на ввод объекта в эксплуатацию; применительно к ранее сформированным земельным участкам с определенными в установленном порядке границами. Градостроительные планы земельных участков подготавливаются в виде отдельного документа.</w:t>
      </w:r>
    </w:p>
    <w:p w:rsidR="00312FBE" w:rsidRPr="00312FBE" w:rsidRDefault="00312FBE" w:rsidP="00312FBE">
      <w:pPr>
        <w:pStyle w:val="ConsNormal"/>
        <w:ind w:firstLine="709"/>
        <w:contextualSpacing/>
        <w:jc w:val="both"/>
        <w:rPr>
          <w:rFonts w:ascii="Times New Roman" w:hAnsi="Times New Roman" w:cs="Times New Roman"/>
        </w:rPr>
      </w:pPr>
      <w:r w:rsidRPr="00312FBE">
        <w:rPr>
          <w:rFonts w:ascii="Times New Roman" w:hAnsi="Times New Roman" w:cs="Times New Roman"/>
          <w:b/>
        </w:rPr>
        <w:t>Градостроительный регламент</w:t>
      </w:r>
      <w:r w:rsidRPr="00312FBE">
        <w:rPr>
          <w:rFonts w:ascii="Times New Roman" w:hAnsi="Times New Roman" w:cs="Times New Roman"/>
        </w:rPr>
        <w:t xml:space="preserve"> – устанавливаемые в пределах границ соответствующей территориальной зоны виды разрешённого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p w:rsidR="00312FBE" w:rsidRPr="00312FBE" w:rsidRDefault="00312FBE" w:rsidP="00312FBE">
      <w:pPr>
        <w:ind w:firstLine="709"/>
        <w:contextualSpacing/>
        <w:jc w:val="both"/>
        <w:rPr>
          <w:sz w:val="20"/>
          <w:szCs w:val="20"/>
        </w:rPr>
      </w:pPr>
      <w:r w:rsidRPr="00312FBE">
        <w:rPr>
          <w:b/>
          <w:sz w:val="20"/>
          <w:szCs w:val="20"/>
        </w:rPr>
        <w:t xml:space="preserve">Документация по планировке территории </w:t>
      </w:r>
      <w:r w:rsidRPr="00312FBE">
        <w:rPr>
          <w:sz w:val="20"/>
          <w:szCs w:val="20"/>
        </w:rPr>
        <w:t>– проекты планировки территории; проекты межевания территории; градостроительные планы земельных участков.</w:t>
      </w:r>
    </w:p>
    <w:p w:rsidR="00312FBE" w:rsidRPr="00312FBE" w:rsidRDefault="00312FBE" w:rsidP="00312FBE">
      <w:pPr>
        <w:pStyle w:val="affb"/>
        <w:spacing w:before="0"/>
        <w:ind w:firstLine="709"/>
        <w:contextualSpacing/>
        <w:rPr>
          <w:rFonts w:ascii="Times New Roman" w:hAnsi="Times New Roman"/>
          <w:sz w:val="20"/>
          <w:szCs w:val="20"/>
        </w:rPr>
      </w:pPr>
      <w:r w:rsidRPr="00312FBE">
        <w:rPr>
          <w:rFonts w:ascii="Times New Roman" w:hAnsi="Times New Roman"/>
          <w:b/>
          <w:bCs/>
          <w:sz w:val="20"/>
          <w:szCs w:val="20"/>
        </w:rPr>
        <w:t xml:space="preserve">Дома жилые </w:t>
      </w:r>
      <w:proofErr w:type="spellStart"/>
      <w:r w:rsidRPr="00312FBE">
        <w:rPr>
          <w:rFonts w:ascii="Times New Roman" w:hAnsi="Times New Roman"/>
          <w:b/>
          <w:bCs/>
          <w:sz w:val="20"/>
          <w:szCs w:val="20"/>
        </w:rPr>
        <w:t>коттеджного</w:t>
      </w:r>
      <w:proofErr w:type="spellEnd"/>
      <w:r w:rsidRPr="00312FBE">
        <w:rPr>
          <w:rFonts w:ascii="Times New Roman" w:hAnsi="Times New Roman"/>
          <w:b/>
          <w:bCs/>
          <w:sz w:val="20"/>
          <w:szCs w:val="20"/>
        </w:rPr>
        <w:t xml:space="preserve"> типа </w:t>
      </w:r>
      <w:r w:rsidRPr="00312FBE">
        <w:rPr>
          <w:rFonts w:ascii="Times New Roman" w:hAnsi="Times New Roman"/>
          <w:sz w:val="20"/>
          <w:szCs w:val="20"/>
        </w:rPr>
        <w:t>– одноквартирные индивидуальные жилые дома, при которых имеется небольшой участок земли;</w:t>
      </w:r>
    </w:p>
    <w:p w:rsidR="00312FBE" w:rsidRPr="00312FBE" w:rsidRDefault="00312FBE" w:rsidP="00312FBE">
      <w:pPr>
        <w:ind w:firstLine="709"/>
        <w:contextualSpacing/>
        <w:jc w:val="both"/>
        <w:rPr>
          <w:sz w:val="20"/>
          <w:szCs w:val="20"/>
        </w:rPr>
      </w:pPr>
      <w:r w:rsidRPr="00312FBE">
        <w:rPr>
          <w:b/>
          <w:sz w:val="20"/>
          <w:szCs w:val="20"/>
        </w:rPr>
        <w:t>Дополнительные градостроительные регламенты</w:t>
      </w:r>
      <w:r w:rsidRPr="00312FBE">
        <w:rPr>
          <w:sz w:val="20"/>
          <w:szCs w:val="20"/>
        </w:rPr>
        <w:t xml:space="preserve"> – дополнительные требования и ограничения деятельности на земельных участках по отношению к видам разрешенного использования земельных участков и объектов капитального строительства и параметрам разрешенного строительства, установленные настоящими Правилами с позиций охраны природной и историко-культурной среды.</w:t>
      </w:r>
    </w:p>
    <w:p w:rsidR="00312FBE" w:rsidRPr="00312FBE" w:rsidRDefault="00312FBE" w:rsidP="00312FBE">
      <w:pPr>
        <w:ind w:firstLine="709"/>
        <w:contextualSpacing/>
        <w:jc w:val="both"/>
        <w:rPr>
          <w:sz w:val="20"/>
          <w:szCs w:val="20"/>
        </w:rPr>
      </w:pPr>
      <w:r w:rsidRPr="00312FBE">
        <w:rPr>
          <w:b/>
          <w:sz w:val="20"/>
          <w:szCs w:val="20"/>
        </w:rPr>
        <w:t>Достопримечательное место</w:t>
      </w:r>
      <w:r w:rsidRPr="00312FBE">
        <w:rPr>
          <w:sz w:val="20"/>
          <w:szCs w:val="20"/>
        </w:rPr>
        <w:t xml:space="preserve"> – вид объектов культурного наследия, представляющий собой творения, созданные человеком или совместные творения человека и природы, в том числе места бытования народных художественных промыслов; центры исторических поселений или фрагменты градостроительной планировки и застройки; памятные места, культурные и природные ландшафты, связанные с историей формирования народов и иных этнических общностей, историческими (в том числе военными) событиями, жизнью выдающихся исторических личностей; культурные слои, остатки построек древних городов, селищ, стоянок; места совершения религиозных обрядов.</w:t>
      </w:r>
    </w:p>
    <w:p w:rsidR="00312FBE" w:rsidRPr="00312FBE" w:rsidRDefault="00312FBE" w:rsidP="00312FBE">
      <w:pPr>
        <w:shd w:val="clear" w:color="auto" w:fill="FFFFFF"/>
        <w:ind w:firstLine="709"/>
        <w:contextualSpacing/>
        <w:jc w:val="both"/>
        <w:rPr>
          <w:i/>
          <w:iCs/>
          <w:sz w:val="20"/>
          <w:szCs w:val="20"/>
        </w:rPr>
      </w:pPr>
      <w:r w:rsidRPr="00312FBE">
        <w:rPr>
          <w:b/>
          <w:iCs/>
          <w:sz w:val="20"/>
          <w:szCs w:val="20"/>
        </w:rPr>
        <w:t>Жилой дом</w:t>
      </w:r>
      <w:r w:rsidRPr="00312FBE">
        <w:rPr>
          <w:i/>
          <w:iCs/>
          <w:sz w:val="20"/>
          <w:szCs w:val="20"/>
        </w:rPr>
        <w:t xml:space="preserve"> </w:t>
      </w:r>
      <w:r w:rsidRPr="00312FBE">
        <w:rPr>
          <w:sz w:val="20"/>
          <w:szCs w:val="20"/>
        </w:rPr>
        <w:t>–</w:t>
      </w:r>
      <w:r w:rsidRPr="00312FBE">
        <w:rPr>
          <w:i/>
          <w:iCs/>
          <w:sz w:val="20"/>
          <w:szCs w:val="20"/>
        </w:rPr>
        <w:t xml:space="preserve"> </w:t>
      </w:r>
      <w:r w:rsidRPr="00312FBE">
        <w:rPr>
          <w:sz w:val="20"/>
          <w:szCs w:val="20"/>
        </w:rPr>
        <w:t xml:space="preserve">индивидуально-определенное здание, которое состоит из комнат, а также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w:t>
      </w:r>
      <w:r w:rsidRPr="00312FBE">
        <w:rPr>
          <w:i/>
          <w:iCs/>
          <w:sz w:val="20"/>
          <w:szCs w:val="20"/>
        </w:rPr>
        <w:t>(Жилищный кодекс РФ, ст. 16).</w:t>
      </w:r>
    </w:p>
    <w:p w:rsidR="00312FBE" w:rsidRPr="00312FBE" w:rsidRDefault="00312FBE" w:rsidP="00312FBE">
      <w:pPr>
        <w:pStyle w:val="7"/>
        <w:spacing w:before="0" w:after="0" w:line="240" w:lineRule="auto"/>
        <w:ind w:firstLine="709"/>
        <w:contextualSpacing/>
        <w:jc w:val="both"/>
        <w:rPr>
          <w:sz w:val="20"/>
          <w:szCs w:val="20"/>
        </w:rPr>
      </w:pPr>
      <w:r w:rsidRPr="00312FBE">
        <w:rPr>
          <w:b/>
          <w:sz w:val="20"/>
          <w:szCs w:val="20"/>
        </w:rPr>
        <w:t xml:space="preserve">Заказчик </w:t>
      </w:r>
      <w:r w:rsidRPr="00312FBE">
        <w:rPr>
          <w:sz w:val="20"/>
          <w:szCs w:val="20"/>
        </w:rPr>
        <w:t>– физическое или юридическое лицо, которое уполномочено застройщиком представлять интересы застройщика при подготовке и осуществлении строительства, реконструкции, в том числе обеспечивает от имени застройщика заключение договоров с исполнителями, подрядчиками, осуществление контроля на стадии выполнения и приемки работ.</w:t>
      </w:r>
    </w:p>
    <w:p w:rsidR="00312FBE" w:rsidRPr="00312FBE" w:rsidRDefault="00312FBE" w:rsidP="00312FBE">
      <w:pPr>
        <w:shd w:val="clear" w:color="auto" w:fill="FFFFFF"/>
        <w:ind w:firstLine="709"/>
        <w:contextualSpacing/>
        <w:jc w:val="both"/>
        <w:rPr>
          <w:sz w:val="20"/>
          <w:szCs w:val="20"/>
        </w:rPr>
      </w:pPr>
      <w:r w:rsidRPr="00312FBE">
        <w:rPr>
          <w:b/>
          <w:iCs/>
          <w:sz w:val="20"/>
          <w:szCs w:val="20"/>
        </w:rPr>
        <w:t>Застроенный участок земли</w:t>
      </w:r>
      <w:r w:rsidRPr="00312FBE">
        <w:rPr>
          <w:i/>
          <w:iCs/>
          <w:sz w:val="20"/>
          <w:szCs w:val="20"/>
        </w:rPr>
        <w:t xml:space="preserve"> </w:t>
      </w:r>
      <w:r w:rsidRPr="00312FBE">
        <w:rPr>
          <w:sz w:val="20"/>
          <w:szCs w:val="20"/>
        </w:rPr>
        <w:t>–</w:t>
      </w:r>
      <w:r w:rsidRPr="00312FBE">
        <w:rPr>
          <w:i/>
          <w:iCs/>
          <w:sz w:val="20"/>
          <w:szCs w:val="20"/>
        </w:rPr>
        <w:t xml:space="preserve"> </w:t>
      </w:r>
      <w:r w:rsidRPr="00312FBE">
        <w:rPr>
          <w:sz w:val="20"/>
          <w:szCs w:val="20"/>
        </w:rPr>
        <w:t>участок, на котором расположены здания, строения, наземные, подземные и иные сооружения.</w:t>
      </w:r>
    </w:p>
    <w:p w:rsidR="00312FBE" w:rsidRPr="00312FBE" w:rsidRDefault="00312FBE" w:rsidP="00312FBE">
      <w:pPr>
        <w:ind w:firstLine="709"/>
        <w:contextualSpacing/>
        <w:jc w:val="both"/>
        <w:rPr>
          <w:sz w:val="20"/>
          <w:szCs w:val="20"/>
        </w:rPr>
      </w:pPr>
      <w:r w:rsidRPr="00312FBE">
        <w:rPr>
          <w:b/>
          <w:sz w:val="20"/>
          <w:szCs w:val="20"/>
        </w:rPr>
        <w:t xml:space="preserve">Застройщик </w:t>
      </w:r>
      <w:r w:rsidRPr="00312FBE">
        <w:rPr>
          <w:sz w:val="20"/>
          <w:szCs w:val="20"/>
        </w:rPr>
        <w:t>– 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rsidR="00312FBE" w:rsidRPr="00312FBE" w:rsidRDefault="00312FBE" w:rsidP="00312FBE">
      <w:pPr>
        <w:shd w:val="clear" w:color="auto" w:fill="FFFFFF"/>
        <w:ind w:firstLine="709"/>
        <w:contextualSpacing/>
        <w:jc w:val="both"/>
        <w:rPr>
          <w:sz w:val="20"/>
          <w:szCs w:val="20"/>
        </w:rPr>
      </w:pPr>
      <w:r w:rsidRPr="00312FBE">
        <w:rPr>
          <w:b/>
          <w:iCs/>
          <w:sz w:val="20"/>
          <w:szCs w:val="20"/>
        </w:rPr>
        <w:t>Зеленые насаждения</w:t>
      </w:r>
      <w:r w:rsidRPr="00312FBE">
        <w:rPr>
          <w:i/>
          <w:iCs/>
          <w:sz w:val="20"/>
          <w:szCs w:val="20"/>
        </w:rPr>
        <w:t xml:space="preserve"> </w:t>
      </w:r>
      <w:r w:rsidRPr="00312FBE">
        <w:rPr>
          <w:sz w:val="20"/>
          <w:szCs w:val="20"/>
        </w:rPr>
        <w:t>– совокупность древесно-кустарниковой и травянистой растительности.</w:t>
      </w:r>
    </w:p>
    <w:p w:rsidR="00312FBE" w:rsidRPr="00312FBE" w:rsidRDefault="00312FBE" w:rsidP="00312FBE">
      <w:pPr>
        <w:widowControl w:val="0"/>
        <w:autoSpaceDE w:val="0"/>
        <w:autoSpaceDN w:val="0"/>
        <w:adjustRightInd w:val="0"/>
        <w:ind w:firstLine="709"/>
        <w:contextualSpacing/>
        <w:jc w:val="both"/>
        <w:rPr>
          <w:sz w:val="20"/>
          <w:szCs w:val="20"/>
        </w:rPr>
      </w:pPr>
      <w:r w:rsidRPr="00312FBE">
        <w:rPr>
          <w:b/>
          <w:bCs/>
          <w:sz w:val="20"/>
          <w:szCs w:val="20"/>
        </w:rPr>
        <w:t>Земельный участок</w:t>
      </w:r>
      <w:r w:rsidRPr="00312FBE">
        <w:rPr>
          <w:sz w:val="20"/>
          <w:szCs w:val="20"/>
        </w:rPr>
        <w:t xml:space="preserve"> – часть земной поверхности, границы которой определены в соответствии с </w:t>
      </w:r>
      <w:r w:rsidRPr="00312FBE">
        <w:rPr>
          <w:sz w:val="20"/>
          <w:szCs w:val="20"/>
        </w:rPr>
        <w:lastRenderedPageBreak/>
        <w:t xml:space="preserve">федеральными законами. </w:t>
      </w:r>
    </w:p>
    <w:p w:rsidR="00312FBE" w:rsidRPr="00312FBE" w:rsidRDefault="00312FBE" w:rsidP="00312FBE">
      <w:pPr>
        <w:ind w:firstLine="709"/>
        <w:contextualSpacing/>
        <w:jc w:val="both"/>
        <w:rPr>
          <w:sz w:val="20"/>
          <w:szCs w:val="20"/>
        </w:rPr>
      </w:pPr>
      <w:r w:rsidRPr="00312FBE">
        <w:rPr>
          <w:sz w:val="20"/>
          <w:szCs w:val="20"/>
        </w:rPr>
        <w:t>З</w:t>
      </w:r>
      <w:r w:rsidRPr="00312FBE">
        <w:rPr>
          <w:b/>
          <w:bCs/>
          <w:sz w:val="20"/>
          <w:szCs w:val="20"/>
        </w:rPr>
        <w:t>емлевладельцы</w:t>
      </w:r>
      <w:r w:rsidRPr="00312FBE">
        <w:rPr>
          <w:sz w:val="20"/>
          <w:szCs w:val="20"/>
        </w:rPr>
        <w:t xml:space="preserve"> – лица, владеющие и пользующиеся земельными участками на праве пожизненного наследуемого владения.</w:t>
      </w:r>
    </w:p>
    <w:p w:rsidR="00312FBE" w:rsidRPr="00312FBE" w:rsidRDefault="00312FBE" w:rsidP="00312FBE">
      <w:pPr>
        <w:ind w:firstLine="709"/>
        <w:contextualSpacing/>
        <w:jc w:val="both"/>
        <w:rPr>
          <w:sz w:val="20"/>
          <w:szCs w:val="20"/>
        </w:rPr>
      </w:pPr>
      <w:bookmarkStart w:id="21" w:name="sub_5302"/>
      <w:r w:rsidRPr="00312FBE">
        <w:rPr>
          <w:b/>
          <w:bCs/>
          <w:sz w:val="20"/>
          <w:szCs w:val="20"/>
        </w:rPr>
        <w:t>Землепользователи</w:t>
      </w:r>
      <w:r w:rsidRPr="00312FBE">
        <w:rPr>
          <w:sz w:val="20"/>
          <w:szCs w:val="20"/>
        </w:rPr>
        <w:t xml:space="preserve"> – лица, владеющие и пользующиеся земельными участками на праве постоянного (бессрочного) пользования или на праве безвозмездного срочного пользования.</w:t>
      </w:r>
    </w:p>
    <w:p w:rsidR="00312FBE" w:rsidRPr="00312FBE" w:rsidRDefault="00312FBE" w:rsidP="00312FBE">
      <w:pPr>
        <w:ind w:firstLine="709"/>
        <w:contextualSpacing/>
        <w:jc w:val="both"/>
        <w:rPr>
          <w:sz w:val="20"/>
          <w:szCs w:val="20"/>
        </w:rPr>
      </w:pPr>
      <w:bookmarkStart w:id="22" w:name="sub_5303"/>
      <w:bookmarkEnd w:id="21"/>
      <w:r w:rsidRPr="00312FBE">
        <w:rPr>
          <w:b/>
          <w:bCs/>
          <w:sz w:val="20"/>
          <w:szCs w:val="20"/>
        </w:rPr>
        <w:t xml:space="preserve">Зоны с особыми условиями использования территорий </w:t>
      </w:r>
      <w:r w:rsidRPr="00312FBE">
        <w:rPr>
          <w:sz w:val="20"/>
          <w:szCs w:val="20"/>
        </w:rPr>
        <w:t xml:space="preserve">– охранные, санитарно-защитные зоны, зоны охраны объектов культурного наследия (памятников истории и культуры) народов РФ (далее – объекты культурного наследия), </w:t>
      </w:r>
      <w:proofErr w:type="spellStart"/>
      <w:r w:rsidRPr="00312FBE">
        <w:rPr>
          <w:sz w:val="20"/>
          <w:szCs w:val="20"/>
        </w:rPr>
        <w:t>водоохранные</w:t>
      </w:r>
      <w:proofErr w:type="spellEnd"/>
      <w:r w:rsidRPr="00312FBE">
        <w:rPr>
          <w:sz w:val="20"/>
          <w:szCs w:val="20"/>
        </w:rPr>
        <w:t xml:space="preserve"> зоны, зоны охраны источников питьевого водоснабжения, зоны охраняемых объектов, </w:t>
      </w:r>
      <w:r w:rsidRPr="00312FBE">
        <w:rPr>
          <w:iCs/>
          <w:sz w:val="20"/>
          <w:szCs w:val="20"/>
        </w:rPr>
        <w:t>иные зоны,</w:t>
      </w:r>
      <w:r w:rsidRPr="00312FBE">
        <w:rPr>
          <w:sz w:val="20"/>
          <w:szCs w:val="20"/>
        </w:rPr>
        <w:t xml:space="preserve"> устанавливаемые в соответствии с законодательством Российской Федерации.</w:t>
      </w:r>
    </w:p>
    <w:p w:rsidR="00312FBE" w:rsidRPr="00312FBE" w:rsidRDefault="00312FBE" w:rsidP="00312FBE">
      <w:pPr>
        <w:ind w:firstLine="709"/>
        <w:contextualSpacing/>
        <w:jc w:val="both"/>
        <w:rPr>
          <w:sz w:val="20"/>
          <w:szCs w:val="20"/>
        </w:rPr>
      </w:pPr>
      <w:r w:rsidRPr="00312FBE">
        <w:rPr>
          <w:b/>
          <w:sz w:val="20"/>
          <w:szCs w:val="20"/>
        </w:rPr>
        <w:t>Изменение недвижимости</w:t>
      </w:r>
      <w:r w:rsidRPr="00312FBE">
        <w:rPr>
          <w:sz w:val="20"/>
          <w:szCs w:val="20"/>
        </w:rPr>
        <w:t xml:space="preserve"> – изменение вида (видов) использования земельного участка, или зданий, строений, сооружений на нем, а также изменение их параметров (включая изменение размеров земельного участка) при подготовке и осуществлении строительства, реконструкции, перемещения или сноса существующих зданий, строений, сооружений.</w:t>
      </w:r>
    </w:p>
    <w:p w:rsidR="00312FBE" w:rsidRPr="00312FBE" w:rsidRDefault="00312FBE" w:rsidP="00312FBE">
      <w:pPr>
        <w:shd w:val="clear" w:color="auto" w:fill="FFFFFF"/>
        <w:ind w:firstLine="709"/>
        <w:contextualSpacing/>
        <w:jc w:val="both"/>
        <w:rPr>
          <w:sz w:val="20"/>
          <w:szCs w:val="20"/>
        </w:rPr>
      </w:pPr>
      <w:r w:rsidRPr="00312FBE">
        <w:rPr>
          <w:b/>
          <w:iCs/>
          <w:sz w:val="20"/>
          <w:szCs w:val="20"/>
        </w:rPr>
        <w:t>Индивидуальное жилищное строительство</w:t>
      </w:r>
      <w:r w:rsidRPr="00312FBE">
        <w:rPr>
          <w:i/>
          <w:iCs/>
          <w:sz w:val="20"/>
          <w:szCs w:val="20"/>
        </w:rPr>
        <w:t xml:space="preserve"> </w:t>
      </w:r>
      <w:r w:rsidRPr="00312FBE">
        <w:rPr>
          <w:sz w:val="20"/>
          <w:szCs w:val="20"/>
        </w:rPr>
        <w:t>–</w:t>
      </w:r>
      <w:r w:rsidRPr="00312FBE">
        <w:rPr>
          <w:i/>
          <w:iCs/>
          <w:sz w:val="20"/>
          <w:szCs w:val="20"/>
        </w:rPr>
        <w:t xml:space="preserve"> </w:t>
      </w:r>
      <w:r w:rsidRPr="00312FBE">
        <w:rPr>
          <w:sz w:val="20"/>
          <w:szCs w:val="20"/>
        </w:rPr>
        <w:t xml:space="preserve">форма обеспечения граждан жилищем путем строительства домов на праве личной собственности, выполняемого при непосредственном участии граждан или за их счет </w:t>
      </w:r>
      <w:r w:rsidRPr="00312FBE">
        <w:rPr>
          <w:i/>
          <w:iCs/>
          <w:sz w:val="20"/>
          <w:szCs w:val="20"/>
        </w:rPr>
        <w:t>(СП 30-102-99).</w:t>
      </w:r>
    </w:p>
    <w:p w:rsidR="00312FBE" w:rsidRPr="00312FBE" w:rsidRDefault="00312FBE" w:rsidP="00312FBE">
      <w:pPr>
        <w:pStyle w:val="7"/>
        <w:spacing w:before="0" w:after="0" w:line="240" w:lineRule="auto"/>
        <w:ind w:firstLine="709"/>
        <w:contextualSpacing/>
        <w:jc w:val="both"/>
        <w:rPr>
          <w:sz w:val="20"/>
          <w:szCs w:val="20"/>
        </w:rPr>
      </w:pPr>
      <w:r w:rsidRPr="00312FBE">
        <w:rPr>
          <w:b/>
          <w:sz w:val="20"/>
          <w:szCs w:val="20"/>
        </w:rPr>
        <w:t>Инженерная, транспортная и социальная инфраструктуры</w:t>
      </w:r>
      <w:r w:rsidRPr="00312FBE">
        <w:rPr>
          <w:sz w:val="20"/>
          <w:szCs w:val="20"/>
        </w:rPr>
        <w:t xml:space="preserve"> –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 поселения.</w:t>
      </w:r>
    </w:p>
    <w:p w:rsidR="00312FBE" w:rsidRPr="00312FBE" w:rsidRDefault="00312FBE" w:rsidP="00312FBE">
      <w:pPr>
        <w:pStyle w:val="7"/>
        <w:spacing w:before="0" w:after="0" w:line="240" w:lineRule="auto"/>
        <w:ind w:firstLine="709"/>
        <w:contextualSpacing/>
        <w:jc w:val="both"/>
        <w:rPr>
          <w:sz w:val="20"/>
          <w:szCs w:val="20"/>
        </w:rPr>
      </w:pPr>
      <w:r w:rsidRPr="00312FBE">
        <w:rPr>
          <w:b/>
          <w:bCs/>
          <w:sz w:val="20"/>
          <w:szCs w:val="20"/>
        </w:rPr>
        <w:t>Инженерные изыскания</w:t>
      </w:r>
      <w:r w:rsidRPr="00312FBE">
        <w:rPr>
          <w:sz w:val="20"/>
          <w:szCs w:val="20"/>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312FBE" w:rsidRPr="00312FBE" w:rsidRDefault="00312FBE" w:rsidP="00312FBE">
      <w:pPr>
        <w:pStyle w:val="7"/>
        <w:spacing w:before="0" w:after="0" w:line="240" w:lineRule="auto"/>
        <w:ind w:firstLine="709"/>
        <w:contextualSpacing/>
        <w:jc w:val="both"/>
        <w:rPr>
          <w:sz w:val="20"/>
          <w:szCs w:val="20"/>
        </w:rPr>
      </w:pPr>
      <w:r w:rsidRPr="00312FBE">
        <w:rPr>
          <w:b/>
          <w:bCs/>
          <w:sz w:val="20"/>
          <w:szCs w:val="20"/>
        </w:rPr>
        <w:t>Капитальный ремонт объектов капитального строительства</w:t>
      </w:r>
      <w:r w:rsidRPr="00312FBE">
        <w:rPr>
          <w:sz w:val="20"/>
          <w:szCs w:val="20"/>
        </w:rPr>
        <w:t>, если при его проведении затрагиваются конструктивные и другие характеристики надежности и безопасности таких объектов.</w:t>
      </w:r>
    </w:p>
    <w:p w:rsidR="00312FBE" w:rsidRPr="00312FBE" w:rsidRDefault="00312FBE" w:rsidP="00312FBE">
      <w:pPr>
        <w:shd w:val="clear" w:color="auto" w:fill="FFFFFF"/>
        <w:tabs>
          <w:tab w:val="left" w:pos="5436"/>
        </w:tabs>
        <w:ind w:firstLine="709"/>
        <w:contextualSpacing/>
        <w:jc w:val="both"/>
        <w:rPr>
          <w:sz w:val="20"/>
          <w:szCs w:val="20"/>
        </w:rPr>
      </w:pPr>
      <w:r w:rsidRPr="00312FBE">
        <w:rPr>
          <w:b/>
          <w:iCs/>
          <w:sz w:val="20"/>
          <w:szCs w:val="20"/>
        </w:rPr>
        <w:t>Киоск</w:t>
      </w:r>
      <w:r w:rsidRPr="00312FBE">
        <w:rPr>
          <w:i/>
          <w:iCs/>
          <w:sz w:val="20"/>
          <w:szCs w:val="20"/>
        </w:rPr>
        <w:t xml:space="preserve"> </w:t>
      </w:r>
      <w:r w:rsidRPr="00312FBE">
        <w:rPr>
          <w:sz w:val="20"/>
          <w:szCs w:val="20"/>
        </w:rPr>
        <w:t xml:space="preserve">– оснащенное торговым оборудованием строение, не имеющее торгового зала и помещений для хранения товаров, рассчитанное на одно рабочее место продавца, на площади которого хранится товарный запас </w:t>
      </w:r>
      <w:r w:rsidRPr="00312FBE">
        <w:rPr>
          <w:i/>
          <w:iCs/>
          <w:sz w:val="20"/>
          <w:szCs w:val="20"/>
        </w:rPr>
        <w:t>(ГОСТ Р 51303-99).</w:t>
      </w:r>
      <w:r w:rsidRPr="00312FBE">
        <w:rPr>
          <w:i/>
          <w:iCs/>
          <w:sz w:val="20"/>
          <w:szCs w:val="20"/>
        </w:rPr>
        <w:tab/>
      </w:r>
    </w:p>
    <w:p w:rsidR="00312FBE" w:rsidRPr="00312FBE" w:rsidRDefault="00312FBE" w:rsidP="00312FBE">
      <w:pPr>
        <w:pStyle w:val="7"/>
        <w:spacing w:before="0" w:after="0" w:line="240" w:lineRule="auto"/>
        <w:ind w:firstLine="709"/>
        <w:contextualSpacing/>
        <w:jc w:val="both"/>
        <w:rPr>
          <w:sz w:val="20"/>
          <w:szCs w:val="20"/>
        </w:rPr>
      </w:pPr>
      <w:r w:rsidRPr="00312FBE">
        <w:rPr>
          <w:b/>
          <w:bCs/>
          <w:sz w:val="20"/>
          <w:szCs w:val="20"/>
        </w:rPr>
        <w:t>Коэффициент застройки (КЗ)</w:t>
      </w:r>
      <w:r w:rsidRPr="00312FBE">
        <w:rPr>
          <w:sz w:val="20"/>
          <w:szCs w:val="20"/>
        </w:rPr>
        <w:t xml:space="preserve"> – отношение территории земельного участка, которая может быть занята зданиями, ко всей площади участка (в процентах).</w:t>
      </w:r>
    </w:p>
    <w:p w:rsidR="00312FBE" w:rsidRPr="00312FBE" w:rsidRDefault="00312FBE" w:rsidP="00312FBE">
      <w:pPr>
        <w:ind w:firstLine="709"/>
        <w:contextualSpacing/>
        <w:jc w:val="both"/>
        <w:rPr>
          <w:sz w:val="20"/>
          <w:szCs w:val="20"/>
        </w:rPr>
      </w:pPr>
      <w:r w:rsidRPr="00312FBE">
        <w:rPr>
          <w:b/>
          <w:bCs/>
          <w:sz w:val="20"/>
          <w:szCs w:val="20"/>
        </w:rPr>
        <w:t>Коэффициент плотности застройки или коэффициент строительного использования земельного участка (КПЗ)</w:t>
      </w:r>
      <w:r w:rsidRPr="00312FBE">
        <w:rPr>
          <w:sz w:val="20"/>
          <w:szCs w:val="20"/>
        </w:rPr>
        <w:t xml:space="preserve"> – отношение суммарной общей площади всех зданий, строений, сооружений на земельном участке (существующих и тех, которые могут быть построены дополнительно) к площади земельного участка. 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на показатель площади земельного участка.</w:t>
      </w:r>
    </w:p>
    <w:p w:rsidR="00312FBE" w:rsidRPr="00312FBE" w:rsidRDefault="00312FBE" w:rsidP="00312FBE">
      <w:pPr>
        <w:ind w:firstLine="709"/>
        <w:contextualSpacing/>
        <w:jc w:val="both"/>
        <w:rPr>
          <w:sz w:val="20"/>
          <w:szCs w:val="20"/>
        </w:rPr>
      </w:pPr>
      <w:bookmarkStart w:id="23" w:name="sub_5304"/>
      <w:bookmarkEnd w:id="22"/>
      <w:bookmarkEnd w:id="23"/>
      <w:r w:rsidRPr="00312FBE">
        <w:rPr>
          <w:b/>
          <w:sz w:val="20"/>
          <w:szCs w:val="20"/>
        </w:rPr>
        <w:t>Красные линии</w:t>
      </w:r>
      <w:r w:rsidRPr="00312FBE">
        <w:rPr>
          <w:sz w:val="20"/>
          <w:szCs w:val="20"/>
        </w:rPr>
        <w:t xml:space="preserve"> – линии, которые обозначают существующие, планируемые (изменяемые, вновь образуемые) границы территорий общего пользования, а также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линейные объекты).</w:t>
      </w:r>
    </w:p>
    <w:p w:rsidR="00312FBE" w:rsidRPr="00312FBE" w:rsidRDefault="00312FBE" w:rsidP="00312FBE">
      <w:pPr>
        <w:pStyle w:val="affb"/>
        <w:spacing w:before="0"/>
        <w:ind w:firstLine="709"/>
        <w:contextualSpacing/>
        <w:rPr>
          <w:rFonts w:ascii="Times New Roman" w:hAnsi="Times New Roman"/>
          <w:sz w:val="20"/>
          <w:szCs w:val="20"/>
        </w:rPr>
      </w:pPr>
      <w:r w:rsidRPr="00312FBE">
        <w:rPr>
          <w:rFonts w:ascii="Times New Roman" w:hAnsi="Times New Roman"/>
          <w:b/>
          <w:bCs/>
          <w:sz w:val="20"/>
          <w:szCs w:val="20"/>
        </w:rPr>
        <w:t>Летняя кухня</w:t>
      </w:r>
      <w:r w:rsidRPr="00312FBE">
        <w:rPr>
          <w:rFonts w:ascii="Times New Roman" w:hAnsi="Times New Roman"/>
          <w:sz w:val="20"/>
          <w:szCs w:val="20"/>
        </w:rPr>
        <w:t xml:space="preserve"> – здание, сооружение, возводимое на земельном участке, занимаемом индивидуальным домовладением, туристической базой, базой отдыха, гостиницей, и используемое для приготовления пищи в тёплый период года, соответственно не имеющее конструктивного утепления и инженерных сетей, обеспечивающих его отопление;</w:t>
      </w:r>
    </w:p>
    <w:p w:rsidR="00312FBE" w:rsidRPr="00312FBE" w:rsidRDefault="00312FBE" w:rsidP="00312FBE">
      <w:pPr>
        <w:pStyle w:val="7"/>
        <w:spacing w:before="0" w:after="0" w:line="240" w:lineRule="auto"/>
        <w:ind w:firstLine="709"/>
        <w:contextualSpacing/>
        <w:jc w:val="both"/>
        <w:rPr>
          <w:sz w:val="20"/>
          <w:szCs w:val="20"/>
        </w:rPr>
      </w:pPr>
      <w:r w:rsidRPr="00312FBE">
        <w:rPr>
          <w:b/>
          <w:sz w:val="20"/>
          <w:szCs w:val="20"/>
        </w:rPr>
        <w:t>Линии градостроительного регулирования</w:t>
      </w:r>
      <w:r w:rsidRPr="00312FBE">
        <w:rPr>
          <w:sz w:val="20"/>
          <w:szCs w:val="20"/>
        </w:rPr>
        <w:t xml:space="preserve"> – красные линии; границы земельных участков; линии, обозначающие минимальные отступы построек от границ земельных участков (включая линии регулирования застройки); границы зон действия публичных сервитутов вдоль инженерно-технических коммуникаций, границы зон изъятия, в том числе путем выкупа, резервирования земельных участков, зданий, строений, сооружений для государственных и муниципальных нужд; границы санитарно-защитных, </w:t>
      </w:r>
      <w:proofErr w:type="spellStart"/>
      <w:r w:rsidRPr="00312FBE">
        <w:rPr>
          <w:sz w:val="20"/>
          <w:szCs w:val="20"/>
        </w:rPr>
        <w:t>водоохранных</w:t>
      </w:r>
      <w:proofErr w:type="spellEnd"/>
      <w:r w:rsidRPr="00312FBE">
        <w:rPr>
          <w:sz w:val="20"/>
          <w:szCs w:val="20"/>
        </w:rPr>
        <w:t xml:space="preserve"> и иных зон ограничений использования земельных участков, зданий, строений, сооружений;</w:t>
      </w:r>
    </w:p>
    <w:p w:rsidR="00312FBE" w:rsidRPr="00312FBE" w:rsidRDefault="00312FBE" w:rsidP="00312FBE">
      <w:pPr>
        <w:pStyle w:val="ConsNormal"/>
        <w:ind w:firstLine="709"/>
        <w:contextualSpacing/>
        <w:jc w:val="both"/>
        <w:rPr>
          <w:rFonts w:ascii="Times New Roman" w:hAnsi="Times New Roman" w:cs="Times New Roman"/>
        </w:rPr>
      </w:pPr>
      <w:r w:rsidRPr="00312FBE">
        <w:rPr>
          <w:rFonts w:ascii="Times New Roman" w:hAnsi="Times New Roman" w:cs="Times New Roman"/>
          <w:b/>
        </w:rPr>
        <w:t>Линии регулирования застройки</w:t>
      </w:r>
      <w:r w:rsidRPr="00312FBE">
        <w:rPr>
          <w:rFonts w:ascii="Times New Roman" w:hAnsi="Times New Roman" w:cs="Times New Roman"/>
        </w:rPr>
        <w:t xml:space="preserve"> – линии, устанавливаемые в документации по планировке территории (в том числе в градостроительных планах земельных участков) по красным линиям или с отступом от красных линий и предписывающие расположение внешних контуров проектируемых зданий, строений, сооружений.</w:t>
      </w:r>
    </w:p>
    <w:p w:rsidR="00312FBE" w:rsidRPr="00312FBE" w:rsidRDefault="00312FBE" w:rsidP="00312FBE">
      <w:pPr>
        <w:ind w:firstLine="709"/>
        <w:contextualSpacing/>
        <w:jc w:val="both"/>
        <w:rPr>
          <w:b/>
          <w:iCs/>
          <w:sz w:val="20"/>
          <w:szCs w:val="20"/>
        </w:rPr>
      </w:pPr>
      <w:r w:rsidRPr="00312FBE">
        <w:rPr>
          <w:b/>
          <w:sz w:val="20"/>
          <w:szCs w:val="20"/>
        </w:rPr>
        <w:t xml:space="preserve">Линейные объекты </w:t>
      </w:r>
      <w:r w:rsidRPr="00312FBE">
        <w:rPr>
          <w:sz w:val="20"/>
          <w:szCs w:val="20"/>
        </w:rPr>
        <w:t>–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312FBE" w:rsidRPr="00312FBE" w:rsidRDefault="00312FBE" w:rsidP="00312FBE">
      <w:pPr>
        <w:shd w:val="clear" w:color="auto" w:fill="FFFFFF"/>
        <w:ind w:firstLine="709"/>
        <w:contextualSpacing/>
        <w:jc w:val="both"/>
        <w:rPr>
          <w:sz w:val="20"/>
          <w:szCs w:val="20"/>
        </w:rPr>
      </w:pPr>
      <w:r w:rsidRPr="00312FBE">
        <w:rPr>
          <w:b/>
          <w:iCs/>
          <w:sz w:val="20"/>
          <w:szCs w:val="20"/>
        </w:rPr>
        <w:t>Магазин</w:t>
      </w:r>
      <w:r w:rsidRPr="00312FBE">
        <w:rPr>
          <w:i/>
          <w:iCs/>
          <w:sz w:val="20"/>
          <w:szCs w:val="20"/>
        </w:rPr>
        <w:t xml:space="preserve"> </w:t>
      </w:r>
      <w:r w:rsidRPr="00312FBE">
        <w:rPr>
          <w:sz w:val="20"/>
          <w:szCs w:val="20"/>
        </w:rPr>
        <w:t>–</w:t>
      </w:r>
      <w:r w:rsidRPr="00312FBE">
        <w:rPr>
          <w:i/>
          <w:iCs/>
          <w:sz w:val="20"/>
          <w:szCs w:val="20"/>
        </w:rPr>
        <w:t xml:space="preserve"> </w:t>
      </w:r>
      <w:r w:rsidRPr="00312FBE">
        <w:rPr>
          <w:sz w:val="20"/>
          <w:szCs w:val="20"/>
        </w:rPr>
        <w:t xml:space="preserve">специально оборудованное стационарное здание или его часть, предназначенное для продажи товаров и оказания услуг покупателям и обеспеченное торговыми, подсобными, административно – бытовыми помещениями, а также помещениями для приема, хранения и подготовки товаров к продаже </w:t>
      </w:r>
      <w:r w:rsidRPr="00312FBE">
        <w:rPr>
          <w:i/>
          <w:iCs/>
          <w:sz w:val="20"/>
          <w:szCs w:val="20"/>
        </w:rPr>
        <w:t>(ГОСТ Р 51303-99).</w:t>
      </w:r>
    </w:p>
    <w:p w:rsidR="00312FBE" w:rsidRPr="00312FBE" w:rsidRDefault="00312FBE" w:rsidP="00312FBE">
      <w:pPr>
        <w:shd w:val="clear" w:color="auto" w:fill="FFFFFF"/>
        <w:ind w:firstLine="709"/>
        <w:contextualSpacing/>
        <w:jc w:val="both"/>
        <w:rPr>
          <w:i/>
          <w:iCs/>
          <w:sz w:val="20"/>
          <w:szCs w:val="20"/>
        </w:rPr>
      </w:pPr>
      <w:r w:rsidRPr="00312FBE">
        <w:rPr>
          <w:b/>
          <w:iCs/>
          <w:sz w:val="20"/>
          <w:szCs w:val="20"/>
        </w:rPr>
        <w:t>Малоэтажная жилая застройка</w:t>
      </w:r>
      <w:r w:rsidRPr="00312FBE">
        <w:rPr>
          <w:i/>
          <w:iCs/>
          <w:sz w:val="20"/>
          <w:szCs w:val="20"/>
        </w:rPr>
        <w:t xml:space="preserve"> </w:t>
      </w:r>
      <w:r w:rsidRPr="00312FBE">
        <w:rPr>
          <w:sz w:val="20"/>
          <w:szCs w:val="20"/>
        </w:rPr>
        <w:t>–</w:t>
      </w:r>
      <w:r w:rsidRPr="00312FBE">
        <w:rPr>
          <w:i/>
          <w:iCs/>
          <w:sz w:val="20"/>
          <w:szCs w:val="20"/>
        </w:rPr>
        <w:t xml:space="preserve"> </w:t>
      </w:r>
      <w:r w:rsidRPr="00312FBE">
        <w:rPr>
          <w:sz w:val="20"/>
          <w:szCs w:val="20"/>
        </w:rPr>
        <w:t xml:space="preserve">жилая застройка этажностью до 4 этажей включительно с обеспечением, как правило, непосредственной связи квартир с земельным участком </w:t>
      </w:r>
      <w:r w:rsidRPr="00312FBE">
        <w:rPr>
          <w:i/>
          <w:iCs/>
          <w:sz w:val="20"/>
          <w:szCs w:val="20"/>
        </w:rPr>
        <w:t>(СП 30-102-99).</w:t>
      </w:r>
    </w:p>
    <w:p w:rsidR="00312FBE" w:rsidRPr="00312FBE" w:rsidRDefault="00312FBE" w:rsidP="00312FBE">
      <w:pPr>
        <w:pStyle w:val="affb"/>
        <w:spacing w:before="0"/>
        <w:ind w:firstLine="709"/>
        <w:contextualSpacing/>
        <w:rPr>
          <w:rFonts w:ascii="Times New Roman" w:hAnsi="Times New Roman"/>
          <w:sz w:val="20"/>
          <w:szCs w:val="20"/>
        </w:rPr>
      </w:pPr>
      <w:r w:rsidRPr="00312FBE">
        <w:rPr>
          <w:rFonts w:ascii="Times New Roman" w:hAnsi="Times New Roman"/>
          <w:b/>
          <w:bCs/>
          <w:sz w:val="20"/>
          <w:szCs w:val="20"/>
        </w:rPr>
        <w:t>Медицинские кабинеты</w:t>
      </w:r>
      <w:r w:rsidRPr="00312FBE">
        <w:rPr>
          <w:rFonts w:ascii="Times New Roman" w:hAnsi="Times New Roman"/>
          <w:sz w:val="20"/>
          <w:szCs w:val="20"/>
        </w:rPr>
        <w:t xml:space="preserve"> – помещения, специально оборудованные для оказания медицинских услуг населению и располагаемые за пределами зон, специально предназначенных для размещения учреждений здравоохранения. Номенклатура медицинских услуг и показатели площади, количества посещений в смену, относящиеся к таким объектам, устанавливаются действующими санитарными нормами и региональными, </w:t>
      </w:r>
      <w:r w:rsidRPr="00312FBE">
        <w:rPr>
          <w:rFonts w:ascii="Times New Roman" w:hAnsi="Times New Roman"/>
          <w:sz w:val="20"/>
          <w:szCs w:val="20"/>
        </w:rPr>
        <w:lastRenderedPageBreak/>
        <w:t xml:space="preserve">местными нормативами градостроительного проектирования. При этом запрещается в зонах Ж-1, Ц-1,                 Ц-2, ЦС-1, ЦС-2, Р-1, Р-2 размещать </w:t>
      </w:r>
      <w:proofErr w:type="spellStart"/>
      <w:r w:rsidRPr="00312FBE">
        <w:rPr>
          <w:rFonts w:ascii="Times New Roman" w:hAnsi="Times New Roman"/>
          <w:sz w:val="20"/>
          <w:szCs w:val="20"/>
        </w:rPr>
        <w:t>дермато-венерологические</w:t>
      </w:r>
      <w:proofErr w:type="spellEnd"/>
      <w:r w:rsidRPr="00312FBE">
        <w:rPr>
          <w:rFonts w:ascii="Times New Roman" w:hAnsi="Times New Roman"/>
          <w:sz w:val="20"/>
          <w:szCs w:val="20"/>
        </w:rPr>
        <w:t>, психиатрические, инфекционные и фтизиатрические кабинеты врачебного приёма;</w:t>
      </w:r>
    </w:p>
    <w:p w:rsidR="00312FBE" w:rsidRPr="00312FBE" w:rsidRDefault="00312FBE" w:rsidP="00312FBE">
      <w:pPr>
        <w:shd w:val="clear" w:color="auto" w:fill="FFFFFF"/>
        <w:ind w:firstLine="709"/>
        <w:contextualSpacing/>
        <w:jc w:val="both"/>
        <w:rPr>
          <w:sz w:val="20"/>
          <w:szCs w:val="20"/>
        </w:rPr>
      </w:pPr>
      <w:r w:rsidRPr="00312FBE">
        <w:rPr>
          <w:b/>
          <w:iCs/>
          <w:sz w:val="20"/>
          <w:szCs w:val="20"/>
        </w:rPr>
        <w:t>Межевание</w:t>
      </w:r>
      <w:r w:rsidRPr="00312FBE">
        <w:rPr>
          <w:i/>
          <w:iCs/>
          <w:sz w:val="20"/>
          <w:szCs w:val="20"/>
        </w:rPr>
        <w:t xml:space="preserve"> </w:t>
      </w:r>
      <w:r w:rsidRPr="00312FBE">
        <w:rPr>
          <w:sz w:val="20"/>
          <w:szCs w:val="20"/>
        </w:rPr>
        <w:t>– комплекс градостроительных (проектно-планировочных) и землеустроительных работ по установлению, восстановлению, изменению и закреплению в проектах межевания и на местности границ существующих и вновь формируемых земельных участков как объектов недвижимости.</w:t>
      </w:r>
    </w:p>
    <w:p w:rsidR="00312FBE" w:rsidRPr="00312FBE" w:rsidRDefault="00312FBE" w:rsidP="00312FBE">
      <w:pPr>
        <w:shd w:val="clear" w:color="auto" w:fill="FFFFFF"/>
        <w:ind w:firstLine="709"/>
        <w:contextualSpacing/>
        <w:jc w:val="both"/>
        <w:rPr>
          <w:sz w:val="20"/>
          <w:szCs w:val="20"/>
        </w:rPr>
      </w:pPr>
      <w:r w:rsidRPr="00312FBE">
        <w:rPr>
          <w:b/>
          <w:iCs/>
          <w:sz w:val="20"/>
          <w:szCs w:val="20"/>
        </w:rPr>
        <w:t>Минимальные площадь и размеры земельных участков</w:t>
      </w:r>
      <w:r w:rsidRPr="00312FBE">
        <w:rPr>
          <w:i/>
          <w:iCs/>
          <w:sz w:val="20"/>
          <w:szCs w:val="20"/>
        </w:rPr>
        <w:t xml:space="preserve"> </w:t>
      </w:r>
      <w:r w:rsidRPr="00312FBE">
        <w:rPr>
          <w:sz w:val="20"/>
          <w:szCs w:val="20"/>
        </w:rPr>
        <w:t>– показатели наименьшей площади и линейных размеров земельных участков, установленные законодательными, нормативными правовыми актами для соответствующих территориальных зон, выделенных на карте зонирования.</w:t>
      </w:r>
    </w:p>
    <w:p w:rsidR="00312FBE" w:rsidRPr="00312FBE" w:rsidRDefault="00312FBE" w:rsidP="00312FBE">
      <w:pPr>
        <w:shd w:val="clear" w:color="auto" w:fill="FFFFFF"/>
        <w:ind w:firstLine="709"/>
        <w:contextualSpacing/>
        <w:jc w:val="both"/>
        <w:rPr>
          <w:sz w:val="20"/>
          <w:szCs w:val="20"/>
        </w:rPr>
      </w:pPr>
      <w:r w:rsidRPr="00312FBE">
        <w:rPr>
          <w:b/>
          <w:iCs/>
          <w:sz w:val="20"/>
          <w:szCs w:val="20"/>
        </w:rPr>
        <w:t>Многоквартирный жилой дом</w:t>
      </w:r>
      <w:r w:rsidRPr="00312FBE">
        <w:rPr>
          <w:i/>
          <w:iCs/>
          <w:sz w:val="20"/>
          <w:szCs w:val="20"/>
        </w:rPr>
        <w:t xml:space="preserve"> </w:t>
      </w:r>
      <w:r w:rsidRPr="00312FBE">
        <w:rPr>
          <w:sz w:val="20"/>
          <w:szCs w:val="20"/>
        </w:rPr>
        <w:t xml:space="preserve">– жилое здание, в котором квартиры имеют общие </w:t>
      </w:r>
      <w:proofErr w:type="spellStart"/>
      <w:r w:rsidRPr="00312FBE">
        <w:rPr>
          <w:sz w:val="20"/>
          <w:szCs w:val="20"/>
        </w:rPr>
        <w:t>внеквартирные</w:t>
      </w:r>
      <w:proofErr w:type="spellEnd"/>
      <w:r w:rsidRPr="00312FBE">
        <w:rPr>
          <w:sz w:val="20"/>
          <w:szCs w:val="20"/>
        </w:rPr>
        <w:t xml:space="preserve"> помещения (лестничные клетки, коридоры, галереи, подвалы и т.д.) и инженерные системы </w:t>
      </w:r>
      <w:r w:rsidRPr="00312FBE">
        <w:rPr>
          <w:i/>
          <w:iCs/>
          <w:sz w:val="20"/>
          <w:szCs w:val="20"/>
        </w:rPr>
        <w:t>(</w:t>
      </w:r>
      <w:proofErr w:type="spellStart"/>
      <w:r w:rsidRPr="00312FBE">
        <w:rPr>
          <w:i/>
          <w:iCs/>
          <w:sz w:val="20"/>
          <w:szCs w:val="20"/>
        </w:rPr>
        <w:t>СНиП</w:t>
      </w:r>
      <w:proofErr w:type="spellEnd"/>
      <w:r w:rsidRPr="00312FBE">
        <w:rPr>
          <w:i/>
          <w:iCs/>
          <w:sz w:val="20"/>
          <w:szCs w:val="20"/>
        </w:rPr>
        <w:t xml:space="preserve"> 31-01-2003).</w:t>
      </w:r>
    </w:p>
    <w:p w:rsidR="00312FBE" w:rsidRPr="00312FBE" w:rsidRDefault="00312FBE" w:rsidP="00312FBE">
      <w:pPr>
        <w:ind w:firstLine="709"/>
        <w:contextualSpacing/>
        <w:jc w:val="both"/>
        <w:rPr>
          <w:sz w:val="20"/>
          <w:szCs w:val="20"/>
        </w:rPr>
      </w:pPr>
      <w:r w:rsidRPr="00312FBE">
        <w:rPr>
          <w:b/>
          <w:bCs/>
          <w:sz w:val="20"/>
          <w:szCs w:val="20"/>
        </w:rPr>
        <w:t>Населенный пункт</w:t>
      </w:r>
      <w:r w:rsidRPr="00312FBE">
        <w:rPr>
          <w:sz w:val="20"/>
          <w:szCs w:val="20"/>
        </w:rPr>
        <w:t xml:space="preserve"> – часть территории поселения, имеющая сосредоточенную застройку в пределах границ, установленных в соответствии с действующим законодательством, и предназначенная для постоянного или преимущественного проживания и жизнедеятельности населения. </w:t>
      </w:r>
    </w:p>
    <w:p w:rsidR="00312FBE" w:rsidRPr="00312FBE" w:rsidRDefault="00312FBE" w:rsidP="00312FBE">
      <w:pPr>
        <w:shd w:val="clear" w:color="auto" w:fill="FFFFFF"/>
        <w:ind w:firstLine="709"/>
        <w:contextualSpacing/>
        <w:jc w:val="both"/>
        <w:rPr>
          <w:sz w:val="20"/>
          <w:szCs w:val="20"/>
        </w:rPr>
      </w:pPr>
      <w:r w:rsidRPr="00312FBE">
        <w:rPr>
          <w:b/>
          <w:iCs/>
          <w:sz w:val="20"/>
          <w:szCs w:val="20"/>
        </w:rPr>
        <w:t>Недвижимость</w:t>
      </w:r>
      <w:r w:rsidRPr="00312FBE">
        <w:rPr>
          <w:i/>
          <w:iCs/>
          <w:sz w:val="20"/>
          <w:szCs w:val="20"/>
        </w:rPr>
        <w:t xml:space="preserve"> </w:t>
      </w:r>
      <w:r w:rsidRPr="00312FBE">
        <w:rPr>
          <w:sz w:val="20"/>
          <w:szCs w:val="20"/>
        </w:rPr>
        <w:t>–</w:t>
      </w:r>
      <w:r w:rsidRPr="00312FBE">
        <w:rPr>
          <w:i/>
          <w:iCs/>
          <w:sz w:val="20"/>
          <w:szCs w:val="20"/>
        </w:rPr>
        <w:t xml:space="preserve"> </w:t>
      </w:r>
      <w:r w:rsidRPr="00312FBE">
        <w:rPr>
          <w:sz w:val="20"/>
          <w:szCs w:val="20"/>
        </w:rPr>
        <w:t xml:space="preserve">земельные участки и все, что прочно связано с землей, то есть объекты, перемещение которых без несоразмерного ущерба их назначению невозможно, в том числе здания, строения, сооружения, многолетние деревья </w:t>
      </w:r>
      <w:r w:rsidRPr="00312FBE">
        <w:rPr>
          <w:i/>
          <w:iCs/>
          <w:sz w:val="20"/>
          <w:szCs w:val="20"/>
        </w:rPr>
        <w:t>(Гражданский кодекс РФ, ч. 1, ст. 130).</w:t>
      </w:r>
    </w:p>
    <w:p w:rsidR="00312FBE" w:rsidRPr="00312FBE" w:rsidRDefault="00312FBE" w:rsidP="00312FBE">
      <w:pPr>
        <w:shd w:val="clear" w:color="auto" w:fill="FFFFFF"/>
        <w:ind w:firstLine="709"/>
        <w:contextualSpacing/>
        <w:jc w:val="both"/>
        <w:rPr>
          <w:sz w:val="20"/>
          <w:szCs w:val="20"/>
        </w:rPr>
      </w:pPr>
      <w:r w:rsidRPr="00312FBE">
        <w:rPr>
          <w:b/>
          <w:iCs/>
          <w:sz w:val="20"/>
          <w:szCs w:val="20"/>
        </w:rPr>
        <w:t>Незастроенный участок земли (свободный участок)</w:t>
      </w:r>
      <w:r w:rsidRPr="00312FBE">
        <w:rPr>
          <w:sz w:val="20"/>
          <w:szCs w:val="20"/>
        </w:rPr>
        <w:t xml:space="preserve"> – участок, на котором или под которым не расположены объекты недвижимости, делающие невозможной застройку таких участков.</w:t>
      </w:r>
    </w:p>
    <w:p w:rsidR="00312FBE" w:rsidRPr="00312FBE" w:rsidRDefault="00312FBE" w:rsidP="00312FBE">
      <w:pPr>
        <w:widowControl w:val="0"/>
        <w:autoSpaceDE w:val="0"/>
        <w:autoSpaceDN w:val="0"/>
        <w:adjustRightInd w:val="0"/>
        <w:ind w:firstLine="709"/>
        <w:contextualSpacing/>
        <w:jc w:val="both"/>
        <w:rPr>
          <w:sz w:val="20"/>
          <w:szCs w:val="20"/>
        </w:rPr>
      </w:pPr>
      <w:r w:rsidRPr="00312FBE">
        <w:rPr>
          <w:b/>
          <w:sz w:val="20"/>
          <w:szCs w:val="20"/>
        </w:rPr>
        <w:t>Объект индивидуального жилищного строительства</w:t>
      </w:r>
      <w:r w:rsidRPr="00312FBE">
        <w:rPr>
          <w:sz w:val="20"/>
          <w:szCs w:val="20"/>
        </w:rPr>
        <w:t xml:space="preserve"> – отдельно стоящие жилые дома с количеством этажей не более трех, предназначенные для проживания одной семьи.</w:t>
      </w:r>
    </w:p>
    <w:p w:rsidR="00312FBE" w:rsidRPr="00312FBE" w:rsidRDefault="00312FBE" w:rsidP="00312FBE">
      <w:pPr>
        <w:shd w:val="clear" w:color="auto" w:fill="FFFFFF"/>
        <w:ind w:firstLine="709"/>
        <w:contextualSpacing/>
        <w:jc w:val="both"/>
        <w:rPr>
          <w:i/>
          <w:iCs/>
          <w:sz w:val="20"/>
          <w:szCs w:val="20"/>
        </w:rPr>
      </w:pPr>
      <w:r w:rsidRPr="00312FBE">
        <w:rPr>
          <w:b/>
          <w:iCs/>
          <w:sz w:val="20"/>
          <w:szCs w:val="20"/>
        </w:rPr>
        <w:t>Объект капитального строительства</w:t>
      </w:r>
      <w:r w:rsidRPr="00312FBE">
        <w:rPr>
          <w:i/>
          <w:iCs/>
          <w:sz w:val="20"/>
          <w:szCs w:val="20"/>
        </w:rPr>
        <w:t xml:space="preserve"> </w:t>
      </w:r>
      <w:r w:rsidRPr="00312FBE">
        <w:rPr>
          <w:sz w:val="20"/>
          <w:szCs w:val="20"/>
        </w:rPr>
        <w:t xml:space="preserve">– 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 </w:t>
      </w:r>
      <w:r w:rsidRPr="00312FBE">
        <w:rPr>
          <w:i/>
          <w:iCs/>
          <w:sz w:val="20"/>
          <w:szCs w:val="20"/>
        </w:rPr>
        <w:t>(Градостроительный кодекс РФ).</w:t>
      </w:r>
    </w:p>
    <w:p w:rsidR="00312FBE" w:rsidRPr="00312FBE" w:rsidRDefault="00312FBE" w:rsidP="00312FBE">
      <w:pPr>
        <w:widowControl w:val="0"/>
        <w:autoSpaceDE w:val="0"/>
        <w:autoSpaceDN w:val="0"/>
        <w:adjustRightInd w:val="0"/>
        <w:ind w:firstLine="709"/>
        <w:contextualSpacing/>
        <w:jc w:val="both"/>
        <w:rPr>
          <w:sz w:val="20"/>
          <w:szCs w:val="20"/>
        </w:rPr>
      </w:pPr>
      <w:r w:rsidRPr="00312FBE">
        <w:rPr>
          <w:b/>
          <w:sz w:val="20"/>
          <w:szCs w:val="20"/>
        </w:rPr>
        <w:t>Объект культурного наследия</w:t>
      </w:r>
      <w:r w:rsidRPr="00312FBE">
        <w:rPr>
          <w:sz w:val="20"/>
          <w:szCs w:val="20"/>
        </w:rPr>
        <w:t xml:space="preserve"> – объекты, представляющие собой историко-культурную ценность (памятники истории и культуры) с точки зрения истории, археологии, архитектуры, градостроительства, науки и техники, эстетики, этнологии и антропологии, социальной культуры и рекомендуемые для включения в единый государственный реестр объектов культурного наследия народов РФ (</w:t>
      </w:r>
      <w:r w:rsidRPr="00312FBE">
        <w:rPr>
          <w:i/>
          <w:iCs/>
          <w:sz w:val="20"/>
          <w:szCs w:val="20"/>
        </w:rPr>
        <w:t>Федеральный закон от 25.06.2002 № 73-ФЗ</w:t>
      </w:r>
      <w:r w:rsidRPr="00312FBE">
        <w:rPr>
          <w:sz w:val="20"/>
          <w:szCs w:val="20"/>
        </w:rPr>
        <w:t>).</w:t>
      </w:r>
    </w:p>
    <w:p w:rsidR="00312FBE" w:rsidRPr="00312FBE" w:rsidRDefault="00312FBE" w:rsidP="00312FBE">
      <w:pPr>
        <w:ind w:firstLine="709"/>
        <w:contextualSpacing/>
        <w:jc w:val="both"/>
        <w:rPr>
          <w:sz w:val="20"/>
          <w:szCs w:val="20"/>
        </w:rPr>
      </w:pPr>
      <w:bookmarkStart w:id="24" w:name="sub_5305"/>
      <w:r w:rsidRPr="00312FBE">
        <w:rPr>
          <w:b/>
          <w:bCs/>
          <w:sz w:val="20"/>
          <w:szCs w:val="20"/>
        </w:rPr>
        <w:t>Обладатели сервитута</w:t>
      </w:r>
      <w:r w:rsidRPr="00312FBE">
        <w:rPr>
          <w:sz w:val="20"/>
          <w:szCs w:val="20"/>
        </w:rPr>
        <w:t xml:space="preserve"> – лица, имеющие право ограниченного пользования чужими земельными участками (сервитутом).</w:t>
      </w:r>
    </w:p>
    <w:bookmarkEnd w:id="24"/>
    <w:p w:rsidR="00312FBE" w:rsidRPr="00312FBE" w:rsidRDefault="00312FBE" w:rsidP="00312FBE">
      <w:pPr>
        <w:shd w:val="clear" w:color="auto" w:fill="FFFFFF"/>
        <w:ind w:firstLine="709"/>
        <w:contextualSpacing/>
        <w:jc w:val="both"/>
        <w:rPr>
          <w:b/>
          <w:bCs/>
          <w:sz w:val="20"/>
          <w:szCs w:val="20"/>
        </w:rPr>
      </w:pPr>
      <w:r w:rsidRPr="00312FBE">
        <w:rPr>
          <w:b/>
          <w:iCs/>
          <w:sz w:val="20"/>
          <w:szCs w:val="20"/>
        </w:rPr>
        <w:t>Озелененные территории</w:t>
      </w:r>
      <w:r w:rsidRPr="00312FBE">
        <w:rPr>
          <w:i/>
          <w:iCs/>
          <w:sz w:val="20"/>
          <w:szCs w:val="20"/>
        </w:rPr>
        <w:t xml:space="preserve"> </w:t>
      </w:r>
      <w:r w:rsidRPr="00312FBE">
        <w:rPr>
          <w:sz w:val="20"/>
          <w:szCs w:val="20"/>
        </w:rPr>
        <w:t>–</w:t>
      </w:r>
      <w:r w:rsidRPr="00312FBE">
        <w:rPr>
          <w:i/>
          <w:iCs/>
          <w:sz w:val="20"/>
          <w:szCs w:val="20"/>
        </w:rPr>
        <w:t xml:space="preserve"> </w:t>
      </w:r>
      <w:r w:rsidRPr="00312FBE">
        <w:rPr>
          <w:sz w:val="20"/>
          <w:szCs w:val="20"/>
        </w:rPr>
        <w:t>участки земли, покрытые не менее чем на 70 % лесной, древесно-кустарниковой и травянистой растительностью естественного или искусственного происхождения.</w:t>
      </w:r>
    </w:p>
    <w:p w:rsidR="00312FBE" w:rsidRPr="00312FBE" w:rsidRDefault="00312FBE" w:rsidP="00312FBE">
      <w:pPr>
        <w:shd w:val="clear" w:color="auto" w:fill="FFFFFF"/>
        <w:ind w:firstLine="709"/>
        <w:contextualSpacing/>
        <w:jc w:val="both"/>
        <w:rPr>
          <w:sz w:val="20"/>
          <w:szCs w:val="20"/>
        </w:rPr>
      </w:pPr>
      <w:r w:rsidRPr="00312FBE">
        <w:rPr>
          <w:b/>
          <w:iCs/>
          <w:sz w:val="20"/>
          <w:szCs w:val="20"/>
        </w:rPr>
        <w:t>Особо охраняемые природные территории</w:t>
      </w:r>
      <w:r w:rsidRPr="00312FBE">
        <w:rPr>
          <w:i/>
          <w:iCs/>
          <w:sz w:val="20"/>
          <w:szCs w:val="20"/>
        </w:rPr>
        <w:t xml:space="preserve"> </w:t>
      </w:r>
      <w:r w:rsidRPr="00312FBE">
        <w:rPr>
          <w:sz w:val="20"/>
          <w:szCs w:val="20"/>
        </w:rPr>
        <w:t>–</w:t>
      </w:r>
      <w:r w:rsidRPr="00312FBE">
        <w:rPr>
          <w:i/>
          <w:iCs/>
          <w:sz w:val="20"/>
          <w:szCs w:val="20"/>
        </w:rPr>
        <w:t xml:space="preserve"> </w:t>
      </w:r>
      <w:r w:rsidRPr="00312FBE">
        <w:rPr>
          <w:sz w:val="20"/>
          <w:szCs w:val="20"/>
        </w:rPr>
        <w:t>участки земли, где располагаются природные комплексы и объекты, имеющие особое природоохранное, научное, культурное, эстетическое, рекреационное и оздоровительное значение, полностью или частично изымаемые из хозяйственного использования, и для которых установлен режим особой охраны.</w:t>
      </w:r>
    </w:p>
    <w:p w:rsidR="00312FBE" w:rsidRPr="00312FBE" w:rsidRDefault="00312FBE" w:rsidP="00312FBE">
      <w:pPr>
        <w:widowControl w:val="0"/>
        <w:autoSpaceDE w:val="0"/>
        <w:autoSpaceDN w:val="0"/>
        <w:adjustRightInd w:val="0"/>
        <w:ind w:firstLine="709"/>
        <w:contextualSpacing/>
        <w:jc w:val="both"/>
        <w:rPr>
          <w:sz w:val="20"/>
          <w:szCs w:val="20"/>
        </w:rPr>
      </w:pPr>
      <w:r w:rsidRPr="00312FBE">
        <w:rPr>
          <w:b/>
          <w:bCs/>
          <w:sz w:val="20"/>
          <w:szCs w:val="20"/>
        </w:rPr>
        <w:t>Отступления от Правил</w:t>
      </w:r>
      <w:r w:rsidRPr="00312FBE">
        <w:rPr>
          <w:sz w:val="20"/>
          <w:szCs w:val="20"/>
        </w:rPr>
        <w:t xml:space="preserve"> – санкционированное в порядке, установленном настоящими Правилами, для конкретного земельного участка отступление от предельных параметров разрешенного строительства – высоты построек, процента застройки участка, отступов построек от границ участка и т.д., обусловленное невозможностью использовать участок в соответствии с настоящими Правилами по причине его малого размера, неудобной конфигурации, неблагоприятных инженерно-геологических и иных характеристик.</w:t>
      </w:r>
    </w:p>
    <w:p w:rsidR="00312FBE" w:rsidRPr="00312FBE" w:rsidRDefault="00312FBE" w:rsidP="00312FBE">
      <w:pPr>
        <w:shd w:val="clear" w:color="auto" w:fill="FFFFFF"/>
        <w:ind w:firstLine="709"/>
        <w:contextualSpacing/>
        <w:jc w:val="both"/>
        <w:rPr>
          <w:sz w:val="20"/>
          <w:szCs w:val="20"/>
        </w:rPr>
      </w:pPr>
      <w:r w:rsidRPr="00312FBE">
        <w:rPr>
          <w:b/>
          <w:iCs/>
          <w:sz w:val="20"/>
          <w:szCs w:val="20"/>
        </w:rPr>
        <w:t>Павильон</w:t>
      </w:r>
      <w:r w:rsidRPr="00312FBE">
        <w:rPr>
          <w:i/>
          <w:iCs/>
          <w:sz w:val="20"/>
          <w:szCs w:val="20"/>
        </w:rPr>
        <w:t xml:space="preserve"> </w:t>
      </w:r>
      <w:r w:rsidRPr="00312FBE">
        <w:rPr>
          <w:sz w:val="20"/>
          <w:szCs w:val="20"/>
        </w:rPr>
        <w:t>–</w:t>
      </w:r>
      <w:r w:rsidRPr="00312FBE">
        <w:rPr>
          <w:i/>
          <w:iCs/>
          <w:sz w:val="20"/>
          <w:szCs w:val="20"/>
        </w:rPr>
        <w:t xml:space="preserve"> </w:t>
      </w:r>
      <w:r w:rsidRPr="00312FBE">
        <w:rPr>
          <w:sz w:val="20"/>
          <w:szCs w:val="20"/>
        </w:rPr>
        <w:t xml:space="preserve">оборудованное строение, имеющее торговый зал и помещения для хранения товарного запаса, рассчитанное на одно или несколько рабочих мест </w:t>
      </w:r>
      <w:r w:rsidRPr="00312FBE">
        <w:rPr>
          <w:i/>
          <w:iCs/>
          <w:sz w:val="20"/>
          <w:szCs w:val="20"/>
        </w:rPr>
        <w:t>(ГОСТ Р 51303-99).</w:t>
      </w:r>
    </w:p>
    <w:p w:rsidR="00312FBE" w:rsidRPr="00312FBE" w:rsidRDefault="00312FBE" w:rsidP="00312FBE">
      <w:pPr>
        <w:shd w:val="clear" w:color="auto" w:fill="FFFFFF"/>
        <w:ind w:firstLine="709"/>
        <w:contextualSpacing/>
        <w:jc w:val="both"/>
        <w:rPr>
          <w:i/>
          <w:iCs/>
          <w:sz w:val="20"/>
          <w:szCs w:val="20"/>
        </w:rPr>
      </w:pPr>
      <w:r w:rsidRPr="00312FBE">
        <w:rPr>
          <w:b/>
          <w:iCs/>
          <w:sz w:val="20"/>
          <w:szCs w:val="20"/>
        </w:rPr>
        <w:t>Палатка</w:t>
      </w:r>
      <w:r w:rsidRPr="00312FBE">
        <w:rPr>
          <w:i/>
          <w:iCs/>
          <w:sz w:val="20"/>
          <w:szCs w:val="20"/>
        </w:rPr>
        <w:t xml:space="preserve"> </w:t>
      </w:r>
      <w:r w:rsidRPr="00312FBE">
        <w:rPr>
          <w:sz w:val="20"/>
          <w:szCs w:val="20"/>
        </w:rPr>
        <w:t xml:space="preserve">(ларек) – легко возводимая сборно-разборная конструкция, оснащенная прилавком, не имеющая торгового зала и помещений для хранения товаров, рассчитанная на одно или несколько рабочих мест продавца, на площади которых размещен товарный запас на один день торговли </w:t>
      </w:r>
      <w:r w:rsidRPr="00312FBE">
        <w:rPr>
          <w:i/>
          <w:iCs/>
          <w:sz w:val="20"/>
          <w:szCs w:val="20"/>
        </w:rPr>
        <w:t>(РОСТР 51303-99).</w:t>
      </w:r>
    </w:p>
    <w:p w:rsidR="00312FBE" w:rsidRPr="00312FBE" w:rsidRDefault="00312FBE" w:rsidP="00312FBE">
      <w:pPr>
        <w:ind w:firstLine="709"/>
        <w:contextualSpacing/>
        <w:jc w:val="both"/>
        <w:rPr>
          <w:sz w:val="20"/>
          <w:szCs w:val="20"/>
        </w:rPr>
      </w:pPr>
      <w:r w:rsidRPr="00312FBE">
        <w:rPr>
          <w:b/>
          <w:sz w:val="20"/>
          <w:szCs w:val="20"/>
        </w:rPr>
        <w:t>Планировка территории</w:t>
      </w:r>
      <w:r w:rsidRPr="00312FBE">
        <w:rPr>
          <w:sz w:val="20"/>
          <w:szCs w:val="20"/>
        </w:rPr>
        <w:t xml:space="preserve"> – осуществление деятельности по развитию территорий посредством разработки проектов планировки территории, проектов межевания территории и градостроительных планов земельных участков.</w:t>
      </w:r>
    </w:p>
    <w:p w:rsidR="00312FBE" w:rsidRPr="00312FBE" w:rsidRDefault="00312FBE" w:rsidP="00312FBE">
      <w:pPr>
        <w:pStyle w:val="affb"/>
        <w:spacing w:before="0"/>
        <w:ind w:firstLine="709"/>
        <w:contextualSpacing/>
        <w:rPr>
          <w:rFonts w:ascii="Times New Roman" w:hAnsi="Times New Roman"/>
          <w:sz w:val="20"/>
          <w:szCs w:val="20"/>
        </w:rPr>
      </w:pPr>
      <w:r w:rsidRPr="00312FBE">
        <w:rPr>
          <w:rFonts w:ascii="Times New Roman" w:hAnsi="Times New Roman"/>
          <w:b/>
          <w:bCs/>
          <w:sz w:val="20"/>
          <w:szCs w:val="20"/>
        </w:rPr>
        <w:t>Площадка для сбора мусора</w:t>
      </w:r>
      <w:r w:rsidRPr="00312FBE">
        <w:rPr>
          <w:rFonts w:ascii="Times New Roman" w:hAnsi="Times New Roman"/>
          <w:sz w:val="20"/>
          <w:szCs w:val="20"/>
        </w:rPr>
        <w:t xml:space="preserve"> – специально выделенный участок территории, обустроенный для сбора твёрдых отходов потребления с целью последующего их удаления на специально отведённые места утилизации, должна быть обеспечена твердым покрытием, нормативным водоотведением и ограждением из непрозрачных конструкций, либо озеленения высотой не ниже верха установленных на данной площадке ёмкостей для сбора твёрдых отходов;</w:t>
      </w:r>
    </w:p>
    <w:p w:rsidR="00312FBE" w:rsidRPr="00312FBE" w:rsidRDefault="00312FBE" w:rsidP="00312FBE">
      <w:pPr>
        <w:pStyle w:val="affb"/>
        <w:spacing w:before="0"/>
        <w:ind w:firstLine="709"/>
        <w:contextualSpacing/>
        <w:rPr>
          <w:rFonts w:ascii="Times New Roman" w:hAnsi="Times New Roman"/>
          <w:sz w:val="20"/>
          <w:szCs w:val="20"/>
        </w:rPr>
      </w:pPr>
      <w:r w:rsidRPr="00312FBE">
        <w:rPr>
          <w:rFonts w:ascii="Times New Roman" w:hAnsi="Times New Roman"/>
          <w:b/>
          <w:bCs/>
          <w:sz w:val="20"/>
          <w:szCs w:val="20"/>
        </w:rPr>
        <w:t xml:space="preserve">Площадка для торговли «с колёс» </w:t>
      </w:r>
      <w:r w:rsidRPr="00312FBE">
        <w:rPr>
          <w:rFonts w:ascii="Times New Roman" w:hAnsi="Times New Roman"/>
          <w:sz w:val="20"/>
          <w:szCs w:val="20"/>
        </w:rPr>
        <w:t>– специально выделенный участок территории, имеющий твёрдое покрытие и оборудованный для кратковременной стоянки автомобилей, с которых осуществляется торговля продовольственными и непродовольственными товарами непосредственно, либо через прилавок;</w:t>
      </w:r>
    </w:p>
    <w:p w:rsidR="00312FBE" w:rsidRPr="00312FBE" w:rsidRDefault="00312FBE" w:rsidP="00312FBE">
      <w:pPr>
        <w:shd w:val="clear" w:color="auto" w:fill="FFFFFF"/>
        <w:ind w:firstLine="709"/>
        <w:contextualSpacing/>
        <w:jc w:val="both"/>
        <w:rPr>
          <w:i/>
          <w:iCs/>
          <w:sz w:val="20"/>
          <w:szCs w:val="20"/>
        </w:rPr>
      </w:pPr>
      <w:r w:rsidRPr="00312FBE">
        <w:rPr>
          <w:b/>
          <w:iCs/>
          <w:sz w:val="20"/>
          <w:szCs w:val="20"/>
        </w:rPr>
        <w:t>Погреб</w:t>
      </w:r>
      <w:r w:rsidRPr="00312FBE">
        <w:rPr>
          <w:i/>
          <w:iCs/>
          <w:sz w:val="20"/>
          <w:szCs w:val="20"/>
        </w:rPr>
        <w:t xml:space="preserve"> </w:t>
      </w:r>
      <w:r w:rsidRPr="00312FBE">
        <w:rPr>
          <w:sz w:val="20"/>
          <w:szCs w:val="20"/>
        </w:rPr>
        <w:t>–</w:t>
      </w:r>
      <w:r w:rsidRPr="00312FBE">
        <w:rPr>
          <w:i/>
          <w:iCs/>
          <w:sz w:val="20"/>
          <w:szCs w:val="20"/>
        </w:rPr>
        <w:t xml:space="preserve"> </w:t>
      </w:r>
      <w:r w:rsidRPr="00312FBE">
        <w:rPr>
          <w:sz w:val="20"/>
          <w:szCs w:val="20"/>
        </w:rPr>
        <w:t xml:space="preserve">заглубленное в землю сооружение для круглогодичного хранения продуктов; он может быть отдельно стоящим, расположенным под жилым домом, хозяйственной постройкой </w:t>
      </w:r>
      <w:r w:rsidRPr="00312FBE">
        <w:rPr>
          <w:i/>
          <w:iCs/>
          <w:sz w:val="20"/>
          <w:szCs w:val="20"/>
        </w:rPr>
        <w:t>(</w:t>
      </w:r>
      <w:proofErr w:type="spellStart"/>
      <w:r w:rsidRPr="00312FBE">
        <w:rPr>
          <w:i/>
          <w:iCs/>
          <w:sz w:val="20"/>
          <w:szCs w:val="20"/>
        </w:rPr>
        <w:t>СНиП</w:t>
      </w:r>
      <w:proofErr w:type="spellEnd"/>
      <w:r w:rsidRPr="00312FBE">
        <w:rPr>
          <w:i/>
          <w:iCs/>
          <w:sz w:val="20"/>
          <w:szCs w:val="20"/>
        </w:rPr>
        <w:t xml:space="preserve"> 2.08.01-89).</w:t>
      </w:r>
    </w:p>
    <w:p w:rsidR="00312FBE" w:rsidRPr="00312FBE" w:rsidRDefault="00312FBE" w:rsidP="00312FBE">
      <w:pPr>
        <w:pStyle w:val="7"/>
        <w:spacing w:before="0" w:after="0" w:line="240" w:lineRule="auto"/>
        <w:ind w:firstLine="709"/>
        <w:contextualSpacing/>
        <w:jc w:val="both"/>
        <w:rPr>
          <w:sz w:val="20"/>
          <w:szCs w:val="20"/>
        </w:rPr>
      </w:pPr>
      <w:r w:rsidRPr="00312FBE">
        <w:rPr>
          <w:b/>
          <w:sz w:val="20"/>
          <w:szCs w:val="20"/>
        </w:rPr>
        <w:t>Подрядчик</w:t>
      </w:r>
      <w:r w:rsidRPr="00312FBE">
        <w:rPr>
          <w:sz w:val="20"/>
          <w:szCs w:val="20"/>
        </w:rPr>
        <w:t xml:space="preserve"> – физическое или юридическое лицо, осуществляющее по договору с застройщиком (заказчиком) работы по строительству, реконструкции зданий, строений, сооружений, их частей.</w:t>
      </w:r>
    </w:p>
    <w:p w:rsidR="00312FBE" w:rsidRPr="00312FBE" w:rsidRDefault="00312FBE" w:rsidP="00312FBE">
      <w:pPr>
        <w:shd w:val="clear" w:color="auto" w:fill="FFFFFF"/>
        <w:ind w:firstLine="709"/>
        <w:contextualSpacing/>
        <w:jc w:val="both"/>
        <w:rPr>
          <w:sz w:val="20"/>
          <w:szCs w:val="20"/>
        </w:rPr>
      </w:pPr>
      <w:r w:rsidRPr="00312FBE">
        <w:rPr>
          <w:b/>
          <w:iCs/>
          <w:sz w:val="20"/>
          <w:szCs w:val="20"/>
        </w:rPr>
        <w:t>Правила землепользования и застройки</w:t>
      </w:r>
      <w:r w:rsidRPr="00312FBE">
        <w:rPr>
          <w:i/>
          <w:iCs/>
          <w:sz w:val="20"/>
          <w:szCs w:val="20"/>
        </w:rPr>
        <w:t xml:space="preserve"> </w:t>
      </w:r>
      <w:r w:rsidRPr="00312FBE">
        <w:rPr>
          <w:sz w:val="20"/>
          <w:szCs w:val="20"/>
        </w:rPr>
        <w:t>–</w:t>
      </w:r>
      <w:r w:rsidRPr="00312FBE">
        <w:rPr>
          <w:i/>
          <w:iCs/>
          <w:sz w:val="20"/>
          <w:szCs w:val="20"/>
        </w:rPr>
        <w:t xml:space="preserve"> </w:t>
      </w:r>
      <w:r w:rsidRPr="00312FBE">
        <w:rPr>
          <w:sz w:val="20"/>
          <w:szCs w:val="20"/>
        </w:rPr>
        <w:t xml:space="preserve">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w:t>
      </w:r>
      <w:r w:rsidRPr="00312FBE">
        <w:rPr>
          <w:sz w:val="20"/>
          <w:szCs w:val="20"/>
        </w:rPr>
        <w:lastRenderedPageBreak/>
        <w:t xml:space="preserve">территориальные зоны, градостроительные регламенты, порядок применения такого документа и порядок внесения в него изменений </w:t>
      </w:r>
      <w:r w:rsidRPr="00312FBE">
        <w:rPr>
          <w:i/>
          <w:iCs/>
          <w:sz w:val="20"/>
          <w:szCs w:val="20"/>
        </w:rPr>
        <w:t>(Градостроительный кодекс РФ).</w:t>
      </w:r>
    </w:p>
    <w:p w:rsidR="00312FBE" w:rsidRPr="00312FBE" w:rsidRDefault="00312FBE" w:rsidP="00312FBE">
      <w:pPr>
        <w:widowControl w:val="0"/>
        <w:autoSpaceDE w:val="0"/>
        <w:autoSpaceDN w:val="0"/>
        <w:adjustRightInd w:val="0"/>
        <w:ind w:firstLine="709"/>
        <w:contextualSpacing/>
        <w:jc w:val="both"/>
        <w:rPr>
          <w:sz w:val="20"/>
          <w:szCs w:val="20"/>
        </w:rPr>
      </w:pPr>
      <w:r w:rsidRPr="00312FBE">
        <w:rPr>
          <w:b/>
          <w:iCs/>
          <w:sz w:val="20"/>
          <w:szCs w:val="20"/>
        </w:rPr>
        <w:t>Прибрежная защитная полоса</w:t>
      </w:r>
      <w:r w:rsidRPr="00312FBE">
        <w:rPr>
          <w:i/>
          <w:iCs/>
          <w:sz w:val="20"/>
          <w:szCs w:val="20"/>
        </w:rPr>
        <w:t xml:space="preserve"> </w:t>
      </w:r>
      <w:r w:rsidRPr="00312FBE">
        <w:rPr>
          <w:sz w:val="20"/>
          <w:szCs w:val="20"/>
        </w:rPr>
        <w:t>– часть водоохраной зоны; для которой  вводятся дополнительные ограничения хозяйственной и иной деятельности (Водный кодекс РФ, ст. 65, ч.2).</w:t>
      </w:r>
    </w:p>
    <w:p w:rsidR="00312FBE" w:rsidRPr="00312FBE" w:rsidRDefault="00312FBE" w:rsidP="00312FBE">
      <w:pPr>
        <w:shd w:val="clear" w:color="auto" w:fill="FFFFFF"/>
        <w:ind w:firstLine="709"/>
        <w:contextualSpacing/>
        <w:jc w:val="both"/>
        <w:rPr>
          <w:sz w:val="20"/>
          <w:szCs w:val="20"/>
        </w:rPr>
      </w:pPr>
      <w:proofErr w:type="spellStart"/>
      <w:r w:rsidRPr="00312FBE">
        <w:rPr>
          <w:b/>
          <w:iCs/>
          <w:sz w:val="20"/>
          <w:szCs w:val="20"/>
        </w:rPr>
        <w:t>Приквартирный</w:t>
      </w:r>
      <w:proofErr w:type="spellEnd"/>
      <w:r w:rsidRPr="00312FBE">
        <w:rPr>
          <w:b/>
          <w:iCs/>
          <w:sz w:val="20"/>
          <w:szCs w:val="20"/>
        </w:rPr>
        <w:t xml:space="preserve"> участок</w:t>
      </w:r>
      <w:r w:rsidRPr="00312FBE">
        <w:rPr>
          <w:i/>
          <w:iCs/>
          <w:sz w:val="20"/>
          <w:szCs w:val="20"/>
        </w:rPr>
        <w:t xml:space="preserve"> </w:t>
      </w:r>
      <w:r w:rsidRPr="00312FBE">
        <w:rPr>
          <w:sz w:val="20"/>
          <w:szCs w:val="20"/>
        </w:rPr>
        <w:t>–</w:t>
      </w:r>
      <w:r w:rsidRPr="00312FBE">
        <w:rPr>
          <w:i/>
          <w:iCs/>
          <w:sz w:val="20"/>
          <w:szCs w:val="20"/>
        </w:rPr>
        <w:t xml:space="preserve"> </w:t>
      </w:r>
      <w:r w:rsidRPr="00312FBE">
        <w:rPr>
          <w:sz w:val="20"/>
          <w:szCs w:val="20"/>
        </w:rPr>
        <w:t xml:space="preserve">земельный участок, примыкающий к дому (квартире) с непосредственным выходом на него </w:t>
      </w:r>
      <w:r w:rsidRPr="00312FBE">
        <w:rPr>
          <w:i/>
          <w:iCs/>
          <w:sz w:val="20"/>
          <w:szCs w:val="20"/>
        </w:rPr>
        <w:t>(</w:t>
      </w:r>
      <w:proofErr w:type="spellStart"/>
      <w:r w:rsidRPr="00312FBE">
        <w:rPr>
          <w:i/>
          <w:iCs/>
          <w:sz w:val="20"/>
          <w:szCs w:val="20"/>
        </w:rPr>
        <w:t>СНиП</w:t>
      </w:r>
      <w:proofErr w:type="spellEnd"/>
      <w:r w:rsidRPr="00312FBE">
        <w:rPr>
          <w:i/>
          <w:iCs/>
          <w:sz w:val="20"/>
          <w:szCs w:val="20"/>
        </w:rPr>
        <w:t xml:space="preserve"> 31-01-2003).</w:t>
      </w:r>
    </w:p>
    <w:p w:rsidR="00312FBE" w:rsidRPr="00312FBE" w:rsidRDefault="00312FBE" w:rsidP="00312FBE">
      <w:pPr>
        <w:pStyle w:val="7"/>
        <w:spacing w:before="0" w:after="0" w:line="240" w:lineRule="auto"/>
        <w:ind w:firstLine="709"/>
        <w:contextualSpacing/>
        <w:jc w:val="both"/>
        <w:rPr>
          <w:sz w:val="20"/>
          <w:szCs w:val="20"/>
        </w:rPr>
      </w:pPr>
      <w:r w:rsidRPr="00312FBE">
        <w:rPr>
          <w:b/>
          <w:sz w:val="20"/>
          <w:szCs w:val="20"/>
        </w:rPr>
        <w:t>Проектная документация</w:t>
      </w:r>
      <w:r w:rsidRPr="00312FBE">
        <w:rPr>
          <w:sz w:val="20"/>
          <w:szCs w:val="20"/>
        </w:rPr>
        <w:t xml:space="preserve"> – графические и текстовые материалы, определяющие объемно-планировочные, конструктивные и технические решения для строительства, реконструкции, и капитального ремонта объектов недвижимости, а также благоустройства их земельных участков. Проектная документация подготавливается на основании градостроительных планов земельных участков для отдельных объектов и используется для получения разрешения на строительство после ее согласования и проведения экспертиз в установленном порядке.</w:t>
      </w:r>
    </w:p>
    <w:p w:rsidR="00312FBE" w:rsidRPr="00312FBE" w:rsidRDefault="00312FBE" w:rsidP="00312FBE">
      <w:pPr>
        <w:pStyle w:val="7"/>
        <w:spacing w:before="0" w:after="0" w:line="240" w:lineRule="auto"/>
        <w:ind w:firstLine="709"/>
        <w:contextualSpacing/>
        <w:jc w:val="both"/>
        <w:rPr>
          <w:sz w:val="20"/>
          <w:szCs w:val="20"/>
        </w:rPr>
      </w:pPr>
      <w:r w:rsidRPr="00312FBE">
        <w:rPr>
          <w:b/>
          <w:sz w:val="20"/>
          <w:szCs w:val="20"/>
        </w:rPr>
        <w:t>Процент застройки участка</w:t>
      </w:r>
      <w:r w:rsidRPr="00312FBE">
        <w:rPr>
          <w:sz w:val="20"/>
          <w:szCs w:val="20"/>
        </w:rPr>
        <w:t xml:space="preserve">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зданиями, строениями и сооружениями.</w:t>
      </w:r>
    </w:p>
    <w:p w:rsidR="00312FBE" w:rsidRPr="00312FBE" w:rsidRDefault="00312FBE" w:rsidP="00312FBE">
      <w:pPr>
        <w:pStyle w:val="7"/>
        <w:spacing w:before="0" w:after="0" w:line="240" w:lineRule="auto"/>
        <w:ind w:firstLine="709"/>
        <w:contextualSpacing/>
        <w:jc w:val="both"/>
        <w:rPr>
          <w:sz w:val="20"/>
          <w:szCs w:val="20"/>
        </w:rPr>
      </w:pPr>
      <w:r w:rsidRPr="00312FBE">
        <w:rPr>
          <w:b/>
          <w:sz w:val="20"/>
          <w:szCs w:val="20"/>
        </w:rPr>
        <w:t>Публичный сервитут</w:t>
      </w:r>
      <w:r w:rsidRPr="00312FBE">
        <w:rPr>
          <w:sz w:val="20"/>
          <w:szCs w:val="20"/>
        </w:rPr>
        <w:t xml:space="preserve"> – право ограниченного пользования недвижимостью, установленное Законом или иным нормативным правовым актом РФ, нормативным правовым актом субъекта РФ, нормативным правовым актом органа местного самоуправления с учетом результатов общественных слушаний, в случаях, если это необходимо для обеспечения интересов государства, местного самоуправления или местного населения, без изъятия земельных участков.</w:t>
      </w:r>
    </w:p>
    <w:p w:rsidR="00312FBE" w:rsidRPr="00312FBE" w:rsidRDefault="00312FBE" w:rsidP="00312FBE">
      <w:pPr>
        <w:pStyle w:val="7"/>
        <w:spacing w:before="0" w:after="0" w:line="240" w:lineRule="auto"/>
        <w:ind w:firstLine="709"/>
        <w:contextualSpacing/>
        <w:jc w:val="both"/>
        <w:rPr>
          <w:b/>
          <w:sz w:val="20"/>
          <w:szCs w:val="20"/>
        </w:rPr>
      </w:pPr>
      <w:r w:rsidRPr="00312FBE">
        <w:rPr>
          <w:b/>
          <w:sz w:val="20"/>
          <w:szCs w:val="20"/>
        </w:rPr>
        <w:t>Разрешение на ввод объекта в эксплуатацию</w:t>
      </w:r>
      <w:r w:rsidRPr="00312FBE">
        <w:rPr>
          <w:sz w:val="20"/>
          <w:szCs w:val="20"/>
        </w:rPr>
        <w:t xml:space="preserve"> – документ, который удостоверяет выполнение строительства, реконструкции, капитального ремонта объекта капитального строительства в полном объеме в соответствии с разрешением на строительство, соответствие построенного, реконструированного, отремонтированного объекта капитального строительства градостроительному плану земельного участка и проектной документации.</w:t>
      </w:r>
    </w:p>
    <w:p w:rsidR="00312FBE" w:rsidRPr="00312FBE" w:rsidRDefault="00312FBE" w:rsidP="00312FBE">
      <w:pPr>
        <w:pStyle w:val="7"/>
        <w:spacing w:before="0" w:after="0" w:line="240" w:lineRule="auto"/>
        <w:ind w:firstLine="709"/>
        <w:contextualSpacing/>
        <w:jc w:val="both"/>
        <w:rPr>
          <w:sz w:val="20"/>
          <w:szCs w:val="20"/>
        </w:rPr>
      </w:pPr>
      <w:r w:rsidRPr="00312FBE">
        <w:rPr>
          <w:b/>
          <w:sz w:val="20"/>
          <w:szCs w:val="20"/>
        </w:rPr>
        <w:t>Разрешение на строительство</w:t>
      </w:r>
      <w:r w:rsidRPr="00312FBE">
        <w:rPr>
          <w:sz w:val="20"/>
          <w:szCs w:val="20"/>
        </w:rPr>
        <w:t xml:space="preserve"> –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а также их капитальный ремонт, за исключением случаев, предусмотренных Градостроительным Кодексом РФ.</w:t>
      </w:r>
    </w:p>
    <w:p w:rsidR="00312FBE" w:rsidRPr="00312FBE" w:rsidRDefault="00312FBE" w:rsidP="00312FBE">
      <w:pPr>
        <w:pStyle w:val="7"/>
        <w:spacing w:before="0" w:after="0" w:line="240" w:lineRule="auto"/>
        <w:ind w:firstLine="709"/>
        <w:contextualSpacing/>
        <w:jc w:val="both"/>
        <w:rPr>
          <w:sz w:val="20"/>
          <w:szCs w:val="20"/>
        </w:rPr>
      </w:pPr>
      <w:r w:rsidRPr="00312FBE">
        <w:rPr>
          <w:b/>
          <w:sz w:val="20"/>
          <w:szCs w:val="20"/>
        </w:rPr>
        <w:t xml:space="preserve">Разрешенное использование земельных участков и иных объектов недвижимости </w:t>
      </w:r>
      <w:r w:rsidRPr="00312FBE">
        <w:rPr>
          <w:sz w:val="20"/>
          <w:szCs w:val="20"/>
        </w:rPr>
        <w:t>–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 а также публичными сервитутами.</w:t>
      </w:r>
    </w:p>
    <w:p w:rsidR="00312FBE" w:rsidRPr="00312FBE" w:rsidRDefault="00312FBE" w:rsidP="00312FBE">
      <w:pPr>
        <w:pStyle w:val="7"/>
        <w:spacing w:before="0" w:after="0" w:line="240" w:lineRule="auto"/>
        <w:ind w:firstLine="709"/>
        <w:contextualSpacing/>
        <w:jc w:val="both"/>
        <w:rPr>
          <w:sz w:val="20"/>
          <w:szCs w:val="20"/>
        </w:rPr>
      </w:pPr>
      <w:r w:rsidRPr="00312FBE">
        <w:rPr>
          <w:b/>
          <w:sz w:val="20"/>
          <w:szCs w:val="20"/>
        </w:rPr>
        <w:t>Резервирование земельных участков</w:t>
      </w:r>
      <w:r w:rsidRPr="00312FBE">
        <w:rPr>
          <w:sz w:val="20"/>
          <w:szCs w:val="20"/>
        </w:rPr>
        <w:t xml:space="preserve"> – ограничение прав собственников, владельцев и пользователей этих земельных участков в целях последующего их изъятия (выкупа) для государственных или муниципальных нужд.</w:t>
      </w:r>
    </w:p>
    <w:p w:rsidR="00312FBE" w:rsidRPr="00312FBE" w:rsidRDefault="00312FBE" w:rsidP="00312FBE">
      <w:pPr>
        <w:shd w:val="clear" w:color="auto" w:fill="FFFFFF"/>
        <w:ind w:firstLine="709"/>
        <w:contextualSpacing/>
        <w:jc w:val="both"/>
        <w:rPr>
          <w:sz w:val="20"/>
          <w:szCs w:val="20"/>
        </w:rPr>
      </w:pPr>
      <w:r w:rsidRPr="00312FBE">
        <w:rPr>
          <w:b/>
          <w:iCs/>
          <w:sz w:val="20"/>
          <w:szCs w:val="20"/>
        </w:rPr>
        <w:t>Реклама</w:t>
      </w:r>
      <w:r w:rsidRPr="00312FBE">
        <w:rPr>
          <w:i/>
          <w:iCs/>
          <w:sz w:val="20"/>
          <w:szCs w:val="20"/>
        </w:rPr>
        <w:t xml:space="preserve"> </w:t>
      </w:r>
      <w:r w:rsidRPr="00312FBE">
        <w:rPr>
          <w:sz w:val="20"/>
          <w:szCs w:val="20"/>
        </w:rPr>
        <w:t xml:space="preserve">– информация, распространенная любым способом, в любой форме и с использованием любых средств, адресованная неопределенному кругу лиц и направленная на привлечение внимания к объекту рекламирования, формирование или поддержание интереса к нему и его продвижение на рынке </w:t>
      </w:r>
      <w:r w:rsidRPr="00312FBE">
        <w:rPr>
          <w:i/>
          <w:iCs/>
          <w:sz w:val="20"/>
          <w:szCs w:val="20"/>
        </w:rPr>
        <w:t>(Федеральный закон от 13.03.2006 № 38-ФЗ).</w:t>
      </w:r>
    </w:p>
    <w:p w:rsidR="00312FBE" w:rsidRPr="00312FBE" w:rsidRDefault="00312FBE" w:rsidP="00312FBE">
      <w:pPr>
        <w:pStyle w:val="ConsNormal"/>
        <w:ind w:firstLine="709"/>
        <w:contextualSpacing/>
        <w:jc w:val="both"/>
        <w:rPr>
          <w:rFonts w:ascii="Times New Roman" w:hAnsi="Times New Roman" w:cs="Times New Roman"/>
        </w:rPr>
      </w:pPr>
      <w:r w:rsidRPr="00312FBE">
        <w:rPr>
          <w:rFonts w:ascii="Times New Roman" w:hAnsi="Times New Roman" w:cs="Times New Roman"/>
          <w:b/>
        </w:rPr>
        <w:t>Реконструкция</w:t>
      </w:r>
      <w:r w:rsidRPr="00312FBE">
        <w:rPr>
          <w:rFonts w:ascii="Times New Roman" w:hAnsi="Times New Roman" w:cs="Times New Roman"/>
        </w:rPr>
        <w:t xml:space="preserve"> – изменение параметров объектов капитального строительства, их частей (количества помещений, высоты, количества этажей (далее - этажность), площади, показателей производственной мощности, объема) и качества инженерно-технического обеспечения.</w:t>
      </w:r>
    </w:p>
    <w:p w:rsidR="00312FBE" w:rsidRPr="00312FBE" w:rsidRDefault="00312FBE" w:rsidP="00312FBE">
      <w:pPr>
        <w:ind w:firstLine="709"/>
        <w:contextualSpacing/>
        <w:jc w:val="both"/>
        <w:rPr>
          <w:sz w:val="20"/>
          <w:szCs w:val="20"/>
        </w:rPr>
      </w:pPr>
      <w:r w:rsidRPr="00312FBE">
        <w:rPr>
          <w:b/>
          <w:bCs/>
          <w:sz w:val="20"/>
          <w:szCs w:val="20"/>
        </w:rPr>
        <w:t>Санитарно-защитная зона</w:t>
      </w:r>
      <w:r w:rsidRPr="00312FBE">
        <w:rPr>
          <w:sz w:val="20"/>
          <w:szCs w:val="20"/>
        </w:rPr>
        <w:t xml:space="preserve"> – территория между границами промышленной площадки и территорией жилой застройки, ландшафтно-рекреационной зоны, зоны отдыха, курорта с обязательным обозначением границ специальными информационными знаками.</w:t>
      </w:r>
    </w:p>
    <w:p w:rsidR="00312FBE" w:rsidRPr="00312FBE" w:rsidRDefault="00312FBE" w:rsidP="00312FBE">
      <w:pPr>
        <w:shd w:val="clear" w:color="auto" w:fill="FFFFFF"/>
        <w:ind w:firstLine="709"/>
        <w:contextualSpacing/>
        <w:jc w:val="both"/>
        <w:rPr>
          <w:sz w:val="20"/>
          <w:szCs w:val="20"/>
        </w:rPr>
      </w:pPr>
      <w:bookmarkStart w:id="25" w:name="sub_5301"/>
      <w:r w:rsidRPr="00312FBE">
        <w:rPr>
          <w:b/>
          <w:iCs/>
          <w:sz w:val="20"/>
          <w:szCs w:val="20"/>
        </w:rPr>
        <w:t>Собственники земельных участков</w:t>
      </w:r>
      <w:r w:rsidRPr="00312FBE">
        <w:rPr>
          <w:i/>
          <w:iCs/>
          <w:sz w:val="20"/>
          <w:szCs w:val="20"/>
        </w:rPr>
        <w:t xml:space="preserve"> </w:t>
      </w:r>
      <w:r w:rsidRPr="00312FBE">
        <w:rPr>
          <w:sz w:val="20"/>
          <w:szCs w:val="20"/>
        </w:rPr>
        <w:t>–</w:t>
      </w:r>
      <w:r w:rsidRPr="00312FBE">
        <w:rPr>
          <w:i/>
          <w:iCs/>
          <w:sz w:val="20"/>
          <w:szCs w:val="20"/>
        </w:rPr>
        <w:t xml:space="preserve"> </w:t>
      </w:r>
      <w:r w:rsidRPr="00312FBE">
        <w:rPr>
          <w:sz w:val="20"/>
          <w:szCs w:val="20"/>
        </w:rPr>
        <w:t xml:space="preserve">физические и юридические лица, являющиеся собственниками земельных участков </w:t>
      </w:r>
      <w:r w:rsidRPr="00312FBE">
        <w:rPr>
          <w:i/>
          <w:iCs/>
          <w:sz w:val="20"/>
          <w:szCs w:val="20"/>
        </w:rPr>
        <w:t>(Земельный кодекс РФ).</w:t>
      </w:r>
    </w:p>
    <w:p w:rsidR="00312FBE" w:rsidRPr="00312FBE" w:rsidRDefault="00312FBE" w:rsidP="00312FBE">
      <w:pPr>
        <w:ind w:firstLine="709"/>
        <w:contextualSpacing/>
        <w:jc w:val="both"/>
        <w:rPr>
          <w:sz w:val="20"/>
          <w:szCs w:val="20"/>
        </w:rPr>
      </w:pPr>
      <w:proofErr w:type="spellStart"/>
      <w:r w:rsidRPr="00312FBE">
        <w:rPr>
          <w:b/>
          <w:bCs/>
          <w:sz w:val="20"/>
          <w:szCs w:val="20"/>
        </w:rPr>
        <w:t>Среднеэтажная</w:t>
      </w:r>
      <w:proofErr w:type="spellEnd"/>
      <w:r w:rsidRPr="00312FBE">
        <w:rPr>
          <w:b/>
          <w:bCs/>
          <w:sz w:val="20"/>
          <w:szCs w:val="20"/>
        </w:rPr>
        <w:t xml:space="preserve"> жилая застройка</w:t>
      </w:r>
      <w:r w:rsidRPr="00312FBE">
        <w:rPr>
          <w:sz w:val="20"/>
          <w:szCs w:val="20"/>
        </w:rPr>
        <w:t xml:space="preserve"> – жилая застройка, сформированная из отдельно стоящих и блокированных жилых домов (коттеджей) и домов квартирного типа этажностью от 2 до 5 этажей включительно. </w:t>
      </w:r>
    </w:p>
    <w:bookmarkEnd w:id="25"/>
    <w:p w:rsidR="00312FBE" w:rsidRPr="00312FBE" w:rsidRDefault="00312FBE" w:rsidP="00312FBE">
      <w:pPr>
        <w:pStyle w:val="ConsNormal"/>
        <w:ind w:firstLine="709"/>
        <w:contextualSpacing/>
        <w:jc w:val="both"/>
        <w:rPr>
          <w:rFonts w:ascii="Times New Roman" w:hAnsi="Times New Roman" w:cs="Times New Roman"/>
        </w:rPr>
      </w:pPr>
      <w:r w:rsidRPr="00312FBE">
        <w:rPr>
          <w:rFonts w:ascii="Times New Roman" w:hAnsi="Times New Roman" w:cs="Times New Roman"/>
          <w:b/>
        </w:rPr>
        <w:t xml:space="preserve">Строения и сооружения вспомогательного использования </w:t>
      </w:r>
      <w:r w:rsidRPr="00312FBE">
        <w:rPr>
          <w:rFonts w:ascii="Times New Roman" w:hAnsi="Times New Roman" w:cs="Times New Roman"/>
        </w:rPr>
        <w:t>– любые постройки, за исключением основного здания, которые предназначены для обслуживания основного здания либо имеют вспомогательный характер (в том числе дворовые сооружения, бани, сараи, навесы и другие).</w:t>
      </w:r>
    </w:p>
    <w:p w:rsidR="00312FBE" w:rsidRPr="00312FBE" w:rsidRDefault="00312FBE" w:rsidP="00312FBE">
      <w:pPr>
        <w:pStyle w:val="ConsNormal"/>
        <w:ind w:firstLine="709"/>
        <w:contextualSpacing/>
        <w:jc w:val="both"/>
        <w:rPr>
          <w:rFonts w:ascii="Times New Roman" w:hAnsi="Times New Roman" w:cs="Times New Roman"/>
        </w:rPr>
      </w:pPr>
      <w:r w:rsidRPr="00312FBE">
        <w:rPr>
          <w:rFonts w:ascii="Times New Roman" w:hAnsi="Times New Roman" w:cs="Times New Roman"/>
          <w:b/>
        </w:rPr>
        <w:t>Строительные изменения недвижимости</w:t>
      </w:r>
      <w:r w:rsidRPr="00312FBE">
        <w:rPr>
          <w:rFonts w:ascii="Times New Roman" w:hAnsi="Times New Roman" w:cs="Times New Roman"/>
        </w:rPr>
        <w:t xml:space="preserve"> – изменения, осуществляемые применительно к земельным участкам, иным объектам недвижимости путем нового строительства, реконструкции, пристроек, сноса строений, земляных работ, иных действий, производимых на основании разрешения на строительство (за исключением незначительных действий, особо поименованных соответствующими нормативными правовыми актами).</w:t>
      </w:r>
    </w:p>
    <w:p w:rsidR="00312FBE" w:rsidRPr="00312FBE" w:rsidRDefault="00312FBE" w:rsidP="00312FBE">
      <w:pPr>
        <w:pStyle w:val="ConsNormal"/>
        <w:ind w:firstLine="709"/>
        <w:contextualSpacing/>
        <w:jc w:val="both"/>
        <w:rPr>
          <w:rFonts w:ascii="Times New Roman" w:hAnsi="Times New Roman" w:cs="Times New Roman"/>
        </w:rPr>
      </w:pPr>
      <w:r w:rsidRPr="00312FBE">
        <w:rPr>
          <w:rFonts w:ascii="Times New Roman" w:hAnsi="Times New Roman" w:cs="Times New Roman"/>
          <w:b/>
        </w:rPr>
        <w:t>Строительство</w:t>
      </w:r>
      <w:r w:rsidRPr="00312FBE">
        <w:rPr>
          <w:rFonts w:ascii="Times New Roman" w:hAnsi="Times New Roman" w:cs="Times New Roman"/>
        </w:rPr>
        <w:t xml:space="preserve"> – создание зданий, строений, сооружений (в том числе на месте сносимых объектов капитального строительства).</w:t>
      </w:r>
    </w:p>
    <w:p w:rsidR="00312FBE" w:rsidRPr="00312FBE" w:rsidRDefault="00312FBE" w:rsidP="00312FBE">
      <w:pPr>
        <w:shd w:val="clear" w:color="auto" w:fill="FFFFFF"/>
        <w:ind w:firstLine="709"/>
        <w:contextualSpacing/>
        <w:jc w:val="both"/>
        <w:rPr>
          <w:sz w:val="20"/>
          <w:szCs w:val="20"/>
        </w:rPr>
      </w:pPr>
      <w:r w:rsidRPr="00312FBE">
        <w:rPr>
          <w:b/>
          <w:iCs/>
          <w:sz w:val="20"/>
          <w:szCs w:val="20"/>
        </w:rPr>
        <w:t>Территориальное планирование</w:t>
      </w:r>
      <w:r w:rsidRPr="00312FBE">
        <w:rPr>
          <w:i/>
          <w:iCs/>
          <w:sz w:val="20"/>
          <w:szCs w:val="20"/>
        </w:rPr>
        <w:t xml:space="preserve"> </w:t>
      </w:r>
      <w:r w:rsidRPr="00312FBE">
        <w:rPr>
          <w:sz w:val="20"/>
          <w:szCs w:val="20"/>
        </w:rPr>
        <w:t xml:space="preserve">– планирование развития территорий, в том числе для установления функциональных зон, зон планируемого размещения объектов капитального строительства для государственных или муниципальных нужд, зон с особыми условиями использования территорий </w:t>
      </w:r>
      <w:r w:rsidRPr="00312FBE">
        <w:rPr>
          <w:i/>
          <w:iCs/>
          <w:sz w:val="20"/>
          <w:szCs w:val="20"/>
        </w:rPr>
        <w:t>(Градостроительный кодекс РФ).</w:t>
      </w:r>
    </w:p>
    <w:p w:rsidR="00312FBE" w:rsidRPr="00312FBE" w:rsidRDefault="00312FBE" w:rsidP="00312FBE">
      <w:pPr>
        <w:shd w:val="clear" w:color="auto" w:fill="FFFFFF"/>
        <w:ind w:firstLine="709"/>
        <w:contextualSpacing/>
        <w:jc w:val="both"/>
        <w:rPr>
          <w:sz w:val="20"/>
          <w:szCs w:val="20"/>
        </w:rPr>
      </w:pPr>
      <w:r w:rsidRPr="00312FBE">
        <w:rPr>
          <w:b/>
          <w:iCs/>
          <w:sz w:val="20"/>
          <w:szCs w:val="20"/>
        </w:rPr>
        <w:t xml:space="preserve">Территориальные зоны </w:t>
      </w:r>
      <w:r w:rsidRPr="00312FBE">
        <w:rPr>
          <w:sz w:val="20"/>
          <w:szCs w:val="20"/>
        </w:rPr>
        <w:t>– зоны, для которых в правилах землепользования и застройки опре</w:t>
      </w:r>
      <w:r w:rsidRPr="00312FBE">
        <w:rPr>
          <w:sz w:val="20"/>
          <w:szCs w:val="20"/>
        </w:rPr>
        <w:softHyphen/>
        <w:t xml:space="preserve">делены границы и установлены градостроительные регламенты </w:t>
      </w:r>
      <w:r w:rsidRPr="00312FBE">
        <w:rPr>
          <w:i/>
          <w:iCs/>
          <w:sz w:val="20"/>
          <w:szCs w:val="20"/>
        </w:rPr>
        <w:t>(Градостроительный кодекс РФ).</w:t>
      </w:r>
    </w:p>
    <w:p w:rsidR="00312FBE" w:rsidRPr="00312FBE" w:rsidRDefault="00312FBE" w:rsidP="00312FBE">
      <w:pPr>
        <w:shd w:val="clear" w:color="auto" w:fill="FFFFFF"/>
        <w:ind w:firstLine="709"/>
        <w:contextualSpacing/>
        <w:jc w:val="both"/>
        <w:rPr>
          <w:sz w:val="20"/>
          <w:szCs w:val="20"/>
        </w:rPr>
      </w:pPr>
      <w:r w:rsidRPr="00312FBE">
        <w:rPr>
          <w:b/>
          <w:iCs/>
          <w:sz w:val="20"/>
          <w:szCs w:val="20"/>
        </w:rPr>
        <w:lastRenderedPageBreak/>
        <w:t>Территории общего пользования</w:t>
      </w:r>
      <w:r w:rsidRPr="00312FBE">
        <w:rPr>
          <w:i/>
          <w:iCs/>
          <w:sz w:val="20"/>
          <w:szCs w:val="20"/>
        </w:rPr>
        <w:t xml:space="preserve"> </w:t>
      </w:r>
      <w:r w:rsidRPr="00312FBE">
        <w:rPr>
          <w:sz w:val="20"/>
          <w:szCs w:val="20"/>
        </w:rPr>
        <w:t>–</w:t>
      </w:r>
      <w:r w:rsidRPr="00312FBE">
        <w:rPr>
          <w:i/>
          <w:iCs/>
          <w:sz w:val="20"/>
          <w:szCs w:val="20"/>
        </w:rPr>
        <w:t xml:space="preserve"> </w:t>
      </w:r>
      <w:r w:rsidRPr="00312FBE">
        <w:rPr>
          <w:sz w:val="20"/>
          <w:szCs w:val="20"/>
        </w:rPr>
        <w:t xml:space="preserve">территории, которыми беспрепятственно пользуется неограниченный круг лиц, в том числе площади, улицы, проезды, набережные, скверы, бульвары </w:t>
      </w:r>
      <w:r w:rsidRPr="00312FBE">
        <w:rPr>
          <w:i/>
          <w:iCs/>
          <w:sz w:val="20"/>
          <w:szCs w:val="20"/>
        </w:rPr>
        <w:t>(Градостроительный кодекс РФ).</w:t>
      </w:r>
    </w:p>
    <w:p w:rsidR="00312FBE" w:rsidRPr="00312FBE" w:rsidRDefault="00312FBE" w:rsidP="00312FBE">
      <w:pPr>
        <w:ind w:firstLine="709"/>
        <w:contextualSpacing/>
        <w:jc w:val="both"/>
        <w:rPr>
          <w:sz w:val="20"/>
          <w:szCs w:val="20"/>
        </w:rPr>
      </w:pPr>
      <w:r w:rsidRPr="00312FBE">
        <w:rPr>
          <w:b/>
          <w:sz w:val="20"/>
          <w:szCs w:val="20"/>
        </w:rPr>
        <w:t>Технические регламенты</w:t>
      </w:r>
      <w:r w:rsidRPr="00312FBE">
        <w:rPr>
          <w:sz w:val="20"/>
          <w:szCs w:val="20"/>
        </w:rPr>
        <w:t xml:space="preserve"> – документы, которые приняты международным договором РФ, ратифицированным в порядке, установленном законодательством РФ, или федеральным законом, или указом Президента РФ, или постановлением Правительства РФ, и устанавливают обязательные для применения и исполнения требования к объектам технического регулирования (продукции, в том числе зданиям, строениям и сооружениям, процессам производства, эксплуатации, хранения, перевозки, реализации и утилизации).</w:t>
      </w:r>
    </w:p>
    <w:p w:rsidR="00312FBE" w:rsidRPr="00312FBE" w:rsidRDefault="00312FBE" w:rsidP="00312FBE">
      <w:pPr>
        <w:ind w:firstLine="709"/>
        <w:contextualSpacing/>
        <w:jc w:val="both"/>
        <w:rPr>
          <w:sz w:val="20"/>
          <w:szCs w:val="20"/>
        </w:rPr>
      </w:pPr>
      <w:r w:rsidRPr="00312FBE">
        <w:rPr>
          <w:b/>
          <w:sz w:val="20"/>
          <w:szCs w:val="20"/>
        </w:rPr>
        <w:t>Технические условия</w:t>
      </w:r>
      <w:r w:rsidRPr="00312FBE">
        <w:rPr>
          <w:sz w:val="20"/>
          <w:szCs w:val="20"/>
        </w:rPr>
        <w:t xml:space="preserve"> – информация о технических условиях подключения объектов капитального строительства к сетям инженерно-технического обеспечения.</w:t>
      </w:r>
    </w:p>
    <w:p w:rsidR="00312FBE" w:rsidRPr="00312FBE" w:rsidRDefault="00312FBE" w:rsidP="00312FBE">
      <w:pPr>
        <w:shd w:val="clear" w:color="auto" w:fill="FFFFFF"/>
        <w:tabs>
          <w:tab w:val="left" w:pos="5868"/>
        </w:tabs>
        <w:ind w:firstLine="709"/>
        <w:contextualSpacing/>
        <w:jc w:val="both"/>
        <w:rPr>
          <w:sz w:val="20"/>
          <w:szCs w:val="20"/>
        </w:rPr>
      </w:pPr>
      <w:r w:rsidRPr="00312FBE">
        <w:rPr>
          <w:b/>
          <w:iCs/>
          <w:sz w:val="20"/>
          <w:szCs w:val="20"/>
        </w:rPr>
        <w:t>Усадебный жилой дом</w:t>
      </w:r>
      <w:r w:rsidRPr="00312FBE">
        <w:rPr>
          <w:i/>
          <w:iCs/>
          <w:sz w:val="20"/>
          <w:szCs w:val="20"/>
        </w:rPr>
        <w:t xml:space="preserve"> </w:t>
      </w:r>
      <w:r w:rsidRPr="00312FBE">
        <w:rPr>
          <w:sz w:val="20"/>
          <w:szCs w:val="20"/>
        </w:rPr>
        <w:t xml:space="preserve">– одноквартирный, дом с </w:t>
      </w:r>
      <w:proofErr w:type="spellStart"/>
      <w:r w:rsidRPr="00312FBE">
        <w:rPr>
          <w:sz w:val="20"/>
          <w:szCs w:val="20"/>
        </w:rPr>
        <w:t>приквартирным</w:t>
      </w:r>
      <w:proofErr w:type="spellEnd"/>
      <w:r w:rsidRPr="00312FBE">
        <w:rPr>
          <w:sz w:val="20"/>
          <w:szCs w:val="20"/>
        </w:rPr>
        <w:t xml:space="preserve"> участком; постройками, для подсобного хозяйства </w:t>
      </w:r>
      <w:r w:rsidRPr="00312FBE">
        <w:rPr>
          <w:i/>
          <w:iCs/>
          <w:sz w:val="20"/>
          <w:szCs w:val="20"/>
        </w:rPr>
        <w:t>(СП 30-102-99).</w:t>
      </w:r>
      <w:r w:rsidRPr="00312FBE">
        <w:rPr>
          <w:i/>
          <w:iCs/>
          <w:sz w:val="20"/>
          <w:szCs w:val="20"/>
        </w:rPr>
        <w:tab/>
      </w:r>
    </w:p>
    <w:p w:rsidR="00312FBE" w:rsidRPr="00312FBE" w:rsidRDefault="00312FBE" w:rsidP="00312FBE">
      <w:pPr>
        <w:shd w:val="clear" w:color="auto" w:fill="FFFFFF"/>
        <w:ind w:firstLine="709"/>
        <w:contextualSpacing/>
        <w:jc w:val="both"/>
        <w:rPr>
          <w:sz w:val="20"/>
          <w:szCs w:val="20"/>
        </w:rPr>
      </w:pPr>
      <w:r w:rsidRPr="00312FBE">
        <w:rPr>
          <w:b/>
          <w:iCs/>
          <w:sz w:val="20"/>
          <w:szCs w:val="20"/>
        </w:rPr>
        <w:t>Устойчивое развитие территорий</w:t>
      </w:r>
      <w:r w:rsidRPr="00312FBE">
        <w:rPr>
          <w:i/>
          <w:iCs/>
          <w:sz w:val="20"/>
          <w:szCs w:val="20"/>
        </w:rPr>
        <w:t xml:space="preserve"> </w:t>
      </w:r>
      <w:r w:rsidRPr="00312FBE">
        <w:rPr>
          <w:sz w:val="20"/>
          <w:szCs w:val="20"/>
        </w:rPr>
        <w:t xml:space="preserve">–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 </w:t>
      </w:r>
      <w:r w:rsidRPr="00312FBE">
        <w:rPr>
          <w:i/>
          <w:iCs/>
          <w:sz w:val="20"/>
          <w:szCs w:val="20"/>
        </w:rPr>
        <w:t>(Градостроительный кодекс РФ).</w:t>
      </w:r>
    </w:p>
    <w:p w:rsidR="00312FBE" w:rsidRPr="00312FBE" w:rsidRDefault="00312FBE" w:rsidP="00312FBE">
      <w:pPr>
        <w:ind w:firstLine="709"/>
        <w:contextualSpacing/>
        <w:jc w:val="both"/>
        <w:rPr>
          <w:sz w:val="20"/>
          <w:szCs w:val="20"/>
        </w:rPr>
      </w:pPr>
      <w:r w:rsidRPr="00312FBE">
        <w:rPr>
          <w:b/>
          <w:sz w:val="20"/>
          <w:szCs w:val="20"/>
        </w:rPr>
        <w:t>Формирование земельного участка</w:t>
      </w:r>
      <w:r w:rsidRPr="00312FBE">
        <w:rPr>
          <w:sz w:val="20"/>
          <w:szCs w:val="20"/>
        </w:rPr>
        <w:t xml:space="preserve"> – индивидуализация земельного участка посредством определения:</w:t>
      </w:r>
    </w:p>
    <w:p w:rsidR="00312FBE" w:rsidRPr="00312FBE" w:rsidRDefault="00312FBE" w:rsidP="00312FBE">
      <w:pPr>
        <w:numPr>
          <w:ilvl w:val="0"/>
          <w:numId w:val="13"/>
        </w:numPr>
        <w:tabs>
          <w:tab w:val="left" w:pos="851"/>
        </w:tabs>
        <w:ind w:left="0" w:firstLine="709"/>
        <w:contextualSpacing/>
        <w:jc w:val="both"/>
        <w:rPr>
          <w:sz w:val="20"/>
          <w:szCs w:val="20"/>
        </w:rPr>
      </w:pPr>
      <w:r w:rsidRPr="00312FBE">
        <w:rPr>
          <w:sz w:val="20"/>
          <w:szCs w:val="20"/>
        </w:rPr>
        <w:t>его границ (документально и на местности);</w:t>
      </w:r>
    </w:p>
    <w:p w:rsidR="00312FBE" w:rsidRPr="00312FBE" w:rsidRDefault="00312FBE" w:rsidP="00312FBE">
      <w:pPr>
        <w:numPr>
          <w:ilvl w:val="0"/>
          <w:numId w:val="13"/>
        </w:numPr>
        <w:tabs>
          <w:tab w:val="left" w:pos="851"/>
        </w:tabs>
        <w:ind w:left="0" w:firstLine="709"/>
        <w:contextualSpacing/>
        <w:jc w:val="both"/>
        <w:rPr>
          <w:sz w:val="20"/>
          <w:szCs w:val="20"/>
        </w:rPr>
      </w:pPr>
      <w:r w:rsidRPr="00312FBE">
        <w:rPr>
          <w:sz w:val="20"/>
          <w:szCs w:val="20"/>
        </w:rPr>
        <w:t>разрешенного использования земельного участка в соответствии с градостроительным регламентом той зоны, в которой этот участок расположен;</w:t>
      </w:r>
    </w:p>
    <w:p w:rsidR="00312FBE" w:rsidRPr="00312FBE" w:rsidRDefault="00312FBE" w:rsidP="00312FBE">
      <w:pPr>
        <w:numPr>
          <w:ilvl w:val="0"/>
          <w:numId w:val="13"/>
        </w:numPr>
        <w:tabs>
          <w:tab w:val="left" w:pos="851"/>
        </w:tabs>
        <w:ind w:left="0" w:firstLine="709"/>
        <w:contextualSpacing/>
        <w:jc w:val="both"/>
        <w:rPr>
          <w:sz w:val="20"/>
          <w:szCs w:val="20"/>
        </w:rPr>
      </w:pPr>
      <w:r w:rsidRPr="00312FBE">
        <w:rPr>
          <w:sz w:val="20"/>
          <w:szCs w:val="20"/>
        </w:rPr>
        <w:t>технических условий подключения объектов земельного участка к сетям инженерно-технического обеспечения.</w:t>
      </w:r>
    </w:p>
    <w:p w:rsidR="00312FBE" w:rsidRPr="00312FBE" w:rsidRDefault="00312FBE" w:rsidP="00312FBE">
      <w:pPr>
        <w:shd w:val="clear" w:color="auto" w:fill="FFFFFF"/>
        <w:ind w:firstLine="709"/>
        <w:contextualSpacing/>
        <w:jc w:val="both"/>
        <w:rPr>
          <w:sz w:val="20"/>
          <w:szCs w:val="20"/>
        </w:rPr>
      </w:pPr>
      <w:r w:rsidRPr="00312FBE">
        <w:rPr>
          <w:b/>
          <w:iCs/>
          <w:sz w:val="20"/>
          <w:szCs w:val="20"/>
        </w:rPr>
        <w:t xml:space="preserve">Функциональные зоны </w:t>
      </w:r>
      <w:r w:rsidRPr="00312FBE">
        <w:rPr>
          <w:sz w:val="20"/>
          <w:szCs w:val="20"/>
        </w:rPr>
        <w:t xml:space="preserve">– зоны, для которых документами территориального планирования определены границы и функциональное назначение </w:t>
      </w:r>
      <w:r w:rsidRPr="00312FBE">
        <w:rPr>
          <w:i/>
          <w:iCs/>
          <w:sz w:val="20"/>
          <w:szCs w:val="20"/>
        </w:rPr>
        <w:t>(Градостроительный кодекс РФ).</w:t>
      </w:r>
    </w:p>
    <w:p w:rsidR="00312FBE" w:rsidRPr="00312FBE" w:rsidRDefault="00312FBE" w:rsidP="00312FBE">
      <w:pPr>
        <w:pStyle w:val="7"/>
        <w:spacing w:before="0" w:after="0" w:line="240" w:lineRule="auto"/>
        <w:ind w:firstLine="709"/>
        <w:contextualSpacing/>
        <w:jc w:val="both"/>
        <w:rPr>
          <w:sz w:val="20"/>
          <w:szCs w:val="20"/>
        </w:rPr>
      </w:pPr>
      <w:r w:rsidRPr="00312FBE">
        <w:rPr>
          <w:b/>
          <w:sz w:val="20"/>
          <w:szCs w:val="20"/>
        </w:rPr>
        <w:t>Целевое назначение земельных участков</w:t>
      </w:r>
      <w:r w:rsidRPr="00312FBE">
        <w:rPr>
          <w:sz w:val="20"/>
          <w:szCs w:val="20"/>
        </w:rPr>
        <w:t xml:space="preserve"> – назначение земельных участков и иных объектов недвижимости, определяемое их принадлежностью к одной из категорий земель, установленных в соответствии с земельным законодательством правовыми актами территориального планирования РФ, настоящими Правилами, а также принадлежностью к целевым функциональным зонам, установленным генеральным планом поселения.</w:t>
      </w:r>
    </w:p>
    <w:p w:rsidR="00312FBE" w:rsidRPr="00312FBE" w:rsidRDefault="00312FBE" w:rsidP="00312FBE">
      <w:pPr>
        <w:shd w:val="clear" w:color="auto" w:fill="FFFFFF"/>
        <w:ind w:firstLine="709"/>
        <w:contextualSpacing/>
        <w:jc w:val="both"/>
        <w:rPr>
          <w:sz w:val="20"/>
          <w:szCs w:val="20"/>
        </w:rPr>
      </w:pPr>
      <w:r w:rsidRPr="00312FBE">
        <w:rPr>
          <w:b/>
          <w:sz w:val="20"/>
          <w:szCs w:val="20"/>
        </w:rPr>
        <w:t>Частный сервитут</w:t>
      </w:r>
      <w:r w:rsidRPr="00312FBE">
        <w:rPr>
          <w:sz w:val="20"/>
          <w:szCs w:val="20"/>
        </w:rPr>
        <w:t xml:space="preserve"> – право ограниченного пользования чужим недвижимым имуществом, устанавливаемое по договору (соглашению) между собственниками (пользователями) недвижимости (физическими или юридическими) и лицами, требующими установления сервитута. </w:t>
      </w:r>
    </w:p>
    <w:p w:rsidR="00312FBE" w:rsidRPr="00312FBE" w:rsidRDefault="00312FBE" w:rsidP="00312FBE">
      <w:pPr>
        <w:pStyle w:val="affb"/>
        <w:spacing w:before="0"/>
        <w:ind w:firstLine="709"/>
        <w:contextualSpacing/>
        <w:rPr>
          <w:rFonts w:ascii="Times New Roman" w:hAnsi="Times New Roman"/>
          <w:sz w:val="20"/>
          <w:szCs w:val="20"/>
        </w:rPr>
      </w:pPr>
      <w:r w:rsidRPr="00312FBE">
        <w:rPr>
          <w:rFonts w:ascii="Times New Roman" w:hAnsi="Times New Roman"/>
          <w:b/>
          <w:sz w:val="20"/>
          <w:szCs w:val="20"/>
        </w:rPr>
        <w:t>Этажность здания</w:t>
      </w:r>
      <w:r w:rsidRPr="00312FBE">
        <w:rPr>
          <w:rFonts w:ascii="Times New Roman" w:hAnsi="Times New Roman"/>
          <w:sz w:val="20"/>
          <w:szCs w:val="20"/>
        </w:rPr>
        <w:t xml:space="preserve"> – число этажей здания, включая все надземные этажи, технический и цокольный, если верх перекрытия находится выше средней планировочной отметки земли не менее чем на </w:t>
      </w:r>
      <w:smartTag w:uri="urn:schemas-microsoft-com:office:smarttags" w:element="metricconverter">
        <w:smartTagPr>
          <w:attr w:name="ProductID" w:val="2 метра"/>
        </w:smartTagPr>
        <w:r w:rsidRPr="00312FBE">
          <w:rPr>
            <w:rFonts w:ascii="Times New Roman" w:hAnsi="Times New Roman"/>
            <w:sz w:val="20"/>
            <w:szCs w:val="20"/>
          </w:rPr>
          <w:t>2 метра</w:t>
        </w:r>
      </w:smartTag>
      <w:r w:rsidRPr="00312FBE">
        <w:rPr>
          <w:rFonts w:ascii="Times New Roman" w:hAnsi="Times New Roman"/>
          <w:sz w:val="20"/>
          <w:szCs w:val="20"/>
        </w:rPr>
        <w:t>.</w:t>
      </w:r>
    </w:p>
    <w:p w:rsidR="00312FBE" w:rsidRPr="00312FBE" w:rsidRDefault="00312FBE" w:rsidP="00312FBE">
      <w:pPr>
        <w:shd w:val="clear" w:color="auto" w:fill="FFFFFF"/>
        <w:ind w:firstLine="709"/>
        <w:contextualSpacing/>
        <w:jc w:val="both"/>
        <w:rPr>
          <w:sz w:val="20"/>
          <w:szCs w:val="20"/>
        </w:rPr>
      </w:pPr>
    </w:p>
    <w:p w:rsidR="00312FBE" w:rsidRPr="00312FBE" w:rsidRDefault="00312FBE" w:rsidP="00312FBE">
      <w:pPr>
        <w:pStyle w:val="20"/>
        <w:spacing w:line="240" w:lineRule="auto"/>
        <w:ind w:firstLine="709"/>
        <w:rPr>
          <w:b/>
          <w:sz w:val="20"/>
          <w:szCs w:val="20"/>
        </w:rPr>
      </w:pPr>
      <w:bookmarkStart w:id="26" w:name="_Toc117685791"/>
      <w:r w:rsidRPr="00312FBE">
        <w:rPr>
          <w:b/>
          <w:sz w:val="20"/>
          <w:szCs w:val="20"/>
        </w:rPr>
        <w:t>Статья 3. Открытость и доступность информации о Правилах</w:t>
      </w:r>
      <w:bookmarkEnd w:id="26"/>
    </w:p>
    <w:p w:rsidR="00312FBE" w:rsidRPr="00312FBE" w:rsidRDefault="00312FBE" w:rsidP="00312FBE">
      <w:pPr>
        <w:ind w:firstLine="709"/>
        <w:contextualSpacing/>
        <w:jc w:val="both"/>
        <w:rPr>
          <w:sz w:val="20"/>
          <w:szCs w:val="20"/>
        </w:rPr>
      </w:pPr>
    </w:p>
    <w:p w:rsidR="00312FBE" w:rsidRPr="00312FBE" w:rsidRDefault="00312FBE" w:rsidP="00312FBE">
      <w:pPr>
        <w:pStyle w:val="af3"/>
        <w:numPr>
          <w:ilvl w:val="1"/>
          <w:numId w:val="14"/>
        </w:numPr>
        <w:tabs>
          <w:tab w:val="left" w:pos="851"/>
        </w:tabs>
        <w:spacing w:after="0"/>
        <w:ind w:left="0" w:firstLine="709"/>
        <w:contextualSpacing/>
        <w:jc w:val="both"/>
        <w:rPr>
          <w:sz w:val="20"/>
          <w:szCs w:val="20"/>
        </w:rPr>
      </w:pPr>
      <w:r w:rsidRPr="00312FBE">
        <w:rPr>
          <w:sz w:val="20"/>
          <w:szCs w:val="20"/>
        </w:rPr>
        <w:t>Настоящие Правила, градостроительная документация о градостроительном планировании развития территории сельского поселения, градостроительная документация о застройке территории поселения являются открытыми для физических и юридических лиц.</w:t>
      </w:r>
    </w:p>
    <w:p w:rsidR="00312FBE" w:rsidRPr="00312FBE" w:rsidRDefault="00312FBE" w:rsidP="00312FBE">
      <w:pPr>
        <w:pStyle w:val="af3"/>
        <w:numPr>
          <w:ilvl w:val="1"/>
          <w:numId w:val="14"/>
        </w:numPr>
        <w:tabs>
          <w:tab w:val="left" w:pos="851"/>
        </w:tabs>
        <w:spacing w:after="0"/>
        <w:ind w:left="0" w:firstLine="709"/>
        <w:contextualSpacing/>
        <w:jc w:val="both"/>
        <w:rPr>
          <w:sz w:val="20"/>
          <w:szCs w:val="20"/>
        </w:rPr>
      </w:pPr>
      <w:r w:rsidRPr="00312FBE">
        <w:rPr>
          <w:sz w:val="20"/>
          <w:szCs w:val="20"/>
        </w:rPr>
        <w:t>Администрация Мясниковского района обеспечивает возможность ознакомления с Правилами путем:</w:t>
      </w:r>
    </w:p>
    <w:p w:rsidR="00312FBE" w:rsidRPr="00312FBE" w:rsidRDefault="00312FBE" w:rsidP="00312FBE">
      <w:pPr>
        <w:numPr>
          <w:ilvl w:val="0"/>
          <w:numId w:val="15"/>
        </w:numPr>
        <w:shd w:val="clear" w:color="auto" w:fill="FFFFFF"/>
        <w:tabs>
          <w:tab w:val="left" w:pos="851"/>
        </w:tabs>
        <w:ind w:left="0" w:firstLine="709"/>
        <w:contextualSpacing/>
        <w:jc w:val="both"/>
        <w:rPr>
          <w:sz w:val="20"/>
          <w:szCs w:val="20"/>
        </w:rPr>
      </w:pPr>
      <w:r w:rsidRPr="00312FBE">
        <w:rPr>
          <w:sz w:val="20"/>
          <w:szCs w:val="20"/>
        </w:rPr>
        <w:t>публикации Правил в соответствии с установленным органом местного самоуправления порядком;</w:t>
      </w:r>
    </w:p>
    <w:p w:rsidR="00312FBE" w:rsidRPr="00312FBE" w:rsidRDefault="00312FBE" w:rsidP="00312FBE">
      <w:pPr>
        <w:widowControl w:val="0"/>
        <w:numPr>
          <w:ilvl w:val="0"/>
          <w:numId w:val="15"/>
        </w:numPr>
        <w:shd w:val="clear" w:color="auto" w:fill="FFFFFF"/>
        <w:tabs>
          <w:tab w:val="left" w:pos="619"/>
          <w:tab w:val="left" w:pos="851"/>
        </w:tabs>
        <w:autoSpaceDE w:val="0"/>
        <w:autoSpaceDN w:val="0"/>
        <w:adjustRightInd w:val="0"/>
        <w:ind w:left="0" w:firstLine="709"/>
        <w:contextualSpacing/>
        <w:jc w:val="both"/>
        <w:rPr>
          <w:sz w:val="20"/>
          <w:szCs w:val="20"/>
        </w:rPr>
      </w:pPr>
      <w:r w:rsidRPr="00312FBE">
        <w:rPr>
          <w:sz w:val="20"/>
          <w:szCs w:val="20"/>
        </w:rPr>
        <w:t>размещение Правил в сети Интернет;</w:t>
      </w:r>
    </w:p>
    <w:p w:rsidR="00312FBE" w:rsidRPr="00312FBE" w:rsidRDefault="00312FBE" w:rsidP="00312FBE">
      <w:pPr>
        <w:widowControl w:val="0"/>
        <w:numPr>
          <w:ilvl w:val="0"/>
          <w:numId w:val="15"/>
        </w:numPr>
        <w:shd w:val="clear" w:color="auto" w:fill="FFFFFF"/>
        <w:tabs>
          <w:tab w:val="left" w:pos="619"/>
          <w:tab w:val="left" w:pos="851"/>
        </w:tabs>
        <w:autoSpaceDE w:val="0"/>
        <w:autoSpaceDN w:val="0"/>
        <w:adjustRightInd w:val="0"/>
        <w:ind w:left="0" w:firstLine="709"/>
        <w:contextualSpacing/>
        <w:jc w:val="both"/>
        <w:rPr>
          <w:sz w:val="20"/>
          <w:szCs w:val="20"/>
        </w:rPr>
      </w:pPr>
      <w:r w:rsidRPr="00312FBE">
        <w:rPr>
          <w:sz w:val="20"/>
          <w:szCs w:val="20"/>
        </w:rPr>
        <w:t>создания условий для ознакомления с настоящими Правилами в полном комплекте, с входящими в их состав картографическими и иными документами в отделах Администрации района;</w:t>
      </w:r>
    </w:p>
    <w:p w:rsidR="00312FBE" w:rsidRPr="00312FBE" w:rsidRDefault="00312FBE" w:rsidP="00312FBE">
      <w:pPr>
        <w:pStyle w:val="af3"/>
        <w:numPr>
          <w:ilvl w:val="0"/>
          <w:numId w:val="15"/>
        </w:numPr>
        <w:tabs>
          <w:tab w:val="left" w:pos="851"/>
        </w:tabs>
        <w:spacing w:after="0"/>
        <w:ind w:left="0" w:firstLine="709"/>
        <w:contextualSpacing/>
        <w:jc w:val="both"/>
        <w:rPr>
          <w:sz w:val="20"/>
          <w:szCs w:val="20"/>
        </w:rPr>
      </w:pPr>
      <w:r w:rsidRPr="00312FBE">
        <w:rPr>
          <w:sz w:val="20"/>
          <w:szCs w:val="20"/>
        </w:rPr>
        <w:t>предоставления структурными подразделениями Администрации физическим и юридическим лицам, по их запросам,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w:t>
      </w:r>
    </w:p>
    <w:p w:rsidR="00312FBE" w:rsidRPr="00312FBE" w:rsidRDefault="00312FBE" w:rsidP="00312FBE">
      <w:pPr>
        <w:pStyle w:val="af3"/>
        <w:numPr>
          <w:ilvl w:val="1"/>
          <w:numId w:val="14"/>
        </w:numPr>
        <w:tabs>
          <w:tab w:val="left" w:pos="360"/>
          <w:tab w:val="left" w:pos="851"/>
        </w:tabs>
        <w:spacing w:after="0"/>
        <w:ind w:left="0" w:firstLine="709"/>
        <w:contextualSpacing/>
        <w:jc w:val="both"/>
        <w:rPr>
          <w:sz w:val="20"/>
          <w:szCs w:val="20"/>
        </w:rPr>
      </w:pPr>
      <w:r w:rsidRPr="00312FBE">
        <w:rPr>
          <w:sz w:val="20"/>
          <w:szCs w:val="20"/>
        </w:rPr>
        <w:t>Граждане имеют право участвовать в принятии решений по вопросам землепользования и застройки сельского поселения в соответствии с действующим законодательством РФ, Ростовской области, нормативными правовыми актами органов местного самоуправления Мясниковского района</w:t>
      </w:r>
      <w:r w:rsidRPr="00312FBE">
        <w:rPr>
          <w:b/>
          <w:sz w:val="20"/>
          <w:szCs w:val="20"/>
        </w:rPr>
        <w:t xml:space="preserve"> </w:t>
      </w:r>
      <w:r w:rsidRPr="00312FBE">
        <w:rPr>
          <w:sz w:val="20"/>
          <w:szCs w:val="20"/>
        </w:rPr>
        <w:t xml:space="preserve">и </w:t>
      </w:r>
      <w:proofErr w:type="spellStart"/>
      <w:r w:rsidRPr="00312FBE">
        <w:rPr>
          <w:sz w:val="20"/>
          <w:szCs w:val="20"/>
        </w:rPr>
        <w:t>Краснокрымского</w:t>
      </w:r>
      <w:proofErr w:type="spellEnd"/>
      <w:r w:rsidRPr="00312FBE">
        <w:rPr>
          <w:sz w:val="20"/>
          <w:szCs w:val="20"/>
        </w:rPr>
        <w:t xml:space="preserve"> СП.</w:t>
      </w:r>
    </w:p>
    <w:p w:rsidR="00312FBE" w:rsidRPr="00312FBE" w:rsidRDefault="00312FBE" w:rsidP="00312FBE">
      <w:pPr>
        <w:shd w:val="clear" w:color="auto" w:fill="FFFFFF"/>
        <w:ind w:firstLine="709"/>
        <w:contextualSpacing/>
        <w:jc w:val="both"/>
        <w:rPr>
          <w:sz w:val="20"/>
          <w:szCs w:val="20"/>
        </w:rPr>
      </w:pPr>
    </w:p>
    <w:p w:rsidR="00312FBE" w:rsidRPr="00312FBE" w:rsidRDefault="00312FBE" w:rsidP="00312FBE">
      <w:pPr>
        <w:pStyle w:val="20"/>
        <w:spacing w:line="240" w:lineRule="auto"/>
        <w:ind w:firstLine="709"/>
        <w:rPr>
          <w:b/>
          <w:sz w:val="20"/>
          <w:szCs w:val="20"/>
        </w:rPr>
      </w:pPr>
      <w:bookmarkStart w:id="27" w:name="_Toc117685792"/>
      <w:r w:rsidRPr="00312FBE">
        <w:rPr>
          <w:b/>
          <w:sz w:val="20"/>
          <w:szCs w:val="20"/>
        </w:rPr>
        <w:t>Статья 4. Обеспечение прав граждан на благоприятную среду жизнедеятельности</w:t>
      </w:r>
      <w:bookmarkEnd w:id="27"/>
    </w:p>
    <w:p w:rsidR="00312FBE" w:rsidRPr="00312FBE" w:rsidRDefault="00312FBE" w:rsidP="00312FBE">
      <w:pPr>
        <w:shd w:val="clear" w:color="auto" w:fill="FFFFFF"/>
        <w:ind w:firstLine="709"/>
        <w:contextualSpacing/>
        <w:jc w:val="both"/>
        <w:rPr>
          <w:sz w:val="20"/>
          <w:szCs w:val="20"/>
        </w:rPr>
      </w:pPr>
    </w:p>
    <w:p w:rsidR="00312FBE" w:rsidRPr="00312FBE" w:rsidRDefault="00312FBE" w:rsidP="00312FBE">
      <w:pPr>
        <w:shd w:val="clear" w:color="auto" w:fill="FFFFFF"/>
        <w:ind w:firstLine="709"/>
        <w:contextualSpacing/>
        <w:jc w:val="both"/>
        <w:rPr>
          <w:sz w:val="20"/>
          <w:szCs w:val="20"/>
        </w:rPr>
      </w:pPr>
      <w:r w:rsidRPr="00312FBE">
        <w:rPr>
          <w:sz w:val="20"/>
          <w:szCs w:val="20"/>
        </w:rPr>
        <w:t>Обеспечение прав граждан на благоприятную среду жизнедеятельности осуществляется выявлением и учетом мнения населения, информированием граждан, их объединений и юридических лиц о градостроительной деятельности.</w:t>
      </w:r>
    </w:p>
    <w:p w:rsidR="00312FBE" w:rsidRPr="00312FBE" w:rsidRDefault="00312FBE" w:rsidP="00312FBE">
      <w:pPr>
        <w:shd w:val="clear" w:color="auto" w:fill="FFFFFF"/>
        <w:ind w:firstLine="709"/>
        <w:contextualSpacing/>
        <w:jc w:val="both"/>
        <w:rPr>
          <w:sz w:val="20"/>
          <w:szCs w:val="20"/>
        </w:rPr>
      </w:pPr>
    </w:p>
    <w:p w:rsidR="00312FBE" w:rsidRPr="00312FBE" w:rsidRDefault="00312FBE" w:rsidP="00312FBE">
      <w:pPr>
        <w:numPr>
          <w:ilvl w:val="0"/>
          <w:numId w:val="2"/>
        </w:numPr>
        <w:shd w:val="clear" w:color="auto" w:fill="FFFFFF"/>
        <w:ind w:left="0" w:firstLine="709"/>
        <w:contextualSpacing/>
        <w:jc w:val="both"/>
        <w:rPr>
          <w:b/>
          <w:sz w:val="20"/>
          <w:szCs w:val="20"/>
        </w:rPr>
      </w:pPr>
      <w:r w:rsidRPr="00312FBE">
        <w:rPr>
          <w:b/>
          <w:sz w:val="20"/>
          <w:szCs w:val="20"/>
        </w:rPr>
        <w:t>Выявление и учет мнения населения о градостроительной деятельности</w:t>
      </w:r>
    </w:p>
    <w:p w:rsidR="00312FBE" w:rsidRPr="00312FBE" w:rsidRDefault="00312FBE" w:rsidP="00312FBE">
      <w:pPr>
        <w:shd w:val="clear" w:color="auto" w:fill="FFFFFF"/>
        <w:ind w:firstLine="709"/>
        <w:contextualSpacing/>
        <w:jc w:val="both"/>
        <w:rPr>
          <w:b/>
          <w:sz w:val="20"/>
          <w:szCs w:val="20"/>
        </w:rPr>
      </w:pPr>
    </w:p>
    <w:p w:rsidR="00312FBE" w:rsidRPr="00312FBE" w:rsidRDefault="00312FBE" w:rsidP="00312FBE">
      <w:pPr>
        <w:numPr>
          <w:ilvl w:val="1"/>
          <w:numId w:val="16"/>
        </w:numPr>
        <w:shd w:val="clear" w:color="auto" w:fill="FFFFFF"/>
        <w:tabs>
          <w:tab w:val="left" w:pos="0"/>
          <w:tab w:val="left" w:pos="851"/>
          <w:tab w:val="left" w:pos="993"/>
        </w:tabs>
        <w:ind w:left="0" w:firstLine="709"/>
        <w:contextualSpacing/>
        <w:jc w:val="both"/>
        <w:rPr>
          <w:sz w:val="20"/>
          <w:szCs w:val="20"/>
        </w:rPr>
      </w:pPr>
      <w:r w:rsidRPr="00312FBE">
        <w:rPr>
          <w:sz w:val="20"/>
          <w:szCs w:val="20"/>
        </w:rPr>
        <w:lastRenderedPageBreak/>
        <w:t xml:space="preserve"> Граждане, постоянно проживающие на территории муниципального образования или являющиеся правообладателями объектов недвижимости, расположенной на его территории, осуществляют свои права, в том числе относящиеся к подготовке и принятию решений о градостроительной деятельности, лично или через своих полномочных представителей.</w:t>
      </w:r>
    </w:p>
    <w:p w:rsidR="00312FBE" w:rsidRPr="00312FBE" w:rsidRDefault="00312FBE" w:rsidP="00312FBE">
      <w:pPr>
        <w:pStyle w:val="ConsNormal"/>
        <w:widowControl/>
        <w:numPr>
          <w:ilvl w:val="1"/>
          <w:numId w:val="16"/>
        </w:numPr>
        <w:tabs>
          <w:tab w:val="left" w:pos="0"/>
          <w:tab w:val="left" w:pos="851"/>
          <w:tab w:val="left" w:pos="993"/>
        </w:tabs>
        <w:ind w:left="0" w:firstLine="709"/>
        <w:contextualSpacing/>
        <w:jc w:val="both"/>
        <w:rPr>
          <w:rFonts w:ascii="Times New Roman" w:hAnsi="Times New Roman" w:cs="Times New Roman"/>
        </w:rPr>
      </w:pPr>
      <w:r w:rsidRPr="00312FBE">
        <w:rPr>
          <w:rFonts w:ascii="Times New Roman" w:hAnsi="Times New Roman" w:cs="Times New Roman"/>
        </w:rPr>
        <w:t xml:space="preserve"> На уровне муниципального района права и законные интересы жителей в части подготовки и принятия решений по вопросам использования недвижимости могут представлять: </w:t>
      </w:r>
    </w:p>
    <w:p w:rsidR="00312FBE" w:rsidRPr="00312FBE" w:rsidRDefault="00312FBE" w:rsidP="00312FBE">
      <w:pPr>
        <w:widowControl w:val="0"/>
        <w:numPr>
          <w:ilvl w:val="0"/>
          <w:numId w:val="17"/>
        </w:numPr>
        <w:shd w:val="clear" w:color="auto" w:fill="FFFFFF"/>
        <w:tabs>
          <w:tab w:val="left" w:pos="851"/>
        </w:tabs>
        <w:autoSpaceDE w:val="0"/>
        <w:autoSpaceDN w:val="0"/>
        <w:adjustRightInd w:val="0"/>
        <w:ind w:left="0" w:firstLine="709"/>
        <w:contextualSpacing/>
        <w:jc w:val="both"/>
        <w:rPr>
          <w:sz w:val="20"/>
          <w:szCs w:val="20"/>
        </w:rPr>
      </w:pPr>
      <w:r w:rsidRPr="00312FBE">
        <w:rPr>
          <w:sz w:val="20"/>
          <w:szCs w:val="20"/>
        </w:rPr>
        <w:t>Собрание депутатов Мясниковского района;</w:t>
      </w:r>
    </w:p>
    <w:p w:rsidR="00312FBE" w:rsidRPr="00312FBE" w:rsidRDefault="00312FBE" w:rsidP="00312FBE">
      <w:pPr>
        <w:pStyle w:val="ConsNormal"/>
        <w:widowControl/>
        <w:numPr>
          <w:ilvl w:val="0"/>
          <w:numId w:val="17"/>
        </w:numPr>
        <w:tabs>
          <w:tab w:val="left" w:pos="851"/>
        </w:tabs>
        <w:ind w:left="0" w:firstLine="709"/>
        <w:contextualSpacing/>
        <w:jc w:val="both"/>
        <w:rPr>
          <w:rFonts w:ascii="Times New Roman" w:hAnsi="Times New Roman" w:cs="Times New Roman"/>
        </w:rPr>
      </w:pPr>
      <w:r w:rsidRPr="00312FBE">
        <w:rPr>
          <w:rFonts w:ascii="Times New Roman" w:hAnsi="Times New Roman" w:cs="Times New Roman"/>
        </w:rPr>
        <w:t>Администрация Мясниковского района</w:t>
      </w:r>
      <w:r w:rsidRPr="00312FBE">
        <w:rPr>
          <w:rFonts w:ascii="Times New Roman" w:hAnsi="Times New Roman" w:cs="Times New Roman"/>
          <w:i/>
        </w:rPr>
        <w:t>;</w:t>
      </w:r>
    </w:p>
    <w:p w:rsidR="00312FBE" w:rsidRPr="00312FBE" w:rsidRDefault="00312FBE" w:rsidP="00312FBE">
      <w:pPr>
        <w:widowControl w:val="0"/>
        <w:numPr>
          <w:ilvl w:val="0"/>
          <w:numId w:val="17"/>
        </w:numPr>
        <w:shd w:val="clear" w:color="auto" w:fill="FFFFFF"/>
        <w:tabs>
          <w:tab w:val="left" w:pos="605"/>
          <w:tab w:val="left" w:pos="851"/>
        </w:tabs>
        <w:autoSpaceDE w:val="0"/>
        <w:autoSpaceDN w:val="0"/>
        <w:adjustRightInd w:val="0"/>
        <w:ind w:left="0" w:firstLine="709"/>
        <w:contextualSpacing/>
        <w:jc w:val="both"/>
        <w:rPr>
          <w:sz w:val="20"/>
          <w:szCs w:val="20"/>
        </w:rPr>
      </w:pPr>
      <w:r w:rsidRPr="00312FBE">
        <w:rPr>
          <w:sz w:val="20"/>
          <w:szCs w:val="20"/>
        </w:rPr>
        <w:t xml:space="preserve">Глава администрации муниципального образования – глава администрации </w:t>
      </w:r>
      <w:proofErr w:type="spellStart"/>
      <w:r w:rsidRPr="00312FBE">
        <w:rPr>
          <w:sz w:val="20"/>
          <w:szCs w:val="20"/>
        </w:rPr>
        <w:t>Краснокрымского</w:t>
      </w:r>
      <w:proofErr w:type="spellEnd"/>
      <w:r w:rsidRPr="00312FBE">
        <w:rPr>
          <w:sz w:val="20"/>
          <w:szCs w:val="20"/>
        </w:rPr>
        <w:t xml:space="preserve"> СП Мясниковского района Ростовской области.</w:t>
      </w:r>
    </w:p>
    <w:p w:rsidR="00312FBE" w:rsidRPr="00312FBE" w:rsidRDefault="00312FBE" w:rsidP="00312FBE">
      <w:pPr>
        <w:numPr>
          <w:ilvl w:val="1"/>
          <w:numId w:val="16"/>
        </w:numPr>
        <w:shd w:val="clear" w:color="auto" w:fill="FFFFFF"/>
        <w:tabs>
          <w:tab w:val="left" w:pos="993"/>
        </w:tabs>
        <w:ind w:left="0" w:firstLine="709"/>
        <w:contextualSpacing/>
        <w:jc w:val="both"/>
        <w:rPr>
          <w:sz w:val="20"/>
          <w:szCs w:val="20"/>
        </w:rPr>
      </w:pPr>
      <w:r w:rsidRPr="00312FBE">
        <w:rPr>
          <w:sz w:val="20"/>
          <w:szCs w:val="20"/>
        </w:rPr>
        <w:t xml:space="preserve"> Необходимость согласования частных интересов граждан, муниципальных и общественных интересов возникает при территориальном планировании, принятии градостроительных решений, планировании изменений условий использования недвижимости.</w:t>
      </w:r>
    </w:p>
    <w:p w:rsidR="00312FBE" w:rsidRPr="00312FBE" w:rsidRDefault="00312FBE" w:rsidP="00312FBE">
      <w:pPr>
        <w:numPr>
          <w:ilvl w:val="1"/>
          <w:numId w:val="16"/>
        </w:numPr>
        <w:shd w:val="clear" w:color="auto" w:fill="FFFFFF"/>
        <w:tabs>
          <w:tab w:val="left" w:pos="993"/>
        </w:tabs>
        <w:ind w:left="0" w:firstLine="709"/>
        <w:contextualSpacing/>
        <w:jc w:val="both"/>
        <w:rPr>
          <w:sz w:val="20"/>
          <w:szCs w:val="20"/>
        </w:rPr>
      </w:pPr>
      <w:r w:rsidRPr="00312FBE">
        <w:rPr>
          <w:sz w:val="20"/>
          <w:szCs w:val="20"/>
        </w:rPr>
        <w:t xml:space="preserve"> Целью процесса согласования является выявление общих социально значимых приоритетов и обеспечение механизмов их последующей </w:t>
      </w:r>
      <w:r w:rsidRPr="00312FBE">
        <w:rPr>
          <w:bCs/>
          <w:sz w:val="20"/>
          <w:szCs w:val="20"/>
        </w:rPr>
        <w:t>реализации.</w:t>
      </w:r>
    </w:p>
    <w:p w:rsidR="00312FBE" w:rsidRPr="00312FBE" w:rsidRDefault="00312FBE" w:rsidP="00312FBE">
      <w:pPr>
        <w:numPr>
          <w:ilvl w:val="1"/>
          <w:numId w:val="16"/>
        </w:numPr>
        <w:shd w:val="clear" w:color="auto" w:fill="FFFFFF"/>
        <w:tabs>
          <w:tab w:val="left" w:pos="851"/>
          <w:tab w:val="left" w:pos="993"/>
        </w:tabs>
        <w:ind w:left="0" w:firstLine="709"/>
        <w:contextualSpacing/>
        <w:jc w:val="both"/>
        <w:rPr>
          <w:sz w:val="20"/>
          <w:szCs w:val="20"/>
        </w:rPr>
      </w:pPr>
      <w:r w:rsidRPr="00312FBE">
        <w:rPr>
          <w:sz w:val="20"/>
          <w:szCs w:val="20"/>
        </w:rPr>
        <w:t>Выявление мнения граждан организуют структурные подразделения Администрации Мясниковского района по инициативе заказчиков строительства и размещения объектов.</w:t>
      </w:r>
    </w:p>
    <w:p w:rsidR="00312FBE" w:rsidRPr="00312FBE" w:rsidRDefault="00312FBE" w:rsidP="00312FBE">
      <w:pPr>
        <w:numPr>
          <w:ilvl w:val="1"/>
          <w:numId w:val="16"/>
        </w:numPr>
        <w:shd w:val="clear" w:color="auto" w:fill="FFFFFF"/>
        <w:tabs>
          <w:tab w:val="left" w:pos="993"/>
        </w:tabs>
        <w:ind w:left="0" w:firstLine="709"/>
        <w:contextualSpacing/>
        <w:jc w:val="both"/>
        <w:rPr>
          <w:sz w:val="20"/>
          <w:szCs w:val="20"/>
        </w:rPr>
      </w:pPr>
      <w:r w:rsidRPr="00312FBE">
        <w:rPr>
          <w:sz w:val="20"/>
          <w:szCs w:val="20"/>
        </w:rPr>
        <w:t xml:space="preserve"> Выявление мнения граждан проводится на основании поданных предложений после опубликования информации о месте предполагаемого размещения объекта, его характеристики, заказчика строительства.</w:t>
      </w:r>
    </w:p>
    <w:p w:rsidR="00312FBE" w:rsidRPr="00312FBE" w:rsidRDefault="00312FBE" w:rsidP="00312FBE">
      <w:pPr>
        <w:numPr>
          <w:ilvl w:val="1"/>
          <w:numId w:val="16"/>
        </w:numPr>
        <w:shd w:val="clear" w:color="auto" w:fill="FFFFFF"/>
        <w:tabs>
          <w:tab w:val="left" w:pos="993"/>
        </w:tabs>
        <w:ind w:left="0" w:firstLine="709"/>
        <w:contextualSpacing/>
        <w:jc w:val="both"/>
        <w:rPr>
          <w:sz w:val="20"/>
          <w:szCs w:val="20"/>
        </w:rPr>
      </w:pPr>
      <w:r w:rsidRPr="00312FBE">
        <w:rPr>
          <w:sz w:val="20"/>
          <w:szCs w:val="20"/>
        </w:rPr>
        <w:t xml:space="preserve"> Форму согласования, границы территории проведения опроса и т.д. определяет Комиссия при рассмотрении первичной заявки заказчика.</w:t>
      </w:r>
    </w:p>
    <w:p w:rsidR="00312FBE" w:rsidRPr="00312FBE" w:rsidRDefault="00312FBE" w:rsidP="00312FBE">
      <w:pPr>
        <w:numPr>
          <w:ilvl w:val="1"/>
          <w:numId w:val="16"/>
        </w:numPr>
        <w:shd w:val="clear" w:color="auto" w:fill="FFFFFF"/>
        <w:tabs>
          <w:tab w:val="left" w:pos="993"/>
        </w:tabs>
        <w:ind w:left="0" w:firstLine="709"/>
        <w:contextualSpacing/>
        <w:jc w:val="both"/>
        <w:rPr>
          <w:sz w:val="20"/>
          <w:szCs w:val="20"/>
        </w:rPr>
      </w:pPr>
      <w:r w:rsidRPr="00312FBE">
        <w:rPr>
          <w:sz w:val="20"/>
          <w:szCs w:val="20"/>
        </w:rPr>
        <w:t xml:space="preserve"> Основными методами выявления интересов жителей являются:</w:t>
      </w:r>
    </w:p>
    <w:p w:rsidR="00312FBE" w:rsidRPr="00312FBE" w:rsidRDefault="00312FBE" w:rsidP="00312FBE">
      <w:pPr>
        <w:pStyle w:val="33"/>
        <w:numPr>
          <w:ilvl w:val="1"/>
          <w:numId w:val="2"/>
        </w:numPr>
        <w:tabs>
          <w:tab w:val="clear" w:pos="1648"/>
          <w:tab w:val="num" w:pos="-120"/>
          <w:tab w:val="left" w:pos="960"/>
        </w:tabs>
        <w:ind w:left="0" w:firstLine="709"/>
        <w:contextualSpacing/>
        <w:rPr>
          <w:sz w:val="20"/>
          <w:szCs w:val="20"/>
        </w:rPr>
      </w:pPr>
      <w:r w:rsidRPr="00312FBE">
        <w:rPr>
          <w:sz w:val="20"/>
          <w:szCs w:val="20"/>
        </w:rPr>
        <w:t>проведение схода с участием не менее 50% и как исключение 25% жителей населенного пункта (части населенного пункта, улицы, дома и т.д.) с принятием решений по вопросам простым большинством голосов;</w:t>
      </w:r>
    </w:p>
    <w:p w:rsidR="00312FBE" w:rsidRPr="00312FBE" w:rsidRDefault="00312FBE" w:rsidP="00312FBE">
      <w:pPr>
        <w:widowControl w:val="0"/>
        <w:numPr>
          <w:ilvl w:val="1"/>
          <w:numId w:val="2"/>
        </w:numPr>
        <w:shd w:val="clear" w:color="auto" w:fill="FFFFFF"/>
        <w:tabs>
          <w:tab w:val="clear" w:pos="1648"/>
          <w:tab w:val="num" w:pos="-120"/>
          <w:tab w:val="left" w:pos="533"/>
          <w:tab w:val="left" w:pos="960"/>
        </w:tabs>
        <w:autoSpaceDE w:val="0"/>
        <w:autoSpaceDN w:val="0"/>
        <w:adjustRightInd w:val="0"/>
        <w:ind w:left="0" w:firstLine="709"/>
        <w:contextualSpacing/>
        <w:jc w:val="both"/>
        <w:rPr>
          <w:sz w:val="20"/>
          <w:szCs w:val="20"/>
        </w:rPr>
      </w:pPr>
      <w:r w:rsidRPr="00312FBE">
        <w:rPr>
          <w:sz w:val="20"/>
          <w:szCs w:val="20"/>
        </w:rPr>
        <w:t>проведение конференции жителей при участии большинства делегатов от соответствующей территории с принятием решении простым большинством голосов от числа присутствующих;</w:t>
      </w:r>
    </w:p>
    <w:p w:rsidR="00312FBE" w:rsidRPr="00312FBE" w:rsidRDefault="00312FBE" w:rsidP="00312FBE">
      <w:pPr>
        <w:widowControl w:val="0"/>
        <w:numPr>
          <w:ilvl w:val="1"/>
          <w:numId w:val="2"/>
        </w:numPr>
        <w:shd w:val="clear" w:color="auto" w:fill="FFFFFF"/>
        <w:tabs>
          <w:tab w:val="clear" w:pos="1648"/>
          <w:tab w:val="num" w:pos="-120"/>
          <w:tab w:val="left" w:pos="475"/>
        </w:tabs>
        <w:autoSpaceDE w:val="0"/>
        <w:autoSpaceDN w:val="0"/>
        <w:adjustRightInd w:val="0"/>
        <w:ind w:left="0" w:firstLine="709"/>
        <w:contextualSpacing/>
        <w:jc w:val="both"/>
        <w:rPr>
          <w:sz w:val="20"/>
          <w:szCs w:val="20"/>
        </w:rPr>
      </w:pPr>
      <w:r w:rsidRPr="00312FBE">
        <w:rPr>
          <w:sz w:val="20"/>
          <w:szCs w:val="20"/>
        </w:rPr>
        <w:t>получение решения органа территориального общественного самоуправления;</w:t>
      </w:r>
    </w:p>
    <w:p w:rsidR="00312FBE" w:rsidRPr="00312FBE" w:rsidRDefault="00312FBE" w:rsidP="00312FBE">
      <w:pPr>
        <w:widowControl w:val="0"/>
        <w:numPr>
          <w:ilvl w:val="1"/>
          <w:numId w:val="2"/>
        </w:numPr>
        <w:shd w:val="clear" w:color="auto" w:fill="FFFFFF"/>
        <w:tabs>
          <w:tab w:val="clear" w:pos="1648"/>
          <w:tab w:val="num" w:pos="-120"/>
          <w:tab w:val="left" w:pos="0"/>
        </w:tabs>
        <w:autoSpaceDE w:val="0"/>
        <w:autoSpaceDN w:val="0"/>
        <w:adjustRightInd w:val="0"/>
        <w:ind w:left="0" w:firstLine="709"/>
        <w:contextualSpacing/>
        <w:jc w:val="both"/>
        <w:rPr>
          <w:sz w:val="20"/>
          <w:szCs w:val="20"/>
        </w:rPr>
      </w:pPr>
      <w:r w:rsidRPr="00312FBE">
        <w:rPr>
          <w:sz w:val="20"/>
          <w:szCs w:val="20"/>
        </w:rPr>
        <w:t>проведение опроса граждан;</w:t>
      </w:r>
    </w:p>
    <w:p w:rsidR="00312FBE" w:rsidRPr="00312FBE" w:rsidRDefault="00312FBE" w:rsidP="00312FBE">
      <w:pPr>
        <w:widowControl w:val="0"/>
        <w:numPr>
          <w:ilvl w:val="1"/>
          <w:numId w:val="2"/>
        </w:numPr>
        <w:shd w:val="clear" w:color="auto" w:fill="FFFFFF"/>
        <w:tabs>
          <w:tab w:val="clear" w:pos="1648"/>
          <w:tab w:val="num" w:pos="-120"/>
          <w:tab w:val="left" w:pos="0"/>
        </w:tabs>
        <w:autoSpaceDE w:val="0"/>
        <w:autoSpaceDN w:val="0"/>
        <w:adjustRightInd w:val="0"/>
        <w:ind w:left="0" w:firstLine="709"/>
        <w:contextualSpacing/>
        <w:jc w:val="both"/>
        <w:rPr>
          <w:sz w:val="20"/>
          <w:szCs w:val="20"/>
        </w:rPr>
      </w:pPr>
      <w:r w:rsidRPr="00312FBE">
        <w:rPr>
          <w:sz w:val="20"/>
          <w:szCs w:val="20"/>
        </w:rPr>
        <w:t>организация публичных слушаний;</w:t>
      </w:r>
    </w:p>
    <w:p w:rsidR="00312FBE" w:rsidRPr="00312FBE" w:rsidRDefault="00312FBE" w:rsidP="00312FBE">
      <w:pPr>
        <w:widowControl w:val="0"/>
        <w:numPr>
          <w:ilvl w:val="1"/>
          <w:numId w:val="2"/>
        </w:numPr>
        <w:shd w:val="clear" w:color="auto" w:fill="FFFFFF"/>
        <w:tabs>
          <w:tab w:val="clear" w:pos="1648"/>
          <w:tab w:val="num" w:pos="-120"/>
          <w:tab w:val="left" w:pos="0"/>
        </w:tabs>
        <w:autoSpaceDE w:val="0"/>
        <w:autoSpaceDN w:val="0"/>
        <w:adjustRightInd w:val="0"/>
        <w:ind w:left="0" w:firstLine="709"/>
        <w:contextualSpacing/>
        <w:jc w:val="both"/>
        <w:rPr>
          <w:sz w:val="20"/>
          <w:szCs w:val="20"/>
        </w:rPr>
      </w:pPr>
      <w:r w:rsidRPr="00312FBE">
        <w:rPr>
          <w:sz w:val="20"/>
          <w:szCs w:val="20"/>
        </w:rPr>
        <w:t>иные методы в соответствии с законодательством.</w:t>
      </w:r>
    </w:p>
    <w:p w:rsidR="00312FBE" w:rsidRPr="00312FBE" w:rsidRDefault="00312FBE" w:rsidP="00312FBE">
      <w:pPr>
        <w:numPr>
          <w:ilvl w:val="1"/>
          <w:numId w:val="16"/>
        </w:numPr>
        <w:shd w:val="clear" w:color="auto" w:fill="FFFFFF"/>
        <w:tabs>
          <w:tab w:val="left" w:pos="0"/>
          <w:tab w:val="left" w:pos="993"/>
        </w:tabs>
        <w:ind w:left="0" w:firstLine="709"/>
        <w:contextualSpacing/>
        <w:jc w:val="both"/>
        <w:rPr>
          <w:sz w:val="20"/>
          <w:szCs w:val="20"/>
        </w:rPr>
      </w:pPr>
      <w:r w:rsidRPr="00312FBE">
        <w:rPr>
          <w:sz w:val="20"/>
          <w:szCs w:val="20"/>
        </w:rPr>
        <w:t xml:space="preserve"> Предложения и замечания граждан, депутатские запросы подаются в письменном виде в Администрацию Мясниковского района и могут учитываться при подготовке решений Администрации по вопросам размещения объектов, изменения видов разрешенного использования земельных участков, изменения параметров строительства объектов.</w:t>
      </w:r>
    </w:p>
    <w:p w:rsidR="00312FBE" w:rsidRPr="00312FBE" w:rsidRDefault="00312FBE" w:rsidP="00312FBE">
      <w:pPr>
        <w:pStyle w:val="aff9"/>
        <w:tabs>
          <w:tab w:val="left" w:pos="0"/>
        </w:tabs>
        <w:ind w:left="0" w:right="0" w:firstLine="709"/>
        <w:contextualSpacing/>
        <w:rPr>
          <w:color w:val="auto"/>
          <w:sz w:val="20"/>
          <w:szCs w:val="20"/>
        </w:rPr>
      </w:pPr>
      <w:r w:rsidRPr="00312FBE">
        <w:rPr>
          <w:color w:val="auto"/>
          <w:sz w:val="20"/>
          <w:szCs w:val="20"/>
        </w:rPr>
        <w:t>В случае отклонения предложений и замечаний Администрация Мясниковского района</w:t>
      </w:r>
      <w:r w:rsidRPr="00312FBE">
        <w:rPr>
          <w:sz w:val="20"/>
          <w:szCs w:val="20"/>
        </w:rPr>
        <w:t xml:space="preserve"> </w:t>
      </w:r>
      <w:r w:rsidRPr="00312FBE">
        <w:rPr>
          <w:color w:val="auto"/>
          <w:sz w:val="20"/>
          <w:szCs w:val="20"/>
        </w:rPr>
        <w:t xml:space="preserve">ставит в известность заинтересованные общественные или иные организации, отдельных граждан о принятом решении с обоснованием причин отказа в месячный срок со дня принятия решения. </w:t>
      </w:r>
    </w:p>
    <w:p w:rsidR="00312FBE" w:rsidRPr="00312FBE" w:rsidRDefault="00312FBE" w:rsidP="00312FBE">
      <w:pPr>
        <w:pStyle w:val="aff9"/>
        <w:tabs>
          <w:tab w:val="left" w:pos="0"/>
        </w:tabs>
        <w:ind w:left="0" w:right="0" w:firstLine="709"/>
        <w:contextualSpacing/>
        <w:rPr>
          <w:color w:val="auto"/>
          <w:sz w:val="20"/>
          <w:szCs w:val="20"/>
        </w:rPr>
      </w:pPr>
      <w:r w:rsidRPr="00312FBE">
        <w:rPr>
          <w:color w:val="auto"/>
          <w:sz w:val="20"/>
          <w:szCs w:val="20"/>
        </w:rPr>
        <w:t>Комиссия подводит итоги выявления мнения населения и готовит заключение об их результатах, которое направляет Главе Администрации Мясниковского района для принятия им окончательного решения.</w:t>
      </w:r>
    </w:p>
    <w:p w:rsidR="00312FBE" w:rsidRPr="00312FBE" w:rsidRDefault="00312FBE" w:rsidP="00312FBE">
      <w:pPr>
        <w:shd w:val="clear" w:color="auto" w:fill="FFFFFF"/>
        <w:ind w:firstLine="709"/>
        <w:contextualSpacing/>
        <w:jc w:val="both"/>
        <w:rPr>
          <w:sz w:val="20"/>
          <w:szCs w:val="20"/>
        </w:rPr>
      </w:pPr>
    </w:p>
    <w:p w:rsidR="00312FBE" w:rsidRPr="00312FBE" w:rsidRDefault="00312FBE" w:rsidP="00312FBE">
      <w:pPr>
        <w:numPr>
          <w:ilvl w:val="0"/>
          <w:numId w:val="2"/>
        </w:numPr>
        <w:shd w:val="clear" w:color="auto" w:fill="FFFFFF"/>
        <w:ind w:left="0" w:firstLine="709"/>
        <w:contextualSpacing/>
        <w:jc w:val="both"/>
        <w:rPr>
          <w:sz w:val="20"/>
          <w:szCs w:val="20"/>
        </w:rPr>
      </w:pPr>
      <w:r w:rsidRPr="00312FBE">
        <w:rPr>
          <w:b/>
          <w:sz w:val="20"/>
          <w:szCs w:val="20"/>
        </w:rPr>
        <w:t>Информирование граждан, их объединений и юридических лиц о градостроительной деятельности</w:t>
      </w:r>
    </w:p>
    <w:p w:rsidR="00312FBE" w:rsidRPr="00312FBE" w:rsidRDefault="00312FBE" w:rsidP="00312FBE">
      <w:pPr>
        <w:shd w:val="clear" w:color="auto" w:fill="FFFFFF"/>
        <w:tabs>
          <w:tab w:val="left" w:pos="709"/>
        </w:tabs>
        <w:ind w:firstLine="709"/>
        <w:contextualSpacing/>
        <w:jc w:val="both"/>
        <w:rPr>
          <w:sz w:val="20"/>
          <w:szCs w:val="20"/>
        </w:rPr>
      </w:pPr>
    </w:p>
    <w:p w:rsidR="00312FBE" w:rsidRPr="00312FBE" w:rsidRDefault="00312FBE" w:rsidP="00312FBE">
      <w:pPr>
        <w:numPr>
          <w:ilvl w:val="0"/>
          <w:numId w:val="18"/>
        </w:numPr>
        <w:shd w:val="clear" w:color="auto" w:fill="FFFFFF"/>
        <w:tabs>
          <w:tab w:val="left" w:pos="851"/>
          <w:tab w:val="left" w:pos="993"/>
        </w:tabs>
        <w:ind w:left="0" w:firstLine="709"/>
        <w:contextualSpacing/>
        <w:jc w:val="both"/>
        <w:rPr>
          <w:sz w:val="20"/>
          <w:szCs w:val="20"/>
        </w:rPr>
      </w:pPr>
      <w:r w:rsidRPr="00312FBE">
        <w:rPr>
          <w:sz w:val="20"/>
          <w:szCs w:val="20"/>
        </w:rPr>
        <w:t>Информирование граждан, их объединений и юридических лиц о градостроительной деятельности, в том числе о возможном или предстоящем предоставлении (изъятии) земельного участка для строительства, осуществляет Администрация Мясниковского района по представлению заинтересованных лиц путем:</w:t>
      </w:r>
    </w:p>
    <w:p w:rsidR="00312FBE" w:rsidRPr="00312FBE" w:rsidRDefault="00312FBE" w:rsidP="00312FBE">
      <w:pPr>
        <w:numPr>
          <w:ilvl w:val="0"/>
          <w:numId w:val="19"/>
        </w:numPr>
        <w:shd w:val="clear" w:color="auto" w:fill="FFFFFF"/>
        <w:tabs>
          <w:tab w:val="left" w:pos="851"/>
        </w:tabs>
        <w:ind w:left="0" w:firstLine="709"/>
        <w:contextualSpacing/>
        <w:jc w:val="both"/>
        <w:rPr>
          <w:sz w:val="20"/>
          <w:szCs w:val="20"/>
        </w:rPr>
      </w:pPr>
      <w:r w:rsidRPr="00312FBE">
        <w:rPr>
          <w:sz w:val="20"/>
          <w:szCs w:val="20"/>
        </w:rPr>
        <w:t>публикации информации в средствах массовой информации (теле</w:t>
      </w:r>
      <w:r w:rsidRPr="00312FBE">
        <w:rPr>
          <w:b/>
          <w:sz w:val="20"/>
          <w:szCs w:val="20"/>
        </w:rPr>
        <w:t>-</w:t>
      </w:r>
      <w:r w:rsidRPr="00312FBE">
        <w:rPr>
          <w:sz w:val="20"/>
          <w:szCs w:val="20"/>
        </w:rPr>
        <w:t xml:space="preserve"> и радиосообщения, публикации в периодической печати);</w:t>
      </w:r>
    </w:p>
    <w:p w:rsidR="00312FBE" w:rsidRPr="00312FBE" w:rsidRDefault="00312FBE" w:rsidP="00312FBE">
      <w:pPr>
        <w:numPr>
          <w:ilvl w:val="0"/>
          <w:numId w:val="19"/>
        </w:numPr>
        <w:shd w:val="clear" w:color="auto" w:fill="FFFFFF"/>
        <w:tabs>
          <w:tab w:val="left" w:pos="851"/>
        </w:tabs>
        <w:ind w:left="0" w:firstLine="709"/>
        <w:contextualSpacing/>
        <w:jc w:val="both"/>
        <w:rPr>
          <w:sz w:val="20"/>
          <w:szCs w:val="20"/>
        </w:rPr>
      </w:pPr>
      <w:r w:rsidRPr="00312FBE">
        <w:rPr>
          <w:sz w:val="20"/>
          <w:szCs w:val="20"/>
        </w:rPr>
        <w:t>организации экспозиций иллюстративных материалов документации территориального планирования и документов по планировке территории;</w:t>
      </w:r>
    </w:p>
    <w:p w:rsidR="00312FBE" w:rsidRPr="00312FBE" w:rsidRDefault="00312FBE" w:rsidP="00312FBE">
      <w:pPr>
        <w:numPr>
          <w:ilvl w:val="0"/>
          <w:numId w:val="19"/>
        </w:numPr>
        <w:shd w:val="clear" w:color="auto" w:fill="FFFFFF"/>
        <w:tabs>
          <w:tab w:val="left" w:pos="851"/>
        </w:tabs>
        <w:ind w:left="0" w:firstLine="709"/>
        <w:contextualSpacing/>
        <w:jc w:val="both"/>
        <w:rPr>
          <w:sz w:val="20"/>
          <w:szCs w:val="20"/>
        </w:rPr>
      </w:pPr>
      <w:r w:rsidRPr="00312FBE">
        <w:rPr>
          <w:sz w:val="20"/>
          <w:szCs w:val="20"/>
        </w:rPr>
        <w:t>проведения публичных слушаний.</w:t>
      </w:r>
    </w:p>
    <w:p w:rsidR="00312FBE" w:rsidRPr="00312FBE" w:rsidRDefault="00312FBE" w:rsidP="00312FBE">
      <w:pPr>
        <w:widowControl w:val="0"/>
        <w:numPr>
          <w:ilvl w:val="0"/>
          <w:numId w:val="18"/>
        </w:numPr>
        <w:shd w:val="clear" w:color="auto" w:fill="FFFFFF"/>
        <w:tabs>
          <w:tab w:val="left" w:pos="0"/>
          <w:tab w:val="left" w:pos="851"/>
          <w:tab w:val="left" w:pos="993"/>
        </w:tabs>
        <w:autoSpaceDE w:val="0"/>
        <w:autoSpaceDN w:val="0"/>
        <w:adjustRightInd w:val="0"/>
        <w:ind w:left="0" w:firstLine="709"/>
        <w:contextualSpacing/>
        <w:jc w:val="both"/>
        <w:rPr>
          <w:sz w:val="20"/>
          <w:szCs w:val="20"/>
        </w:rPr>
      </w:pPr>
      <w:r w:rsidRPr="00312FBE">
        <w:rPr>
          <w:sz w:val="20"/>
          <w:szCs w:val="20"/>
        </w:rPr>
        <w:t xml:space="preserve"> Принятие решения о форме информирования и информирование населения о градостроительной деятельности на территории поселения осуществляется Администрацией Мясниковского района.</w:t>
      </w:r>
    </w:p>
    <w:p w:rsidR="00312FBE" w:rsidRPr="00312FBE" w:rsidRDefault="00312FBE" w:rsidP="00312FBE">
      <w:pPr>
        <w:widowControl w:val="0"/>
        <w:numPr>
          <w:ilvl w:val="0"/>
          <w:numId w:val="18"/>
        </w:numPr>
        <w:shd w:val="clear" w:color="auto" w:fill="FFFFFF"/>
        <w:tabs>
          <w:tab w:val="left" w:pos="0"/>
          <w:tab w:val="left" w:pos="851"/>
          <w:tab w:val="left" w:pos="993"/>
        </w:tabs>
        <w:autoSpaceDE w:val="0"/>
        <w:autoSpaceDN w:val="0"/>
        <w:adjustRightInd w:val="0"/>
        <w:ind w:left="0" w:firstLine="709"/>
        <w:contextualSpacing/>
        <w:jc w:val="both"/>
        <w:rPr>
          <w:sz w:val="20"/>
          <w:szCs w:val="20"/>
        </w:rPr>
      </w:pPr>
      <w:r w:rsidRPr="00312FBE">
        <w:rPr>
          <w:sz w:val="20"/>
          <w:szCs w:val="20"/>
        </w:rPr>
        <w:t xml:space="preserve"> Материалы для информирования готовит уполномоченный орган </w:t>
      </w:r>
      <w:r w:rsidRPr="00312FBE">
        <w:rPr>
          <w:i/>
          <w:iCs/>
          <w:sz w:val="20"/>
          <w:szCs w:val="20"/>
        </w:rPr>
        <w:t xml:space="preserve">(структурное подразделение, муниципальный служащий, назначенный главой администрации Мясниковского района) </w:t>
      </w:r>
      <w:r w:rsidRPr="00312FBE">
        <w:rPr>
          <w:sz w:val="20"/>
          <w:szCs w:val="20"/>
        </w:rPr>
        <w:t>Администрации Мясниковского района на основании представленных заказчиком обоснований инвестиций. Заказчики и другие заинтересованные лица обязаны по запросу органов местного самоуправления своевременно предоставлять им полную и достоверную информацию о проектируемых объектах, кроме случаев, предусмотренных законодательством РФ.</w:t>
      </w:r>
    </w:p>
    <w:p w:rsidR="00312FBE" w:rsidRPr="00312FBE" w:rsidRDefault="00312FBE" w:rsidP="00312FBE">
      <w:pPr>
        <w:numPr>
          <w:ilvl w:val="0"/>
          <w:numId w:val="18"/>
        </w:numPr>
        <w:shd w:val="clear" w:color="auto" w:fill="FFFFFF"/>
        <w:tabs>
          <w:tab w:val="left" w:pos="0"/>
          <w:tab w:val="left" w:pos="993"/>
          <w:tab w:val="left" w:leader="underscore" w:pos="1418"/>
        </w:tabs>
        <w:ind w:left="0" w:firstLine="709"/>
        <w:contextualSpacing/>
        <w:jc w:val="both"/>
        <w:rPr>
          <w:sz w:val="20"/>
          <w:szCs w:val="20"/>
        </w:rPr>
      </w:pPr>
      <w:r w:rsidRPr="00312FBE">
        <w:rPr>
          <w:sz w:val="20"/>
          <w:szCs w:val="20"/>
        </w:rPr>
        <w:lastRenderedPageBreak/>
        <w:t xml:space="preserve"> Публикация информации осуществляется в средствах массовой информации Мясниковского района</w:t>
      </w:r>
      <w:r w:rsidRPr="00312FBE">
        <w:rPr>
          <w:iCs/>
          <w:sz w:val="20"/>
          <w:szCs w:val="20"/>
        </w:rPr>
        <w:t>.</w:t>
      </w:r>
      <w:r w:rsidRPr="00312FBE">
        <w:rPr>
          <w:i/>
          <w:iCs/>
          <w:sz w:val="20"/>
          <w:szCs w:val="20"/>
        </w:rPr>
        <w:t xml:space="preserve"> </w:t>
      </w:r>
      <w:r w:rsidRPr="00312FBE">
        <w:rPr>
          <w:sz w:val="20"/>
          <w:szCs w:val="20"/>
        </w:rPr>
        <w:t>Финансирование публикаций в иных средствах массовой информации осуществляется за счет средств, предусмотренных в соответствующих бюджетах.</w:t>
      </w:r>
    </w:p>
    <w:p w:rsidR="00312FBE" w:rsidRPr="00312FBE" w:rsidRDefault="00312FBE" w:rsidP="00312FBE">
      <w:pPr>
        <w:numPr>
          <w:ilvl w:val="0"/>
          <w:numId w:val="18"/>
        </w:numPr>
        <w:shd w:val="clear" w:color="auto" w:fill="FFFFFF"/>
        <w:tabs>
          <w:tab w:val="left" w:pos="0"/>
          <w:tab w:val="left" w:pos="993"/>
        </w:tabs>
        <w:ind w:left="0" w:firstLine="709"/>
        <w:contextualSpacing/>
        <w:jc w:val="both"/>
        <w:rPr>
          <w:sz w:val="20"/>
          <w:szCs w:val="20"/>
        </w:rPr>
      </w:pPr>
      <w:r w:rsidRPr="00312FBE">
        <w:rPr>
          <w:sz w:val="20"/>
          <w:szCs w:val="20"/>
        </w:rPr>
        <w:t xml:space="preserve"> Предложения о границах территорий информирования населения готовит уполномоченный в сфере градостроительства орган (структурное подразделение) Администрации Мясниковского района на основании решения Комиссии по землепользованию и застройке Мясниковского района (далее – Комиссии) с учетом:</w:t>
      </w:r>
    </w:p>
    <w:p w:rsidR="00312FBE" w:rsidRPr="00312FBE" w:rsidRDefault="00312FBE" w:rsidP="00312FBE">
      <w:pPr>
        <w:widowControl w:val="0"/>
        <w:numPr>
          <w:ilvl w:val="0"/>
          <w:numId w:val="20"/>
        </w:numPr>
        <w:shd w:val="clear" w:color="auto" w:fill="FFFFFF"/>
        <w:tabs>
          <w:tab w:val="left" w:pos="490"/>
          <w:tab w:val="left" w:pos="851"/>
        </w:tabs>
        <w:autoSpaceDE w:val="0"/>
        <w:autoSpaceDN w:val="0"/>
        <w:adjustRightInd w:val="0"/>
        <w:ind w:left="0" w:firstLine="709"/>
        <w:contextualSpacing/>
        <w:jc w:val="both"/>
        <w:rPr>
          <w:sz w:val="20"/>
          <w:szCs w:val="20"/>
        </w:rPr>
      </w:pPr>
      <w:r w:rsidRPr="00312FBE">
        <w:rPr>
          <w:sz w:val="20"/>
          <w:szCs w:val="20"/>
        </w:rPr>
        <w:t>возможного влияния намеченных к строительству объектов на среду жизнедеятельности и затрагиваемых в связи с этим интересов и прав жителей;</w:t>
      </w:r>
    </w:p>
    <w:p w:rsidR="00312FBE" w:rsidRPr="00312FBE" w:rsidRDefault="00312FBE" w:rsidP="00312FBE">
      <w:pPr>
        <w:widowControl w:val="0"/>
        <w:numPr>
          <w:ilvl w:val="0"/>
          <w:numId w:val="20"/>
        </w:numPr>
        <w:shd w:val="clear" w:color="auto" w:fill="FFFFFF"/>
        <w:tabs>
          <w:tab w:val="left" w:pos="490"/>
          <w:tab w:val="left" w:pos="851"/>
        </w:tabs>
        <w:autoSpaceDE w:val="0"/>
        <w:autoSpaceDN w:val="0"/>
        <w:adjustRightInd w:val="0"/>
        <w:ind w:left="0" w:firstLine="709"/>
        <w:contextualSpacing/>
        <w:jc w:val="both"/>
        <w:rPr>
          <w:sz w:val="20"/>
          <w:szCs w:val="20"/>
        </w:rPr>
      </w:pPr>
      <w:r w:rsidRPr="00312FBE">
        <w:rPr>
          <w:sz w:val="20"/>
          <w:szCs w:val="20"/>
        </w:rPr>
        <w:t>границ населенных пунктов;</w:t>
      </w:r>
    </w:p>
    <w:p w:rsidR="00312FBE" w:rsidRPr="00312FBE" w:rsidRDefault="00312FBE" w:rsidP="00312FBE">
      <w:pPr>
        <w:widowControl w:val="0"/>
        <w:numPr>
          <w:ilvl w:val="0"/>
          <w:numId w:val="20"/>
        </w:numPr>
        <w:shd w:val="clear" w:color="auto" w:fill="FFFFFF"/>
        <w:tabs>
          <w:tab w:val="left" w:pos="490"/>
        </w:tabs>
        <w:autoSpaceDE w:val="0"/>
        <w:autoSpaceDN w:val="0"/>
        <w:adjustRightInd w:val="0"/>
        <w:ind w:left="0" w:firstLine="709"/>
        <w:contextualSpacing/>
        <w:jc w:val="both"/>
        <w:rPr>
          <w:sz w:val="20"/>
          <w:szCs w:val="20"/>
        </w:rPr>
      </w:pPr>
      <w:r w:rsidRPr="00312FBE">
        <w:rPr>
          <w:sz w:val="20"/>
          <w:szCs w:val="20"/>
        </w:rPr>
        <w:t>других обоснованных факторов.</w:t>
      </w:r>
    </w:p>
    <w:p w:rsidR="00312FBE" w:rsidRPr="00312FBE" w:rsidRDefault="00312FBE" w:rsidP="00312FBE">
      <w:pPr>
        <w:widowControl w:val="0"/>
        <w:shd w:val="clear" w:color="auto" w:fill="FFFFFF"/>
        <w:tabs>
          <w:tab w:val="left" w:pos="490"/>
        </w:tabs>
        <w:autoSpaceDE w:val="0"/>
        <w:autoSpaceDN w:val="0"/>
        <w:adjustRightInd w:val="0"/>
        <w:ind w:firstLine="709"/>
        <w:contextualSpacing/>
        <w:jc w:val="both"/>
        <w:rPr>
          <w:sz w:val="20"/>
          <w:szCs w:val="20"/>
        </w:rPr>
      </w:pPr>
    </w:p>
    <w:p w:rsidR="00312FBE" w:rsidRPr="00312FBE" w:rsidRDefault="00312FBE" w:rsidP="00312FBE">
      <w:pPr>
        <w:pStyle w:val="20"/>
        <w:spacing w:line="240" w:lineRule="auto"/>
        <w:ind w:firstLine="709"/>
        <w:rPr>
          <w:sz w:val="20"/>
          <w:szCs w:val="20"/>
        </w:rPr>
      </w:pPr>
      <w:bookmarkStart w:id="28" w:name="_Toc117685793"/>
      <w:r w:rsidRPr="00312FBE">
        <w:rPr>
          <w:b/>
          <w:sz w:val="20"/>
          <w:szCs w:val="20"/>
        </w:rPr>
        <w:t xml:space="preserve">Статья 5. Публичные слушания по вопросам землепользования и застройки на территории </w:t>
      </w:r>
      <w:proofErr w:type="spellStart"/>
      <w:r w:rsidRPr="00312FBE">
        <w:rPr>
          <w:b/>
          <w:sz w:val="20"/>
          <w:szCs w:val="20"/>
        </w:rPr>
        <w:t>Краснокрымского</w:t>
      </w:r>
      <w:proofErr w:type="spellEnd"/>
      <w:r w:rsidRPr="00312FBE">
        <w:rPr>
          <w:b/>
          <w:bCs/>
          <w:sz w:val="20"/>
          <w:szCs w:val="20"/>
        </w:rPr>
        <w:t xml:space="preserve"> сельского поселения</w:t>
      </w:r>
      <w:bookmarkEnd w:id="28"/>
    </w:p>
    <w:p w:rsidR="00312FBE" w:rsidRPr="00312FBE" w:rsidRDefault="00312FBE" w:rsidP="00312FBE">
      <w:pPr>
        <w:shd w:val="clear" w:color="auto" w:fill="FFFFFF"/>
        <w:ind w:firstLine="709"/>
        <w:contextualSpacing/>
        <w:jc w:val="both"/>
        <w:rPr>
          <w:sz w:val="20"/>
          <w:szCs w:val="20"/>
        </w:rPr>
      </w:pPr>
    </w:p>
    <w:p w:rsidR="00312FBE" w:rsidRPr="00312FBE" w:rsidRDefault="00312FBE" w:rsidP="00312FBE">
      <w:pPr>
        <w:tabs>
          <w:tab w:val="left" w:pos="851"/>
        </w:tabs>
        <w:ind w:firstLine="709"/>
        <w:contextualSpacing/>
        <w:jc w:val="both"/>
        <w:rPr>
          <w:sz w:val="20"/>
          <w:szCs w:val="20"/>
        </w:rPr>
      </w:pPr>
      <w:r w:rsidRPr="00312FBE">
        <w:rPr>
          <w:sz w:val="20"/>
          <w:szCs w:val="20"/>
        </w:rPr>
        <w:t>Публичные слушания – форма реализации прав жителей сельского поселения на участие в процессе принятия решений органами местного самоуправления поселения посредством проведения собрания для публичного обсуждения проектов нормативных правовых актов поселения и других общественно значимых вопросов.</w:t>
      </w:r>
    </w:p>
    <w:p w:rsidR="00312FBE" w:rsidRPr="00312FBE" w:rsidRDefault="00312FBE" w:rsidP="00312FBE">
      <w:pPr>
        <w:tabs>
          <w:tab w:val="left" w:pos="851"/>
        </w:tabs>
        <w:ind w:firstLine="709"/>
        <w:contextualSpacing/>
        <w:jc w:val="both"/>
        <w:rPr>
          <w:sz w:val="20"/>
          <w:szCs w:val="20"/>
        </w:rPr>
      </w:pPr>
      <w:bookmarkStart w:id="29" w:name="sub_1602"/>
      <w:r w:rsidRPr="00312FBE">
        <w:rPr>
          <w:sz w:val="20"/>
          <w:szCs w:val="20"/>
        </w:rPr>
        <w:t xml:space="preserve">Публичные слушания проводятся по инициативе населения, Собрания депутатов Мясниковского района, Главы </w:t>
      </w:r>
      <w:bookmarkEnd w:id="29"/>
      <w:r w:rsidRPr="00312FBE">
        <w:rPr>
          <w:sz w:val="20"/>
          <w:szCs w:val="20"/>
        </w:rPr>
        <w:t>Администрации Мясниковского района.</w:t>
      </w:r>
    </w:p>
    <w:p w:rsidR="00312FBE" w:rsidRPr="00312FBE" w:rsidRDefault="00312FBE" w:rsidP="00312FBE">
      <w:pPr>
        <w:ind w:firstLine="709"/>
        <w:contextualSpacing/>
        <w:jc w:val="both"/>
        <w:rPr>
          <w:color w:val="000000"/>
          <w:sz w:val="20"/>
          <w:szCs w:val="20"/>
        </w:rPr>
      </w:pPr>
      <w:r w:rsidRPr="00312FBE">
        <w:rPr>
          <w:color w:val="000000"/>
          <w:sz w:val="20"/>
          <w:szCs w:val="20"/>
        </w:rPr>
        <w:t>Положение "О порядке организации и проведения публичных слушаний в области градостроительной деятельности на территории муниципального образования "Мясниковский район" (далее - Положение) определяет порядок организации и проведения публичных слушаний на территории муниципального образования "Мясниковский район" (далее - Мясниковский район):</w:t>
      </w:r>
    </w:p>
    <w:p w:rsidR="00312FBE" w:rsidRPr="00312FBE" w:rsidRDefault="00312FBE" w:rsidP="00312FBE">
      <w:pPr>
        <w:ind w:firstLine="709"/>
        <w:contextualSpacing/>
        <w:jc w:val="both"/>
        <w:rPr>
          <w:color w:val="000000"/>
          <w:sz w:val="20"/>
          <w:szCs w:val="20"/>
        </w:rPr>
      </w:pPr>
      <w:r w:rsidRPr="00312FBE">
        <w:rPr>
          <w:color w:val="000000"/>
          <w:sz w:val="20"/>
          <w:szCs w:val="20"/>
        </w:rPr>
        <w:t>1) по проекту генерального плана сельских поселений Мясниковского района, в том числе по внесению в него изменений;</w:t>
      </w:r>
    </w:p>
    <w:p w:rsidR="00312FBE" w:rsidRPr="00312FBE" w:rsidRDefault="00312FBE" w:rsidP="00312FBE">
      <w:pPr>
        <w:ind w:firstLine="709"/>
        <w:contextualSpacing/>
        <w:jc w:val="both"/>
        <w:rPr>
          <w:color w:val="000000"/>
          <w:sz w:val="20"/>
          <w:szCs w:val="20"/>
        </w:rPr>
      </w:pPr>
      <w:r w:rsidRPr="00312FBE">
        <w:rPr>
          <w:color w:val="000000"/>
          <w:sz w:val="20"/>
          <w:szCs w:val="20"/>
        </w:rPr>
        <w:t>2) по проекту правил землепользования и застройки сельских поселений Мясниковского района, в том числе по внесению в них изменений;</w:t>
      </w:r>
    </w:p>
    <w:p w:rsidR="00312FBE" w:rsidRPr="00312FBE" w:rsidRDefault="00312FBE" w:rsidP="00312FBE">
      <w:pPr>
        <w:ind w:firstLine="709"/>
        <w:contextualSpacing/>
        <w:jc w:val="both"/>
        <w:rPr>
          <w:color w:val="000000"/>
          <w:sz w:val="20"/>
          <w:szCs w:val="20"/>
        </w:rPr>
      </w:pPr>
      <w:r w:rsidRPr="00312FBE">
        <w:rPr>
          <w:color w:val="000000"/>
          <w:sz w:val="20"/>
          <w:szCs w:val="20"/>
        </w:rPr>
        <w:t>3) по проектам планировки территории и проектам межевания территории, подготовленным в составе документации по планировке территории сельских поселений Мясниковского района (далее - проекты планировки территории сельских поселений Мясниковского района);</w:t>
      </w:r>
    </w:p>
    <w:p w:rsidR="00312FBE" w:rsidRPr="00312FBE" w:rsidRDefault="00312FBE" w:rsidP="00312FBE">
      <w:pPr>
        <w:ind w:firstLine="709"/>
        <w:contextualSpacing/>
        <w:jc w:val="both"/>
        <w:rPr>
          <w:color w:val="000000"/>
          <w:sz w:val="20"/>
          <w:szCs w:val="20"/>
        </w:rPr>
      </w:pPr>
      <w:r w:rsidRPr="00312FBE">
        <w:rPr>
          <w:color w:val="000000"/>
          <w:sz w:val="20"/>
          <w:szCs w:val="20"/>
        </w:rPr>
        <w:t>4) по вопросу о предоставлении разрешения на условно разрешенный вид использования земельного участка или объекта капитального строительства;</w:t>
      </w:r>
    </w:p>
    <w:p w:rsidR="00312FBE" w:rsidRPr="00312FBE" w:rsidRDefault="00312FBE" w:rsidP="00312FBE">
      <w:pPr>
        <w:ind w:firstLine="709"/>
        <w:contextualSpacing/>
        <w:jc w:val="both"/>
        <w:rPr>
          <w:color w:val="000000"/>
          <w:sz w:val="20"/>
          <w:szCs w:val="20"/>
        </w:rPr>
      </w:pPr>
      <w:r w:rsidRPr="00312FBE">
        <w:rPr>
          <w:color w:val="000000"/>
          <w:sz w:val="20"/>
          <w:szCs w:val="20"/>
        </w:rPr>
        <w:t>5)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312FBE" w:rsidRPr="00312FBE" w:rsidRDefault="00312FBE" w:rsidP="00312FBE">
      <w:pPr>
        <w:ind w:firstLine="709"/>
        <w:contextualSpacing/>
        <w:jc w:val="both"/>
        <w:rPr>
          <w:color w:val="000000"/>
          <w:sz w:val="20"/>
          <w:szCs w:val="20"/>
        </w:rPr>
      </w:pPr>
      <w:r w:rsidRPr="00312FBE">
        <w:rPr>
          <w:color w:val="000000"/>
          <w:sz w:val="20"/>
          <w:szCs w:val="20"/>
        </w:rPr>
        <w:t>Настоящее Положение разработано с целью соблюдения прав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а также выявления мнения населения по существу выносимых на публичные слушания вопросов в сфере градостроительной деятельности.</w:t>
      </w:r>
    </w:p>
    <w:p w:rsidR="00312FBE" w:rsidRPr="00312FBE" w:rsidRDefault="00312FBE" w:rsidP="00312FBE">
      <w:pPr>
        <w:ind w:firstLine="709"/>
        <w:contextualSpacing/>
        <w:jc w:val="both"/>
        <w:rPr>
          <w:color w:val="000000"/>
          <w:sz w:val="20"/>
          <w:szCs w:val="20"/>
        </w:rPr>
      </w:pPr>
      <w:r w:rsidRPr="00312FBE">
        <w:rPr>
          <w:color w:val="000000"/>
          <w:sz w:val="20"/>
          <w:szCs w:val="20"/>
        </w:rPr>
        <w:t>Публичные слушания в области градостроительной деятельности (далее - публичные слушания) организуются и проводятся в соответствии с Градостроительным кодексом Российской Федерации, Федеральным законом от 06.10.2003 N 131-ФЗ "Об общих принципах организации местного самоуправления в Российской Федерации", Уставом муниципального образования "Мясниковский район" (далее по тексту - Устав Мясниковского района), настоящим Положением и иными муниципальными нормативными правовыми актами.</w:t>
      </w:r>
    </w:p>
    <w:p w:rsidR="00312FBE" w:rsidRPr="00312FBE" w:rsidRDefault="00312FBE" w:rsidP="00312FBE">
      <w:pPr>
        <w:ind w:firstLine="709"/>
        <w:contextualSpacing/>
        <w:jc w:val="both"/>
        <w:rPr>
          <w:color w:val="000000"/>
          <w:sz w:val="20"/>
          <w:szCs w:val="20"/>
        </w:rPr>
      </w:pPr>
      <w:r w:rsidRPr="00312FBE">
        <w:rPr>
          <w:color w:val="000000"/>
          <w:sz w:val="20"/>
          <w:szCs w:val="20"/>
        </w:rPr>
        <w:t>Для целей настоящего Положения под публичными слушаниями понимается форма участия населения в осуществлении местного самоуправления, обеспечивающая обсуждение вопросов, проектов муниципальных правовых актов в области градостроительной деятельности на территории сельских поселений Мясниковского района и выявление мнения жителей, права и интересы которых могут быть затронуты такой деятельностью.</w:t>
      </w:r>
    </w:p>
    <w:p w:rsidR="00312FBE" w:rsidRPr="00312FBE" w:rsidRDefault="00312FBE" w:rsidP="00312FBE">
      <w:pPr>
        <w:ind w:firstLine="709"/>
        <w:contextualSpacing/>
        <w:jc w:val="both"/>
        <w:rPr>
          <w:b/>
          <w:color w:val="000000"/>
          <w:sz w:val="20"/>
          <w:szCs w:val="20"/>
        </w:rPr>
      </w:pPr>
      <w:r w:rsidRPr="00312FBE">
        <w:rPr>
          <w:b/>
          <w:color w:val="000000"/>
          <w:sz w:val="20"/>
          <w:szCs w:val="20"/>
        </w:rPr>
        <w:t>Инициаторы публичных слушаний</w:t>
      </w:r>
    </w:p>
    <w:p w:rsidR="00312FBE" w:rsidRPr="00312FBE" w:rsidRDefault="00312FBE" w:rsidP="00312FBE">
      <w:pPr>
        <w:ind w:firstLine="709"/>
        <w:contextualSpacing/>
        <w:jc w:val="both"/>
        <w:rPr>
          <w:color w:val="000000"/>
          <w:sz w:val="20"/>
          <w:szCs w:val="20"/>
        </w:rPr>
      </w:pPr>
      <w:r w:rsidRPr="00312FBE">
        <w:rPr>
          <w:color w:val="000000"/>
          <w:sz w:val="20"/>
          <w:szCs w:val="20"/>
        </w:rPr>
        <w:t>1. Председатель Собрания депутатов Мясниковского района - глава Мясниковского района является инициатором проведения публичных слушаний:</w:t>
      </w:r>
    </w:p>
    <w:p w:rsidR="00312FBE" w:rsidRPr="00312FBE" w:rsidRDefault="00312FBE" w:rsidP="00312FBE">
      <w:pPr>
        <w:ind w:firstLine="709"/>
        <w:contextualSpacing/>
        <w:jc w:val="both"/>
        <w:rPr>
          <w:color w:val="000000"/>
          <w:sz w:val="20"/>
          <w:szCs w:val="20"/>
        </w:rPr>
      </w:pPr>
      <w:r w:rsidRPr="00312FBE">
        <w:rPr>
          <w:color w:val="000000"/>
          <w:sz w:val="20"/>
          <w:szCs w:val="20"/>
        </w:rPr>
        <w:t>1) по проекту генерального плана сельских поселений Мясниковского района, в том числе по внесению в него изменений;</w:t>
      </w:r>
    </w:p>
    <w:p w:rsidR="00312FBE" w:rsidRPr="00312FBE" w:rsidRDefault="00312FBE" w:rsidP="00312FBE">
      <w:pPr>
        <w:ind w:firstLine="709"/>
        <w:contextualSpacing/>
        <w:jc w:val="both"/>
        <w:rPr>
          <w:color w:val="000000"/>
          <w:sz w:val="20"/>
          <w:szCs w:val="20"/>
        </w:rPr>
      </w:pPr>
      <w:r w:rsidRPr="00312FBE">
        <w:rPr>
          <w:color w:val="000000"/>
          <w:sz w:val="20"/>
          <w:szCs w:val="20"/>
        </w:rPr>
        <w:t>2) по проекту правил землепользования и застройки сельских поселений Мясниковского района, в том числе по внесению в них изменений;</w:t>
      </w:r>
    </w:p>
    <w:p w:rsidR="00312FBE" w:rsidRPr="00312FBE" w:rsidRDefault="00312FBE" w:rsidP="00312FBE">
      <w:pPr>
        <w:ind w:firstLine="709"/>
        <w:contextualSpacing/>
        <w:jc w:val="both"/>
        <w:rPr>
          <w:color w:val="000000"/>
          <w:sz w:val="20"/>
          <w:szCs w:val="20"/>
        </w:rPr>
      </w:pPr>
      <w:r w:rsidRPr="00312FBE">
        <w:rPr>
          <w:color w:val="000000"/>
          <w:sz w:val="20"/>
          <w:szCs w:val="20"/>
        </w:rPr>
        <w:t>3) по проектам планировки территории сельских поселений Мясниковского района.</w:t>
      </w:r>
    </w:p>
    <w:p w:rsidR="00312FBE" w:rsidRPr="00312FBE" w:rsidRDefault="00312FBE" w:rsidP="00312FBE">
      <w:pPr>
        <w:ind w:firstLine="709"/>
        <w:contextualSpacing/>
        <w:jc w:val="both"/>
        <w:rPr>
          <w:color w:val="000000"/>
          <w:sz w:val="20"/>
          <w:szCs w:val="20"/>
        </w:rPr>
      </w:pPr>
      <w:r w:rsidRPr="00312FBE">
        <w:rPr>
          <w:color w:val="000000"/>
          <w:sz w:val="20"/>
          <w:szCs w:val="20"/>
        </w:rPr>
        <w:t>2. Физические или юридические лица, заинтересованные в предоставлении разрешения на условно разрешенный вид использования земельного участка или объекта капитального строительства, на отклонение от предельных параметров разрешенного строительства, реконструкции объектов капитального строительства, являются инициаторами проведения публичных слушаний:</w:t>
      </w:r>
    </w:p>
    <w:p w:rsidR="00312FBE" w:rsidRPr="00312FBE" w:rsidRDefault="00312FBE" w:rsidP="00312FBE">
      <w:pPr>
        <w:ind w:firstLine="709"/>
        <w:contextualSpacing/>
        <w:jc w:val="both"/>
        <w:rPr>
          <w:color w:val="000000"/>
          <w:sz w:val="20"/>
          <w:szCs w:val="20"/>
        </w:rPr>
      </w:pPr>
      <w:r w:rsidRPr="00312FBE">
        <w:rPr>
          <w:color w:val="000000"/>
          <w:sz w:val="20"/>
          <w:szCs w:val="20"/>
        </w:rPr>
        <w:t>1) по вопросу о предоставлении разрешения на условно разрешенный вид использования земельного участка или объекта капитального строительства;</w:t>
      </w:r>
    </w:p>
    <w:p w:rsidR="00312FBE" w:rsidRPr="00312FBE" w:rsidRDefault="00312FBE" w:rsidP="00312FBE">
      <w:pPr>
        <w:ind w:firstLine="709"/>
        <w:contextualSpacing/>
        <w:jc w:val="both"/>
        <w:rPr>
          <w:color w:val="000000"/>
          <w:sz w:val="20"/>
          <w:szCs w:val="20"/>
        </w:rPr>
      </w:pPr>
      <w:r w:rsidRPr="00312FBE">
        <w:rPr>
          <w:color w:val="000000"/>
          <w:sz w:val="20"/>
          <w:szCs w:val="20"/>
        </w:rPr>
        <w:lastRenderedPageBreak/>
        <w:t>2)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312FBE" w:rsidRPr="00312FBE" w:rsidRDefault="00312FBE" w:rsidP="00312FBE">
      <w:pPr>
        <w:ind w:firstLine="709"/>
        <w:contextualSpacing/>
        <w:jc w:val="both"/>
        <w:rPr>
          <w:b/>
          <w:color w:val="000000"/>
          <w:sz w:val="20"/>
          <w:szCs w:val="20"/>
        </w:rPr>
      </w:pPr>
      <w:r w:rsidRPr="00312FBE">
        <w:rPr>
          <w:b/>
          <w:color w:val="000000"/>
          <w:sz w:val="20"/>
          <w:szCs w:val="20"/>
        </w:rPr>
        <w:t>Участники публичных слушаний</w:t>
      </w:r>
    </w:p>
    <w:p w:rsidR="00312FBE" w:rsidRPr="00312FBE" w:rsidRDefault="00312FBE" w:rsidP="00312FBE">
      <w:pPr>
        <w:ind w:firstLine="709"/>
        <w:contextualSpacing/>
        <w:jc w:val="both"/>
        <w:rPr>
          <w:color w:val="000000"/>
          <w:sz w:val="20"/>
          <w:szCs w:val="20"/>
        </w:rPr>
      </w:pPr>
      <w:r w:rsidRPr="00312FBE">
        <w:rPr>
          <w:color w:val="000000"/>
          <w:sz w:val="20"/>
          <w:szCs w:val="20"/>
        </w:rPr>
        <w:t>1. Правом участвовать в публичных слушаниях обладают дееспособные граждане, достигшие к моменту проведения публичных слушаний 18 лет и зарегистрированные по месту жительства на территории Мясниковского района, проживающие в границах территории проведения публичных слушаний, а также иные физические и юридические лица, которые в соответствии с Градостроительным кодексом Российской Федерации и настоящим Положением являются участниками публичных слушаний.</w:t>
      </w:r>
    </w:p>
    <w:p w:rsidR="00312FBE" w:rsidRPr="00312FBE" w:rsidRDefault="00312FBE" w:rsidP="00312FBE">
      <w:pPr>
        <w:ind w:firstLine="709"/>
        <w:contextualSpacing/>
        <w:jc w:val="both"/>
        <w:rPr>
          <w:color w:val="000000"/>
          <w:sz w:val="20"/>
          <w:szCs w:val="20"/>
        </w:rPr>
      </w:pPr>
      <w:r w:rsidRPr="00312FBE">
        <w:rPr>
          <w:color w:val="000000"/>
          <w:sz w:val="20"/>
          <w:szCs w:val="20"/>
        </w:rPr>
        <w:t>2. Участники публичных слушаний вправе представлять в орган, уполномоченный на проведение публичных слушаний, свои предложения и замечания, касающиеся проектов и вопросов, выносимых на публичные слушания.</w:t>
      </w:r>
    </w:p>
    <w:p w:rsidR="00312FBE" w:rsidRPr="00312FBE" w:rsidRDefault="00312FBE" w:rsidP="00312FBE">
      <w:pPr>
        <w:ind w:firstLine="709"/>
        <w:contextualSpacing/>
        <w:jc w:val="both"/>
        <w:rPr>
          <w:b/>
          <w:color w:val="000000"/>
          <w:sz w:val="20"/>
          <w:szCs w:val="20"/>
        </w:rPr>
      </w:pPr>
      <w:r w:rsidRPr="00312FBE">
        <w:rPr>
          <w:b/>
          <w:color w:val="000000"/>
          <w:sz w:val="20"/>
          <w:szCs w:val="20"/>
        </w:rPr>
        <w:t>Назначение публичных слушаний</w:t>
      </w:r>
    </w:p>
    <w:p w:rsidR="00312FBE" w:rsidRPr="00312FBE" w:rsidRDefault="00312FBE" w:rsidP="00312FBE">
      <w:pPr>
        <w:ind w:firstLine="709"/>
        <w:contextualSpacing/>
        <w:jc w:val="both"/>
        <w:rPr>
          <w:color w:val="000000"/>
          <w:sz w:val="20"/>
          <w:szCs w:val="20"/>
        </w:rPr>
      </w:pPr>
      <w:r w:rsidRPr="00312FBE">
        <w:rPr>
          <w:color w:val="000000"/>
          <w:sz w:val="20"/>
          <w:szCs w:val="20"/>
        </w:rPr>
        <w:t>1. Публичные слушания назначаются постановлением председателя Собрания депутатов Мясниковского района - главы Мясниковского района, в котором указываются:</w:t>
      </w:r>
    </w:p>
    <w:p w:rsidR="00312FBE" w:rsidRPr="00312FBE" w:rsidRDefault="00312FBE" w:rsidP="00312FBE">
      <w:pPr>
        <w:ind w:firstLine="709"/>
        <w:contextualSpacing/>
        <w:jc w:val="both"/>
        <w:rPr>
          <w:color w:val="000000"/>
          <w:sz w:val="20"/>
          <w:szCs w:val="20"/>
        </w:rPr>
      </w:pPr>
      <w:r w:rsidRPr="00312FBE">
        <w:rPr>
          <w:color w:val="000000"/>
          <w:sz w:val="20"/>
          <w:szCs w:val="20"/>
        </w:rPr>
        <w:t>1) проекты (вопросы), выносимые на публичные слушания;</w:t>
      </w:r>
    </w:p>
    <w:p w:rsidR="00312FBE" w:rsidRPr="00312FBE" w:rsidRDefault="00312FBE" w:rsidP="00312FBE">
      <w:pPr>
        <w:ind w:firstLine="709"/>
        <w:contextualSpacing/>
        <w:jc w:val="both"/>
        <w:rPr>
          <w:color w:val="000000"/>
          <w:sz w:val="20"/>
          <w:szCs w:val="20"/>
        </w:rPr>
      </w:pPr>
      <w:r w:rsidRPr="00312FBE">
        <w:rPr>
          <w:color w:val="000000"/>
          <w:sz w:val="20"/>
          <w:szCs w:val="20"/>
        </w:rPr>
        <w:t>2) орган, уполномоченный на проведение публичных слушаний;</w:t>
      </w:r>
    </w:p>
    <w:p w:rsidR="00312FBE" w:rsidRPr="00312FBE" w:rsidRDefault="00312FBE" w:rsidP="00312FBE">
      <w:pPr>
        <w:ind w:firstLine="709"/>
        <w:contextualSpacing/>
        <w:jc w:val="both"/>
        <w:rPr>
          <w:color w:val="000000"/>
          <w:sz w:val="20"/>
          <w:szCs w:val="20"/>
        </w:rPr>
      </w:pPr>
      <w:r w:rsidRPr="00312FBE">
        <w:rPr>
          <w:color w:val="000000"/>
          <w:sz w:val="20"/>
          <w:szCs w:val="20"/>
        </w:rPr>
        <w:t>3) срок проведения публичных слушаний;</w:t>
      </w:r>
    </w:p>
    <w:p w:rsidR="00312FBE" w:rsidRPr="00312FBE" w:rsidRDefault="00312FBE" w:rsidP="00312FBE">
      <w:pPr>
        <w:ind w:firstLine="709"/>
        <w:contextualSpacing/>
        <w:jc w:val="both"/>
        <w:rPr>
          <w:color w:val="000000"/>
          <w:sz w:val="20"/>
          <w:szCs w:val="20"/>
        </w:rPr>
      </w:pPr>
      <w:r w:rsidRPr="00312FBE">
        <w:rPr>
          <w:color w:val="000000"/>
          <w:sz w:val="20"/>
          <w:szCs w:val="20"/>
        </w:rPr>
        <w:t>4) время и место проведения публичных слушаний;</w:t>
      </w:r>
    </w:p>
    <w:p w:rsidR="00312FBE" w:rsidRPr="00312FBE" w:rsidRDefault="00312FBE" w:rsidP="00312FBE">
      <w:pPr>
        <w:ind w:firstLine="709"/>
        <w:contextualSpacing/>
        <w:jc w:val="both"/>
        <w:rPr>
          <w:color w:val="000000"/>
          <w:sz w:val="20"/>
          <w:szCs w:val="20"/>
        </w:rPr>
      </w:pPr>
      <w:r w:rsidRPr="00312FBE">
        <w:rPr>
          <w:color w:val="000000"/>
          <w:sz w:val="20"/>
          <w:szCs w:val="20"/>
        </w:rPr>
        <w:t>5) сроки начала и окончания приема замечаний и предложений по проектам (вопросам), выносимым на публичные слушания, с указанием места их приема;</w:t>
      </w:r>
    </w:p>
    <w:p w:rsidR="00312FBE" w:rsidRPr="00312FBE" w:rsidRDefault="00312FBE" w:rsidP="00312FBE">
      <w:pPr>
        <w:ind w:firstLine="709"/>
        <w:contextualSpacing/>
        <w:jc w:val="both"/>
        <w:rPr>
          <w:color w:val="000000"/>
          <w:sz w:val="20"/>
          <w:szCs w:val="20"/>
        </w:rPr>
      </w:pPr>
      <w:r w:rsidRPr="00312FBE">
        <w:rPr>
          <w:color w:val="000000"/>
          <w:sz w:val="20"/>
          <w:szCs w:val="20"/>
        </w:rPr>
        <w:t>6) место для размещения демонстрационных материалов (при необходимости).</w:t>
      </w:r>
    </w:p>
    <w:p w:rsidR="00312FBE" w:rsidRPr="00312FBE" w:rsidRDefault="00312FBE" w:rsidP="00312FBE">
      <w:pPr>
        <w:ind w:firstLine="709"/>
        <w:contextualSpacing/>
        <w:jc w:val="both"/>
        <w:rPr>
          <w:color w:val="000000"/>
          <w:sz w:val="20"/>
          <w:szCs w:val="20"/>
        </w:rPr>
      </w:pPr>
      <w:r w:rsidRPr="00312FBE">
        <w:rPr>
          <w:color w:val="000000"/>
          <w:sz w:val="20"/>
          <w:szCs w:val="20"/>
        </w:rPr>
        <w:t>2. Постановление председателя Собрания депутатов Мясниковского района - главы Мясниковского района о назначении публичных слушаний (далее - постановление о назначении публичных слушаний) не позднее чем за 7 календарных дней до дня проведения публичных слушаний подлежит официальному опубликованию и размещению на официальном портале Администрации Мясниковского района в сети Интернет.</w:t>
      </w:r>
    </w:p>
    <w:p w:rsidR="00312FBE" w:rsidRPr="00312FBE" w:rsidRDefault="00312FBE" w:rsidP="00312FBE">
      <w:pPr>
        <w:ind w:firstLine="709"/>
        <w:contextualSpacing/>
        <w:jc w:val="both"/>
        <w:rPr>
          <w:color w:val="000000"/>
          <w:sz w:val="20"/>
          <w:szCs w:val="20"/>
        </w:rPr>
      </w:pPr>
      <w:r w:rsidRPr="00312FBE">
        <w:rPr>
          <w:color w:val="000000"/>
          <w:sz w:val="20"/>
          <w:szCs w:val="20"/>
        </w:rPr>
        <w:t>3. При проведении публичных слушаний по проекту генерального плана сельских поселений Мясниковского района, в том числе по внесению в него изменений, по проекту правил землепользования и застройки сельских поселений Мясниковского района, в том числе по внесению в них изменений, в целях обеспечения всем заинтересованным лицам равных возможностей для участия в публичных слушаниях территории сельских поселений Мясниковского района могут быть разделены на части. В соответствии с Областным законом от 14.01.2008 N 853-ЗС "О градостроительной деятельности в Ростовской области" предельная численность лиц, проживающих или зарегистрированных на части территории сельских поселений Мясниковского района, составляет три тысячи.</w:t>
      </w:r>
    </w:p>
    <w:p w:rsidR="00312FBE" w:rsidRPr="00312FBE" w:rsidRDefault="00312FBE" w:rsidP="00312FBE">
      <w:pPr>
        <w:ind w:firstLine="709"/>
        <w:contextualSpacing/>
        <w:jc w:val="both"/>
        <w:rPr>
          <w:color w:val="000000"/>
          <w:sz w:val="20"/>
          <w:szCs w:val="20"/>
        </w:rPr>
      </w:pPr>
      <w:r w:rsidRPr="00312FBE">
        <w:rPr>
          <w:color w:val="000000"/>
          <w:sz w:val="20"/>
          <w:szCs w:val="20"/>
        </w:rPr>
        <w:t>Границы части территории сельских поселений Мясниковского района, на которой проходят публичные слушания, определяются постановлением о назначении публичных слушаний.</w:t>
      </w:r>
    </w:p>
    <w:p w:rsidR="00312FBE" w:rsidRPr="00312FBE" w:rsidRDefault="00312FBE" w:rsidP="00312FBE">
      <w:pPr>
        <w:ind w:firstLine="709"/>
        <w:contextualSpacing/>
        <w:jc w:val="both"/>
        <w:rPr>
          <w:b/>
          <w:color w:val="000000"/>
          <w:sz w:val="20"/>
          <w:szCs w:val="20"/>
        </w:rPr>
      </w:pPr>
      <w:r w:rsidRPr="00312FBE">
        <w:rPr>
          <w:b/>
          <w:color w:val="000000"/>
          <w:sz w:val="20"/>
          <w:szCs w:val="20"/>
        </w:rPr>
        <w:t>Орган, уполномоченный на проведение публичных слушаний</w:t>
      </w:r>
    </w:p>
    <w:p w:rsidR="00312FBE" w:rsidRPr="00312FBE" w:rsidRDefault="00312FBE" w:rsidP="00312FBE">
      <w:pPr>
        <w:ind w:firstLine="709"/>
        <w:contextualSpacing/>
        <w:jc w:val="both"/>
        <w:rPr>
          <w:color w:val="000000"/>
          <w:sz w:val="20"/>
          <w:szCs w:val="20"/>
        </w:rPr>
      </w:pPr>
      <w:r w:rsidRPr="00312FBE">
        <w:rPr>
          <w:color w:val="000000"/>
          <w:sz w:val="20"/>
          <w:szCs w:val="20"/>
        </w:rPr>
        <w:t>1. Публичные слушания по проекту генерального плана сельских поселений Мясниковского района, в том числе по внесению в него изменений, по проектам планировки территории сельских поселений Мясниковского района организует и проводит Отдел строительства и ЖКХ Администрации Мясниковского района (далее - Отдел).</w:t>
      </w:r>
    </w:p>
    <w:p w:rsidR="00312FBE" w:rsidRPr="00312FBE" w:rsidRDefault="00312FBE" w:rsidP="00312FBE">
      <w:pPr>
        <w:ind w:firstLine="709"/>
        <w:contextualSpacing/>
        <w:jc w:val="both"/>
        <w:rPr>
          <w:color w:val="000000"/>
          <w:sz w:val="20"/>
          <w:szCs w:val="20"/>
        </w:rPr>
      </w:pPr>
      <w:r w:rsidRPr="00312FBE">
        <w:rPr>
          <w:color w:val="000000"/>
          <w:sz w:val="20"/>
          <w:szCs w:val="20"/>
        </w:rPr>
        <w:t>2. Публичные слушания по проектам правил землепользования и застройки сельских поселений Мясниковского района, в том числе по внесению в них изменений, по вопросам о предоставлении разрешения на условно разрешенный вид использования земельного участка или объекта капитального строительства, о предоставлении разрешения на отклонение от предельных параметров разрешенного строительства, реконструкции объектов</w:t>
      </w:r>
    </w:p>
    <w:p w:rsidR="00312FBE" w:rsidRPr="00312FBE" w:rsidRDefault="00312FBE" w:rsidP="00312FBE">
      <w:pPr>
        <w:ind w:firstLine="709"/>
        <w:contextualSpacing/>
        <w:jc w:val="both"/>
        <w:rPr>
          <w:color w:val="000000"/>
          <w:sz w:val="20"/>
          <w:szCs w:val="20"/>
        </w:rPr>
      </w:pPr>
      <w:r w:rsidRPr="00312FBE">
        <w:rPr>
          <w:color w:val="000000"/>
          <w:sz w:val="20"/>
          <w:szCs w:val="20"/>
        </w:rPr>
        <w:t>капитального строительства организует и проводит комиссия по подготовке проектов о внесении изменений в правила землепользования и застройки сельских поселений Мясниковского района (далее - комиссия).</w:t>
      </w:r>
    </w:p>
    <w:p w:rsidR="00312FBE" w:rsidRPr="00312FBE" w:rsidRDefault="00312FBE" w:rsidP="00312FBE">
      <w:pPr>
        <w:ind w:firstLine="709"/>
        <w:contextualSpacing/>
        <w:jc w:val="both"/>
        <w:rPr>
          <w:color w:val="000000"/>
          <w:sz w:val="20"/>
          <w:szCs w:val="20"/>
        </w:rPr>
      </w:pPr>
      <w:r w:rsidRPr="00312FBE">
        <w:rPr>
          <w:color w:val="000000"/>
          <w:sz w:val="20"/>
          <w:szCs w:val="20"/>
        </w:rPr>
        <w:t>3. Порядок организации и деятельности комиссии, а также ее состав определяются Администрацией Мясниковского района.</w:t>
      </w:r>
    </w:p>
    <w:p w:rsidR="00312FBE" w:rsidRPr="00312FBE" w:rsidRDefault="00312FBE" w:rsidP="00312FBE">
      <w:pPr>
        <w:ind w:firstLine="709"/>
        <w:contextualSpacing/>
        <w:jc w:val="both"/>
        <w:rPr>
          <w:b/>
          <w:color w:val="000000"/>
          <w:sz w:val="20"/>
          <w:szCs w:val="20"/>
        </w:rPr>
      </w:pPr>
      <w:r w:rsidRPr="00312FBE">
        <w:rPr>
          <w:b/>
          <w:color w:val="000000"/>
          <w:sz w:val="20"/>
          <w:szCs w:val="20"/>
        </w:rPr>
        <w:t>ПОРЯДОК ОРГАНИЗАЦИИ И ПРОВЕДЕНИЯ ПУБЛИЧНЫХ СЛУШАНИЙ</w:t>
      </w:r>
    </w:p>
    <w:p w:rsidR="00312FBE" w:rsidRPr="00312FBE" w:rsidRDefault="00312FBE" w:rsidP="00312FBE">
      <w:pPr>
        <w:ind w:firstLine="709"/>
        <w:contextualSpacing/>
        <w:jc w:val="both"/>
        <w:rPr>
          <w:b/>
          <w:color w:val="000000"/>
          <w:sz w:val="20"/>
          <w:szCs w:val="20"/>
        </w:rPr>
      </w:pPr>
      <w:r w:rsidRPr="00312FBE">
        <w:rPr>
          <w:b/>
          <w:color w:val="000000"/>
          <w:sz w:val="20"/>
          <w:szCs w:val="20"/>
        </w:rPr>
        <w:t>Организация публичных слушаний</w:t>
      </w:r>
    </w:p>
    <w:p w:rsidR="00312FBE" w:rsidRPr="00312FBE" w:rsidRDefault="00312FBE" w:rsidP="00312FBE">
      <w:pPr>
        <w:ind w:firstLine="709"/>
        <w:contextualSpacing/>
        <w:jc w:val="both"/>
        <w:rPr>
          <w:color w:val="000000"/>
          <w:sz w:val="20"/>
          <w:szCs w:val="20"/>
        </w:rPr>
      </w:pPr>
      <w:r w:rsidRPr="00312FBE">
        <w:rPr>
          <w:color w:val="000000"/>
          <w:sz w:val="20"/>
          <w:szCs w:val="20"/>
        </w:rPr>
        <w:t>1. Публичные слушания проводятся в рабочие дни.</w:t>
      </w:r>
    </w:p>
    <w:p w:rsidR="00312FBE" w:rsidRPr="00312FBE" w:rsidRDefault="00312FBE" w:rsidP="00312FBE">
      <w:pPr>
        <w:ind w:firstLine="709"/>
        <w:contextualSpacing/>
        <w:jc w:val="both"/>
        <w:rPr>
          <w:color w:val="000000"/>
          <w:sz w:val="20"/>
          <w:szCs w:val="20"/>
        </w:rPr>
      </w:pPr>
      <w:r w:rsidRPr="00312FBE">
        <w:rPr>
          <w:color w:val="000000"/>
          <w:sz w:val="20"/>
          <w:szCs w:val="20"/>
        </w:rPr>
        <w:t>Проведение публичных слушаний в выходные дни и дни официальных праздников не допускается. Время проведения публичных слушаний в рабочие дни не может назначаться ранее 15 часов местного времени.</w:t>
      </w:r>
    </w:p>
    <w:p w:rsidR="00312FBE" w:rsidRPr="00312FBE" w:rsidRDefault="00312FBE" w:rsidP="00312FBE">
      <w:pPr>
        <w:ind w:firstLine="709"/>
        <w:contextualSpacing/>
        <w:jc w:val="both"/>
        <w:rPr>
          <w:color w:val="000000"/>
          <w:sz w:val="20"/>
          <w:szCs w:val="20"/>
        </w:rPr>
      </w:pPr>
      <w:r w:rsidRPr="00312FBE">
        <w:rPr>
          <w:color w:val="000000"/>
          <w:sz w:val="20"/>
          <w:szCs w:val="20"/>
        </w:rPr>
        <w:t>2. Орган, уполномоченный на проведение публичных слушаний:</w:t>
      </w:r>
    </w:p>
    <w:p w:rsidR="00312FBE" w:rsidRPr="00312FBE" w:rsidRDefault="00312FBE" w:rsidP="00312FBE">
      <w:pPr>
        <w:ind w:firstLine="709"/>
        <w:contextualSpacing/>
        <w:jc w:val="both"/>
        <w:rPr>
          <w:color w:val="000000"/>
          <w:sz w:val="20"/>
          <w:szCs w:val="20"/>
        </w:rPr>
      </w:pPr>
      <w:r w:rsidRPr="00312FBE">
        <w:rPr>
          <w:color w:val="000000"/>
          <w:sz w:val="20"/>
          <w:szCs w:val="20"/>
        </w:rPr>
        <w:t>1) составляет план работы по подготовке и проведению публичных слушаний;</w:t>
      </w:r>
    </w:p>
    <w:p w:rsidR="00312FBE" w:rsidRPr="00312FBE" w:rsidRDefault="00312FBE" w:rsidP="00312FBE">
      <w:pPr>
        <w:ind w:firstLine="709"/>
        <w:contextualSpacing/>
        <w:jc w:val="both"/>
        <w:rPr>
          <w:color w:val="000000"/>
          <w:sz w:val="20"/>
          <w:szCs w:val="20"/>
        </w:rPr>
      </w:pPr>
      <w:r w:rsidRPr="00312FBE">
        <w:rPr>
          <w:color w:val="000000"/>
          <w:sz w:val="20"/>
          <w:szCs w:val="20"/>
        </w:rPr>
        <w:t>2) составляет списки участников публичных слушаний;</w:t>
      </w:r>
    </w:p>
    <w:p w:rsidR="00312FBE" w:rsidRPr="00312FBE" w:rsidRDefault="00312FBE" w:rsidP="00312FBE">
      <w:pPr>
        <w:ind w:firstLine="709"/>
        <w:contextualSpacing/>
        <w:jc w:val="both"/>
        <w:rPr>
          <w:color w:val="000000"/>
          <w:sz w:val="20"/>
          <w:szCs w:val="20"/>
        </w:rPr>
      </w:pPr>
      <w:r w:rsidRPr="00312FBE">
        <w:rPr>
          <w:color w:val="000000"/>
          <w:sz w:val="20"/>
          <w:szCs w:val="20"/>
        </w:rPr>
        <w:t>3) при необходимости определяет перечень должностных лиц органов местного самоуправления, специалистов, разработчиков градостроительной документации, экспертов и иных лиц, приглашаемых для участия в публичных слушаниях;</w:t>
      </w:r>
    </w:p>
    <w:p w:rsidR="00312FBE" w:rsidRPr="00312FBE" w:rsidRDefault="00312FBE" w:rsidP="00312FBE">
      <w:pPr>
        <w:ind w:firstLine="709"/>
        <w:contextualSpacing/>
        <w:jc w:val="both"/>
        <w:rPr>
          <w:color w:val="000000"/>
          <w:sz w:val="20"/>
          <w:szCs w:val="20"/>
        </w:rPr>
      </w:pPr>
      <w:r w:rsidRPr="00312FBE">
        <w:rPr>
          <w:color w:val="000000"/>
          <w:sz w:val="20"/>
          <w:szCs w:val="20"/>
        </w:rPr>
        <w:t xml:space="preserve">4) организует выставки, экспозиции демонстрационных материалов по проекту генерального плана Мясниковского района, в том числе по внесению в него изменений, а также по проекту правил землепользования и </w:t>
      </w:r>
      <w:r w:rsidRPr="00312FBE">
        <w:rPr>
          <w:color w:val="000000"/>
          <w:sz w:val="20"/>
          <w:szCs w:val="20"/>
        </w:rPr>
        <w:lastRenderedPageBreak/>
        <w:t>застройки, в том числе по внесению в них изменений, по проектам планировки территории Мясниковского района при необходимости;</w:t>
      </w:r>
    </w:p>
    <w:p w:rsidR="00312FBE" w:rsidRPr="00312FBE" w:rsidRDefault="00312FBE" w:rsidP="00312FBE">
      <w:pPr>
        <w:ind w:firstLine="709"/>
        <w:contextualSpacing/>
        <w:jc w:val="both"/>
        <w:rPr>
          <w:color w:val="000000"/>
          <w:sz w:val="20"/>
          <w:szCs w:val="20"/>
        </w:rPr>
      </w:pPr>
      <w:r w:rsidRPr="00312FBE">
        <w:rPr>
          <w:color w:val="000000"/>
          <w:sz w:val="20"/>
          <w:szCs w:val="20"/>
        </w:rPr>
        <w:t>5) устанавливает регламент проведения публичных слушаний;</w:t>
      </w:r>
    </w:p>
    <w:p w:rsidR="00312FBE" w:rsidRPr="00312FBE" w:rsidRDefault="00312FBE" w:rsidP="00312FBE">
      <w:pPr>
        <w:ind w:firstLine="709"/>
        <w:contextualSpacing/>
        <w:jc w:val="both"/>
        <w:rPr>
          <w:color w:val="000000"/>
          <w:sz w:val="20"/>
          <w:szCs w:val="20"/>
        </w:rPr>
      </w:pPr>
      <w:r w:rsidRPr="00312FBE">
        <w:rPr>
          <w:color w:val="000000"/>
          <w:sz w:val="20"/>
          <w:szCs w:val="20"/>
        </w:rPr>
        <w:t>6) осуществляет регистрацию участников публичных слушаний;</w:t>
      </w:r>
    </w:p>
    <w:p w:rsidR="00312FBE" w:rsidRPr="00312FBE" w:rsidRDefault="00312FBE" w:rsidP="00312FBE">
      <w:pPr>
        <w:ind w:firstLine="709"/>
        <w:contextualSpacing/>
        <w:jc w:val="both"/>
        <w:rPr>
          <w:color w:val="000000"/>
          <w:sz w:val="20"/>
          <w:szCs w:val="20"/>
        </w:rPr>
      </w:pPr>
      <w:r w:rsidRPr="00312FBE">
        <w:rPr>
          <w:color w:val="000000"/>
          <w:sz w:val="20"/>
          <w:szCs w:val="20"/>
        </w:rPr>
        <w:t>7) составляет протокол публичных слушаний;</w:t>
      </w:r>
    </w:p>
    <w:p w:rsidR="00312FBE" w:rsidRPr="00312FBE" w:rsidRDefault="00312FBE" w:rsidP="00312FBE">
      <w:pPr>
        <w:ind w:firstLine="709"/>
        <w:contextualSpacing/>
        <w:jc w:val="both"/>
        <w:rPr>
          <w:color w:val="000000"/>
          <w:sz w:val="20"/>
          <w:szCs w:val="20"/>
        </w:rPr>
      </w:pPr>
      <w:r w:rsidRPr="00312FBE">
        <w:rPr>
          <w:color w:val="000000"/>
          <w:sz w:val="20"/>
          <w:szCs w:val="20"/>
        </w:rPr>
        <w:t>8) готовит заключение о результатах публичных слушаний;</w:t>
      </w:r>
    </w:p>
    <w:p w:rsidR="00312FBE" w:rsidRPr="00312FBE" w:rsidRDefault="00312FBE" w:rsidP="00312FBE">
      <w:pPr>
        <w:ind w:firstLine="709"/>
        <w:contextualSpacing/>
        <w:jc w:val="both"/>
        <w:rPr>
          <w:color w:val="000000"/>
          <w:sz w:val="20"/>
          <w:szCs w:val="20"/>
        </w:rPr>
      </w:pPr>
      <w:r w:rsidRPr="00312FBE">
        <w:rPr>
          <w:color w:val="000000"/>
          <w:sz w:val="20"/>
          <w:szCs w:val="20"/>
        </w:rPr>
        <w:t>9) осуществляет иные необходимые для проведения публичных слушаний мероприятия.</w:t>
      </w:r>
    </w:p>
    <w:p w:rsidR="00312FBE" w:rsidRPr="00312FBE" w:rsidRDefault="00312FBE" w:rsidP="00312FBE">
      <w:pPr>
        <w:ind w:firstLine="709"/>
        <w:contextualSpacing/>
        <w:jc w:val="both"/>
        <w:rPr>
          <w:color w:val="000000"/>
          <w:sz w:val="20"/>
          <w:szCs w:val="20"/>
        </w:rPr>
      </w:pPr>
      <w:r w:rsidRPr="00312FBE">
        <w:rPr>
          <w:color w:val="000000"/>
          <w:sz w:val="20"/>
          <w:szCs w:val="20"/>
        </w:rPr>
        <w:t>3. На публичные слушания могут быть приглашены депутаты Собрания депутатов Мясниковского района, должностные лица Администрации Мясниковского района, руководители муниципальных предприятий, учреждений, специалисты отраслевых (функциональных) органов Администрации Мясниковского района, присутствие которых необходимо для обеспечения квалифицированного обсуждения выносимых на публичные слушания вопросов (проектов).</w:t>
      </w:r>
    </w:p>
    <w:p w:rsidR="00312FBE" w:rsidRPr="00312FBE" w:rsidRDefault="00312FBE" w:rsidP="00312FBE">
      <w:pPr>
        <w:ind w:firstLine="709"/>
        <w:contextualSpacing/>
        <w:jc w:val="both"/>
        <w:rPr>
          <w:color w:val="000000"/>
          <w:sz w:val="20"/>
          <w:szCs w:val="20"/>
        </w:rPr>
      </w:pPr>
      <w:r w:rsidRPr="00312FBE">
        <w:rPr>
          <w:color w:val="000000"/>
          <w:sz w:val="20"/>
          <w:szCs w:val="20"/>
        </w:rPr>
        <w:t>По инициативе органа, уполномоченного на проведение публичных слушаний, на публичных слушаниях могут присутствовать представители средств массовой информации.</w:t>
      </w:r>
    </w:p>
    <w:p w:rsidR="00312FBE" w:rsidRPr="00312FBE" w:rsidRDefault="00312FBE" w:rsidP="00312FBE">
      <w:pPr>
        <w:ind w:firstLine="709"/>
        <w:contextualSpacing/>
        <w:jc w:val="both"/>
        <w:rPr>
          <w:b/>
          <w:color w:val="000000"/>
          <w:sz w:val="20"/>
          <w:szCs w:val="20"/>
        </w:rPr>
      </w:pPr>
      <w:r w:rsidRPr="00312FBE">
        <w:rPr>
          <w:b/>
          <w:color w:val="000000"/>
          <w:sz w:val="20"/>
          <w:szCs w:val="20"/>
        </w:rPr>
        <w:t>Регистрация участников публичных слушаний</w:t>
      </w:r>
    </w:p>
    <w:p w:rsidR="00312FBE" w:rsidRPr="00312FBE" w:rsidRDefault="00312FBE" w:rsidP="00312FBE">
      <w:pPr>
        <w:ind w:firstLine="709"/>
        <w:contextualSpacing/>
        <w:jc w:val="both"/>
        <w:rPr>
          <w:color w:val="000000"/>
          <w:sz w:val="20"/>
          <w:szCs w:val="20"/>
        </w:rPr>
      </w:pPr>
      <w:r w:rsidRPr="00312FBE">
        <w:rPr>
          <w:color w:val="000000"/>
          <w:sz w:val="20"/>
          <w:szCs w:val="20"/>
        </w:rPr>
        <w:t>1. Перед началом публичных слушаний участники публичных слушаний подлежат регистрации.</w:t>
      </w:r>
    </w:p>
    <w:p w:rsidR="00312FBE" w:rsidRPr="00312FBE" w:rsidRDefault="00312FBE" w:rsidP="00312FBE">
      <w:pPr>
        <w:ind w:firstLine="709"/>
        <w:contextualSpacing/>
        <w:jc w:val="both"/>
        <w:rPr>
          <w:color w:val="000000"/>
          <w:sz w:val="20"/>
          <w:szCs w:val="20"/>
        </w:rPr>
      </w:pPr>
      <w:r w:rsidRPr="00312FBE">
        <w:rPr>
          <w:color w:val="000000"/>
          <w:sz w:val="20"/>
          <w:szCs w:val="20"/>
        </w:rPr>
        <w:t>2. Регистрацию участников публичных слушаний осуществляет орган, уполномоченный на проведение публичных слушаний.</w:t>
      </w:r>
    </w:p>
    <w:p w:rsidR="00312FBE" w:rsidRPr="00312FBE" w:rsidRDefault="00312FBE" w:rsidP="00312FBE">
      <w:pPr>
        <w:ind w:firstLine="709"/>
        <w:contextualSpacing/>
        <w:jc w:val="both"/>
        <w:rPr>
          <w:color w:val="000000"/>
          <w:sz w:val="20"/>
          <w:szCs w:val="20"/>
        </w:rPr>
      </w:pPr>
      <w:r w:rsidRPr="00312FBE">
        <w:rPr>
          <w:color w:val="000000"/>
          <w:sz w:val="20"/>
          <w:szCs w:val="20"/>
        </w:rPr>
        <w:t>3. При регистрации участники публичных слушаний - физические лица предъявляют документ, удостоверяющий личность.</w:t>
      </w:r>
    </w:p>
    <w:p w:rsidR="00312FBE" w:rsidRPr="00312FBE" w:rsidRDefault="00312FBE" w:rsidP="00312FBE">
      <w:pPr>
        <w:ind w:firstLine="709"/>
        <w:contextualSpacing/>
        <w:jc w:val="both"/>
        <w:rPr>
          <w:color w:val="000000"/>
          <w:sz w:val="20"/>
          <w:szCs w:val="20"/>
        </w:rPr>
      </w:pPr>
      <w:r w:rsidRPr="00312FBE">
        <w:rPr>
          <w:color w:val="000000"/>
          <w:sz w:val="20"/>
          <w:szCs w:val="20"/>
        </w:rPr>
        <w:t>Представители юридических лиц при регистрации предъявляют свидетельство о государственной регистрации юридического лица, документы, подтверждающие их полномочия, документы, удостоверяющие их личность, и правоустанавливающие документы.</w:t>
      </w:r>
    </w:p>
    <w:p w:rsidR="00312FBE" w:rsidRPr="00312FBE" w:rsidRDefault="00312FBE" w:rsidP="00312FBE">
      <w:pPr>
        <w:ind w:firstLine="709"/>
        <w:contextualSpacing/>
        <w:jc w:val="both"/>
        <w:rPr>
          <w:color w:val="000000"/>
          <w:sz w:val="20"/>
          <w:szCs w:val="20"/>
        </w:rPr>
      </w:pPr>
      <w:r w:rsidRPr="00312FBE">
        <w:rPr>
          <w:color w:val="000000"/>
          <w:sz w:val="20"/>
          <w:szCs w:val="20"/>
        </w:rPr>
        <w:t>Представитель правообладателя земельного участка, объекта капитального строительства представляет документ, удостоверяющий личность, и доверенность, оформленную в установленном законом порядке.</w:t>
      </w:r>
    </w:p>
    <w:p w:rsidR="00312FBE" w:rsidRPr="00312FBE" w:rsidRDefault="00312FBE" w:rsidP="00312FBE">
      <w:pPr>
        <w:ind w:firstLine="709"/>
        <w:contextualSpacing/>
        <w:jc w:val="both"/>
        <w:rPr>
          <w:color w:val="000000"/>
          <w:sz w:val="20"/>
          <w:szCs w:val="20"/>
        </w:rPr>
      </w:pPr>
      <w:r w:rsidRPr="00312FBE">
        <w:rPr>
          <w:color w:val="000000"/>
          <w:sz w:val="20"/>
          <w:szCs w:val="20"/>
        </w:rPr>
        <w:t>4. Регистрация участников публичных слушаний осуществляется с учетом списков участников публичных слушаний, предусмотренных пунктом 2 части 2 статьи об «Организации публичных слушаний» настоящего Положения.</w:t>
      </w:r>
    </w:p>
    <w:p w:rsidR="00312FBE" w:rsidRPr="00312FBE" w:rsidRDefault="00312FBE" w:rsidP="00312FBE">
      <w:pPr>
        <w:ind w:firstLine="709"/>
        <w:contextualSpacing/>
        <w:jc w:val="both"/>
        <w:rPr>
          <w:color w:val="000000"/>
          <w:sz w:val="20"/>
          <w:szCs w:val="20"/>
        </w:rPr>
      </w:pPr>
      <w:r w:rsidRPr="00312FBE">
        <w:rPr>
          <w:color w:val="000000"/>
          <w:sz w:val="20"/>
          <w:szCs w:val="20"/>
        </w:rPr>
        <w:t>5. Отказ в регистрации допускается в случае, если лицо не является участником публичных слушаний.</w:t>
      </w:r>
    </w:p>
    <w:p w:rsidR="00312FBE" w:rsidRPr="00312FBE" w:rsidRDefault="00312FBE" w:rsidP="00312FBE">
      <w:pPr>
        <w:ind w:firstLine="709"/>
        <w:contextualSpacing/>
        <w:jc w:val="both"/>
        <w:rPr>
          <w:b/>
          <w:color w:val="000000"/>
          <w:sz w:val="20"/>
          <w:szCs w:val="20"/>
        </w:rPr>
      </w:pPr>
      <w:r w:rsidRPr="00312FBE">
        <w:rPr>
          <w:b/>
          <w:color w:val="000000"/>
          <w:sz w:val="20"/>
          <w:szCs w:val="20"/>
        </w:rPr>
        <w:t>Проведение публичных слушаний</w:t>
      </w:r>
    </w:p>
    <w:p w:rsidR="00312FBE" w:rsidRPr="00312FBE" w:rsidRDefault="00312FBE" w:rsidP="00312FBE">
      <w:pPr>
        <w:ind w:firstLine="709"/>
        <w:contextualSpacing/>
        <w:jc w:val="both"/>
        <w:rPr>
          <w:color w:val="000000"/>
          <w:sz w:val="20"/>
          <w:szCs w:val="20"/>
        </w:rPr>
      </w:pPr>
      <w:r w:rsidRPr="00312FBE">
        <w:rPr>
          <w:color w:val="000000"/>
          <w:sz w:val="20"/>
          <w:szCs w:val="20"/>
        </w:rPr>
        <w:t>1. Публичные слушания ведет председательствующий на публичных слушаниях.</w:t>
      </w:r>
    </w:p>
    <w:p w:rsidR="00312FBE" w:rsidRPr="00312FBE" w:rsidRDefault="00312FBE" w:rsidP="00312FBE">
      <w:pPr>
        <w:ind w:firstLine="709"/>
        <w:contextualSpacing/>
        <w:jc w:val="both"/>
        <w:rPr>
          <w:color w:val="000000"/>
          <w:sz w:val="20"/>
          <w:szCs w:val="20"/>
        </w:rPr>
      </w:pPr>
      <w:r w:rsidRPr="00312FBE">
        <w:rPr>
          <w:color w:val="000000"/>
          <w:sz w:val="20"/>
          <w:szCs w:val="20"/>
        </w:rPr>
        <w:t>В случае если органом, уполномоченным на проведение публичных слушаний, является комиссия, председательствующим на публичных слушаниях является председатель комиссии или уполномоченное комиссией лицо.</w:t>
      </w:r>
    </w:p>
    <w:p w:rsidR="00312FBE" w:rsidRPr="00312FBE" w:rsidRDefault="00312FBE" w:rsidP="00312FBE">
      <w:pPr>
        <w:ind w:firstLine="709"/>
        <w:contextualSpacing/>
        <w:jc w:val="both"/>
        <w:rPr>
          <w:color w:val="000000"/>
          <w:sz w:val="20"/>
          <w:szCs w:val="20"/>
        </w:rPr>
      </w:pPr>
      <w:r w:rsidRPr="00312FBE">
        <w:rPr>
          <w:color w:val="000000"/>
          <w:sz w:val="20"/>
          <w:szCs w:val="20"/>
        </w:rPr>
        <w:t>В случае если органом, уполномоченным на проведение публичных слушаний, является Отдел, председательствующий на публичных слушаниях и секретарь публичных слушаний определяются Отделом.</w:t>
      </w:r>
    </w:p>
    <w:p w:rsidR="00312FBE" w:rsidRPr="00312FBE" w:rsidRDefault="00312FBE" w:rsidP="00312FBE">
      <w:pPr>
        <w:ind w:firstLine="709"/>
        <w:contextualSpacing/>
        <w:jc w:val="both"/>
        <w:rPr>
          <w:color w:val="000000"/>
          <w:sz w:val="20"/>
          <w:szCs w:val="20"/>
        </w:rPr>
      </w:pPr>
      <w:r w:rsidRPr="00312FBE">
        <w:rPr>
          <w:color w:val="000000"/>
          <w:sz w:val="20"/>
          <w:szCs w:val="20"/>
        </w:rPr>
        <w:t>2. Председательствующий на публичных слушаниях проводит публичные слушания в соответствии с регламентом проведения публичных слушаний.</w:t>
      </w:r>
    </w:p>
    <w:p w:rsidR="00312FBE" w:rsidRPr="00312FBE" w:rsidRDefault="00312FBE" w:rsidP="00312FBE">
      <w:pPr>
        <w:ind w:firstLine="709"/>
        <w:contextualSpacing/>
        <w:jc w:val="both"/>
        <w:rPr>
          <w:color w:val="000000"/>
          <w:sz w:val="20"/>
          <w:szCs w:val="20"/>
        </w:rPr>
      </w:pPr>
      <w:r w:rsidRPr="00312FBE">
        <w:rPr>
          <w:color w:val="000000"/>
          <w:sz w:val="20"/>
          <w:szCs w:val="20"/>
        </w:rPr>
        <w:t>3. Протокол публичных слушаний ведет секретарь публичных слушаний.</w:t>
      </w:r>
    </w:p>
    <w:p w:rsidR="00312FBE" w:rsidRPr="00312FBE" w:rsidRDefault="00312FBE" w:rsidP="00312FBE">
      <w:pPr>
        <w:ind w:firstLine="709"/>
        <w:contextualSpacing/>
        <w:jc w:val="both"/>
        <w:rPr>
          <w:color w:val="000000"/>
          <w:sz w:val="20"/>
          <w:szCs w:val="20"/>
        </w:rPr>
      </w:pPr>
      <w:r w:rsidRPr="00312FBE">
        <w:rPr>
          <w:color w:val="000000"/>
          <w:sz w:val="20"/>
          <w:szCs w:val="20"/>
        </w:rPr>
        <w:t>Во время проведения публичных слушаний может вестись цифровая запись. Цифровая запись проведения публичных слушаний на магнитных носителях (винчестерах компьютеров) хранится в Отделе в течение 6 месяцев, а затем размагничивается (стирается).</w:t>
      </w:r>
    </w:p>
    <w:p w:rsidR="00312FBE" w:rsidRPr="00312FBE" w:rsidRDefault="00312FBE" w:rsidP="00312FBE">
      <w:pPr>
        <w:ind w:firstLine="709"/>
        <w:contextualSpacing/>
        <w:jc w:val="both"/>
        <w:rPr>
          <w:color w:val="000000"/>
          <w:sz w:val="20"/>
          <w:szCs w:val="20"/>
        </w:rPr>
      </w:pPr>
      <w:r w:rsidRPr="00312FBE">
        <w:rPr>
          <w:color w:val="000000"/>
          <w:sz w:val="20"/>
          <w:szCs w:val="20"/>
        </w:rPr>
        <w:t>В протоколе публичных слушаний отражаются дата и место проведения публичных слушаний, список участников публичных слушаний, проекты (вопросы), явившиеся предметом обсуждения на публичных слушаниях, последовательность проведения публичных слушаний, фамилия, имя, отчество докладчиков или выступающих участников публичных слушаний, краткое содержание доклада или выступления, предложения и замечания участников публичных слушаний и иные обстоятельства, имеющие существенное значение для составления объективного заключения о результатах публичных слушаний.</w:t>
      </w:r>
    </w:p>
    <w:p w:rsidR="00312FBE" w:rsidRPr="00312FBE" w:rsidRDefault="00312FBE" w:rsidP="00312FBE">
      <w:pPr>
        <w:ind w:firstLine="709"/>
        <w:contextualSpacing/>
        <w:jc w:val="both"/>
        <w:rPr>
          <w:color w:val="000000"/>
          <w:sz w:val="20"/>
          <w:szCs w:val="20"/>
        </w:rPr>
      </w:pPr>
      <w:r w:rsidRPr="00312FBE">
        <w:rPr>
          <w:color w:val="000000"/>
          <w:sz w:val="20"/>
          <w:szCs w:val="20"/>
        </w:rPr>
        <w:t>Приложениями к протоколу публичных слушаний являются письменные замечания и предложения участников публичных слушаний, направленные в орган, уполномоченный на проведение публичных слушаний, в порядке, установленном настоящим Положением.</w:t>
      </w:r>
    </w:p>
    <w:p w:rsidR="00312FBE" w:rsidRPr="00312FBE" w:rsidRDefault="00312FBE" w:rsidP="00312FBE">
      <w:pPr>
        <w:ind w:firstLine="709"/>
        <w:contextualSpacing/>
        <w:jc w:val="both"/>
        <w:rPr>
          <w:b/>
          <w:color w:val="000000"/>
          <w:sz w:val="20"/>
          <w:szCs w:val="20"/>
        </w:rPr>
      </w:pPr>
      <w:r w:rsidRPr="00312FBE">
        <w:rPr>
          <w:b/>
          <w:color w:val="000000"/>
          <w:sz w:val="20"/>
          <w:szCs w:val="20"/>
        </w:rPr>
        <w:t>Заключение о результатах публичных слушаний</w:t>
      </w:r>
    </w:p>
    <w:p w:rsidR="00312FBE" w:rsidRPr="00312FBE" w:rsidRDefault="00312FBE" w:rsidP="00312FBE">
      <w:pPr>
        <w:ind w:firstLine="709"/>
        <w:contextualSpacing/>
        <w:jc w:val="both"/>
        <w:rPr>
          <w:color w:val="000000"/>
          <w:sz w:val="20"/>
          <w:szCs w:val="20"/>
        </w:rPr>
      </w:pPr>
      <w:r w:rsidRPr="00312FBE">
        <w:rPr>
          <w:color w:val="000000"/>
          <w:sz w:val="20"/>
          <w:szCs w:val="20"/>
        </w:rPr>
        <w:t>1. По итогам публичных слушаний орган, уполномоченный на проведение публичных слушаний, готовит заключение о результатах публичных слушаний.</w:t>
      </w:r>
    </w:p>
    <w:p w:rsidR="00312FBE" w:rsidRPr="00312FBE" w:rsidRDefault="00312FBE" w:rsidP="00312FBE">
      <w:pPr>
        <w:ind w:firstLine="709"/>
        <w:contextualSpacing/>
        <w:jc w:val="both"/>
        <w:rPr>
          <w:color w:val="000000"/>
          <w:sz w:val="20"/>
          <w:szCs w:val="20"/>
        </w:rPr>
      </w:pPr>
      <w:r w:rsidRPr="00312FBE">
        <w:rPr>
          <w:color w:val="000000"/>
          <w:sz w:val="20"/>
          <w:szCs w:val="20"/>
        </w:rPr>
        <w:t>Заключение о результатах публичных слушаний должно содержать дату и место проведения публичных слушаний, название проектов (вопросов), явившиеся предметом обсуждения на публичных слушаниях, мотивированное обоснование принятых решений по указанным проектам (вопросам), со ссылкой при необходимости на нормативные правовые акты; выводы по внесенным предложениям и замечаниям участников публичных слушаний.</w:t>
      </w:r>
    </w:p>
    <w:p w:rsidR="00312FBE" w:rsidRPr="00312FBE" w:rsidRDefault="00312FBE" w:rsidP="00312FBE">
      <w:pPr>
        <w:ind w:firstLine="709"/>
        <w:contextualSpacing/>
        <w:jc w:val="both"/>
        <w:rPr>
          <w:color w:val="000000"/>
          <w:sz w:val="20"/>
          <w:szCs w:val="20"/>
        </w:rPr>
      </w:pPr>
      <w:r w:rsidRPr="00312FBE">
        <w:rPr>
          <w:color w:val="000000"/>
          <w:sz w:val="20"/>
          <w:szCs w:val="20"/>
        </w:rPr>
        <w:t>2. Заключение о результатах публичных слушаний подписывается председательствующим на публичных слушаниях.</w:t>
      </w:r>
    </w:p>
    <w:p w:rsidR="00312FBE" w:rsidRPr="00312FBE" w:rsidRDefault="00312FBE" w:rsidP="00312FBE">
      <w:pPr>
        <w:ind w:firstLine="709"/>
        <w:contextualSpacing/>
        <w:jc w:val="both"/>
        <w:rPr>
          <w:color w:val="000000"/>
          <w:sz w:val="20"/>
          <w:szCs w:val="20"/>
        </w:rPr>
      </w:pPr>
      <w:r w:rsidRPr="00312FBE">
        <w:rPr>
          <w:color w:val="000000"/>
          <w:sz w:val="20"/>
          <w:szCs w:val="20"/>
        </w:rPr>
        <w:t>3. Заключение о результатах публичных слушаний подлежит официальному опубликованию и размещению на официальном портале Администрации Мясниковского района в сети Интернет.</w:t>
      </w:r>
    </w:p>
    <w:p w:rsidR="00312FBE" w:rsidRPr="00312FBE" w:rsidRDefault="00312FBE" w:rsidP="00312FBE">
      <w:pPr>
        <w:ind w:firstLine="709"/>
        <w:contextualSpacing/>
        <w:jc w:val="both"/>
        <w:rPr>
          <w:b/>
          <w:color w:val="000000"/>
          <w:sz w:val="20"/>
          <w:szCs w:val="20"/>
        </w:rPr>
      </w:pPr>
      <w:r w:rsidRPr="00312FBE">
        <w:rPr>
          <w:b/>
          <w:color w:val="000000"/>
          <w:sz w:val="20"/>
          <w:szCs w:val="20"/>
        </w:rPr>
        <w:lastRenderedPageBreak/>
        <w:t>Порядок представления участниками публичных слушаний замечаний и предложений</w:t>
      </w:r>
    </w:p>
    <w:p w:rsidR="00312FBE" w:rsidRPr="00312FBE" w:rsidRDefault="00312FBE" w:rsidP="00312FBE">
      <w:pPr>
        <w:ind w:firstLine="709"/>
        <w:contextualSpacing/>
        <w:jc w:val="both"/>
        <w:rPr>
          <w:color w:val="000000"/>
          <w:sz w:val="20"/>
          <w:szCs w:val="20"/>
        </w:rPr>
      </w:pPr>
      <w:r w:rsidRPr="00312FBE">
        <w:rPr>
          <w:color w:val="000000"/>
          <w:sz w:val="20"/>
          <w:szCs w:val="20"/>
        </w:rPr>
        <w:t>1. Участники публичных слушаний имеют право участвовать в обсуждении проектов (вопросов), выносимых на публичные слушания, направлять предложения и замечания по существу обсуждаемых проектов (вопросов) в орган, уполномоченный на проведение публичных слушаний, в письменной форме, для включения их в протокол публичных слушаний.</w:t>
      </w:r>
    </w:p>
    <w:p w:rsidR="00312FBE" w:rsidRPr="00312FBE" w:rsidRDefault="00312FBE" w:rsidP="00312FBE">
      <w:pPr>
        <w:ind w:firstLine="709"/>
        <w:contextualSpacing/>
        <w:jc w:val="both"/>
        <w:rPr>
          <w:color w:val="000000"/>
          <w:sz w:val="20"/>
          <w:szCs w:val="20"/>
        </w:rPr>
      </w:pPr>
      <w:r w:rsidRPr="00312FBE">
        <w:rPr>
          <w:color w:val="000000"/>
          <w:sz w:val="20"/>
          <w:szCs w:val="20"/>
        </w:rPr>
        <w:t>2. Не вносятся в протокол публичных слушаний и не рассматриваются органом, уполномоченным на проведение публичных слушаний, замечания и предложения:</w:t>
      </w:r>
    </w:p>
    <w:p w:rsidR="00312FBE" w:rsidRPr="00312FBE" w:rsidRDefault="00312FBE" w:rsidP="00312FBE">
      <w:pPr>
        <w:ind w:firstLine="709"/>
        <w:contextualSpacing/>
        <w:jc w:val="both"/>
        <w:rPr>
          <w:color w:val="000000"/>
          <w:sz w:val="20"/>
          <w:szCs w:val="20"/>
        </w:rPr>
      </w:pPr>
      <w:r w:rsidRPr="00312FBE">
        <w:rPr>
          <w:color w:val="000000"/>
          <w:sz w:val="20"/>
          <w:szCs w:val="20"/>
        </w:rPr>
        <w:t>1) физических и юридических лиц, которые в соответствии с настоящим Положением не являются участниками публичных слушаний;</w:t>
      </w:r>
    </w:p>
    <w:p w:rsidR="00312FBE" w:rsidRPr="00312FBE" w:rsidRDefault="00312FBE" w:rsidP="00312FBE">
      <w:pPr>
        <w:ind w:firstLine="709"/>
        <w:contextualSpacing/>
        <w:jc w:val="both"/>
        <w:rPr>
          <w:color w:val="000000"/>
          <w:sz w:val="20"/>
          <w:szCs w:val="20"/>
        </w:rPr>
      </w:pPr>
      <w:r w:rsidRPr="00312FBE">
        <w:rPr>
          <w:color w:val="000000"/>
          <w:sz w:val="20"/>
          <w:szCs w:val="20"/>
        </w:rPr>
        <w:t>2) не позволяющие установить фамилию, имя, отчество, регистрацию по месту жительства физического лица, а также название, организационно-правовую форму юридического лица;</w:t>
      </w:r>
    </w:p>
    <w:p w:rsidR="00312FBE" w:rsidRPr="00312FBE" w:rsidRDefault="00312FBE" w:rsidP="00312FBE">
      <w:pPr>
        <w:ind w:firstLine="709"/>
        <w:contextualSpacing/>
        <w:jc w:val="both"/>
        <w:rPr>
          <w:color w:val="000000"/>
          <w:sz w:val="20"/>
          <w:szCs w:val="20"/>
        </w:rPr>
      </w:pPr>
      <w:r w:rsidRPr="00312FBE">
        <w:rPr>
          <w:color w:val="000000"/>
          <w:sz w:val="20"/>
          <w:szCs w:val="20"/>
        </w:rPr>
        <w:t>3) направленные с нарушением сроков начала и окончания приема замечаний и предложений, определенных постановлением о назначении публичных слушаний.</w:t>
      </w:r>
    </w:p>
    <w:p w:rsidR="00312FBE" w:rsidRPr="00312FBE" w:rsidRDefault="00312FBE" w:rsidP="00312FBE">
      <w:pPr>
        <w:ind w:firstLine="709"/>
        <w:contextualSpacing/>
        <w:jc w:val="both"/>
        <w:rPr>
          <w:color w:val="000000"/>
          <w:sz w:val="20"/>
          <w:szCs w:val="20"/>
        </w:rPr>
      </w:pPr>
      <w:r w:rsidRPr="00312FBE">
        <w:rPr>
          <w:color w:val="000000"/>
          <w:sz w:val="20"/>
          <w:szCs w:val="20"/>
        </w:rPr>
        <w:t>3. Замечания и предложения участников публичных слушаний, включенные в протокол публичных слушаний, носят рекомендательный характер.</w:t>
      </w:r>
    </w:p>
    <w:p w:rsidR="00312FBE" w:rsidRPr="00312FBE" w:rsidRDefault="00312FBE" w:rsidP="00312FBE">
      <w:pPr>
        <w:ind w:firstLine="709"/>
        <w:contextualSpacing/>
        <w:jc w:val="both"/>
        <w:rPr>
          <w:b/>
          <w:color w:val="000000"/>
          <w:sz w:val="20"/>
          <w:szCs w:val="20"/>
        </w:rPr>
      </w:pPr>
      <w:r w:rsidRPr="00312FBE">
        <w:rPr>
          <w:b/>
          <w:color w:val="000000"/>
          <w:sz w:val="20"/>
          <w:szCs w:val="20"/>
        </w:rPr>
        <w:t>Финансирование публичных слушаний</w:t>
      </w:r>
    </w:p>
    <w:p w:rsidR="00312FBE" w:rsidRPr="00312FBE" w:rsidRDefault="00312FBE" w:rsidP="00312FBE">
      <w:pPr>
        <w:ind w:firstLine="709"/>
        <w:contextualSpacing/>
        <w:jc w:val="both"/>
        <w:rPr>
          <w:color w:val="000000"/>
          <w:sz w:val="20"/>
          <w:szCs w:val="20"/>
        </w:rPr>
      </w:pPr>
      <w:r w:rsidRPr="00312FBE">
        <w:rPr>
          <w:color w:val="000000"/>
          <w:sz w:val="20"/>
          <w:szCs w:val="20"/>
        </w:rPr>
        <w:t>1. Организация и проведение публичных слушаний по проекту генерального плана сельских поселений Мясниковского района, в том числе по внесению в него изменений, по проекту правил землепользования и застройки сельских поселений Мясниковского района, в том числе по внесению в них изменений, по проектам планировки территорий сельских поселений Мясниковского района финансируется за счет средств бюджета Мясниковского района.</w:t>
      </w:r>
    </w:p>
    <w:p w:rsidR="00312FBE" w:rsidRPr="00312FBE" w:rsidRDefault="00312FBE" w:rsidP="00312FBE">
      <w:pPr>
        <w:ind w:firstLine="709"/>
        <w:contextualSpacing/>
        <w:jc w:val="both"/>
        <w:rPr>
          <w:color w:val="000000"/>
          <w:sz w:val="20"/>
          <w:szCs w:val="20"/>
        </w:rPr>
      </w:pPr>
      <w:r w:rsidRPr="00312FBE">
        <w:rPr>
          <w:color w:val="000000"/>
          <w:sz w:val="20"/>
          <w:szCs w:val="20"/>
        </w:rPr>
        <w:t>2. Расходы, связанные с организацией и проведением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по вопросам предоставления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312FBE" w:rsidRPr="00312FBE" w:rsidRDefault="00312FBE" w:rsidP="00312FBE">
      <w:pPr>
        <w:ind w:firstLine="709"/>
        <w:contextualSpacing/>
        <w:jc w:val="both"/>
        <w:rPr>
          <w:b/>
          <w:color w:val="000000"/>
          <w:sz w:val="20"/>
          <w:szCs w:val="20"/>
        </w:rPr>
      </w:pPr>
      <w:r w:rsidRPr="00312FBE">
        <w:rPr>
          <w:b/>
          <w:color w:val="000000"/>
          <w:sz w:val="20"/>
          <w:szCs w:val="20"/>
        </w:rPr>
        <w:t>Особенности организации и проведения публичных слушаний по проекту генерального плана сельских поселений Мясниковского района, в том числе по внесению в него изменений</w:t>
      </w:r>
    </w:p>
    <w:p w:rsidR="00312FBE" w:rsidRPr="00312FBE" w:rsidRDefault="00312FBE" w:rsidP="00312FBE">
      <w:pPr>
        <w:ind w:firstLine="709"/>
        <w:contextualSpacing/>
        <w:jc w:val="both"/>
        <w:rPr>
          <w:color w:val="000000"/>
          <w:sz w:val="20"/>
          <w:szCs w:val="20"/>
        </w:rPr>
      </w:pPr>
      <w:r w:rsidRPr="00312FBE">
        <w:rPr>
          <w:color w:val="000000"/>
          <w:sz w:val="20"/>
          <w:szCs w:val="20"/>
        </w:rPr>
        <w:t>1. Проект генерального плана сельских поселений Мясниковского района, в том числе по внесению в него изменений, разрабатывается в соответствии с требованиями Градостроительного кодекса Российской Федерации и представляется председателю Собрания депутатов Мясниковского района - главе Мясниковского района главой Администрации Мясниковского района для назначения публичных слушаний.</w:t>
      </w:r>
    </w:p>
    <w:p w:rsidR="00312FBE" w:rsidRPr="00312FBE" w:rsidRDefault="00312FBE" w:rsidP="00312FBE">
      <w:pPr>
        <w:ind w:firstLine="709"/>
        <w:contextualSpacing/>
        <w:jc w:val="both"/>
        <w:rPr>
          <w:color w:val="000000"/>
          <w:sz w:val="20"/>
          <w:szCs w:val="20"/>
        </w:rPr>
      </w:pPr>
      <w:r w:rsidRPr="00312FBE">
        <w:rPr>
          <w:color w:val="000000"/>
          <w:sz w:val="20"/>
          <w:szCs w:val="20"/>
        </w:rPr>
        <w:t>2. Председатель Собрания депутатов Мясниковского района - глава Мясниковского района в срок не позднее чем через десять дней со дня получения проекта генерального плана сельских поселений Мясниковского района, в том числе по внесению в него изменений, принимает постановление о назначении публичных слушаний.</w:t>
      </w:r>
    </w:p>
    <w:p w:rsidR="00312FBE" w:rsidRPr="00312FBE" w:rsidRDefault="00312FBE" w:rsidP="00312FBE">
      <w:pPr>
        <w:ind w:firstLine="709"/>
        <w:contextualSpacing/>
        <w:jc w:val="both"/>
        <w:rPr>
          <w:color w:val="000000"/>
          <w:sz w:val="20"/>
          <w:szCs w:val="20"/>
        </w:rPr>
      </w:pPr>
      <w:r w:rsidRPr="00312FBE">
        <w:rPr>
          <w:color w:val="000000"/>
          <w:sz w:val="20"/>
          <w:szCs w:val="20"/>
        </w:rPr>
        <w:t>Постановление о назначении публичных слушаний вместе с проектом генерального плана сельских поселений Мясниковского района, в том числе по внесению в него изменений, подлежит официальному опубликованию и размещению на официальном портале Администрации Мясниковского района в сети Интернет.</w:t>
      </w:r>
    </w:p>
    <w:p w:rsidR="00312FBE" w:rsidRPr="00312FBE" w:rsidRDefault="00312FBE" w:rsidP="00312FBE">
      <w:pPr>
        <w:ind w:firstLine="709"/>
        <w:contextualSpacing/>
        <w:jc w:val="both"/>
        <w:rPr>
          <w:color w:val="000000"/>
          <w:sz w:val="20"/>
          <w:szCs w:val="20"/>
        </w:rPr>
      </w:pPr>
      <w:r w:rsidRPr="00312FBE">
        <w:rPr>
          <w:color w:val="000000"/>
          <w:sz w:val="20"/>
          <w:szCs w:val="20"/>
        </w:rPr>
        <w:t>3. В целях доведения до жителей Мясниковского района информации о содержании проекта генерального плана сельских поселений Мясниковского района (изменений в генеральный план сельских поселений Мясниковского района) Отдел в обязательном порядке организует выставки, экспозиции демонстрационных материалов проекта генерального плана сельских поселений Мясниковского района (изменений в генеральный план сельских поселений Мясниковского района), выступления представителей органов местного самоуправления, разработчиков проекта генерального плана сельских поселений Мясниковского района (изменений в генеральный план сельских поселений Мясниковского района) на собраниях жителей, в печатных средствах массовой информации, по радио и телевидению.</w:t>
      </w:r>
    </w:p>
    <w:p w:rsidR="00312FBE" w:rsidRPr="00312FBE" w:rsidRDefault="00312FBE" w:rsidP="00312FBE">
      <w:pPr>
        <w:ind w:firstLine="709"/>
        <w:contextualSpacing/>
        <w:jc w:val="both"/>
        <w:rPr>
          <w:color w:val="000000"/>
          <w:sz w:val="20"/>
          <w:szCs w:val="20"/>
        </w:rPr>
      </w:pPr>
      <w:r w:rsidRPr="00312FBE">
        <w:rPr>
          <w:color w:val="000000"/>
          <w:sz w:val="20"/>
          <w:szCs w:val="20"/>
        </w:rPr>
        <w:t>4. Участниками публичных слушаний по проекту генерального плана сельских поселений Мясниковского района, в том числе по внесению в него изменений, являются жители всей территории Мясниковского района.</w:t>
      </w:r>
    </w:p>
    <w:p w:rsidR="00312FBE" w:rsidRPr="00312FBE" w:rsidRDefault="00312FBE" w:rsidP="00312FBE">
      <w:pPr>
        <w:ind w:firstLine="709"/>
        <w:contextualSpacing/>
        <w:jc w:val="both"/>
        <w:rPr>
          <w:color w:val="000000"/>
          <w:sz w:val="20"/>
          <w:szCs w:val="20"/>
        </w:rPr>
      </w:pPr>
      <w:r w:rsidRPr="00312FBE">
        <w:rPr>
          <w:color w:val="000000"/>
          <w:sz w:val="20"/>
          <w:szCs w:val="20"/>
        </w:rPr>
        <w:t>В случае внесения изменений в генеральный план сельских поселений Мясниковского района в отношении части территорий сельских поселений Мясниковского района публичные слушания проводятся с участием правообладателей земельных участков и (или) объектов капитального строительства, находящихся в границах территорий сельских поселений Мясниковского района, в отношении которой осуществлялась подготовка указанных изменений.</w:t>
      </w:r>
    </w:p>
    <w:p w:rsidR="00312FBE" w:rsidRPr="00312FBE" w:rsidRDefault="00312FBE" w:rsidP="00312FBE">
      <w:pPr>
        <w:ind w:firstLine="709"/>
        <w:contextualSpacing/>
        <w:jc w:val="both"/>
        <w:rPr>
          <w:color w:val="000000"/>
          <w:sz w:val="20"/>
          <w:szCs w:val="20"/>
        </w:rPr>
      </w:pPr>
      <w:r w:rsidRPr="00312FBE">
        <w:rPr>
          <w:color w:val="000000"/>
          <w:sz w:val="20"/>
          <w:szCs w:val="20"/>
        </w:rPr>
        <w:t>5. Срок проведения публичных слушаний по проекту генерального плана сельских поселений Мясниковского района, в том числе по внесению в него изменений, с момента оповещения жителей сельских поселений Мясниковского района о времени и месте их проведения до дня опубликования заключения о результатах публичных слушаний не может быть менее одного месяца и более трех месяцев.</w:t>
      </w:r>
    </w:p>
    <w:p w:rsidR="00312FBE" w:rsidRPr="00312FBE" w:rsidRDefault="00312FBE" w:rsidP="00312FBE">
      <w:pPr>
        <w:ind w:firstLine="709"/>
        <w:contextualSpacing/>
        <w:jc w:val="both"/>
        <w:rPr>
          <w:color w:val="000000"/>
          <w:sz w:val="20"/>
          <w:szCs w:val="20"/>
        </w:rPr>
      </w:pPr>
      <w:r w:rsidRPr="00312FBE">
        <w:rPr>
          <w:color w:val="000000"/>
          <w:sz w:val="20"/>
          <w:szCs w:val="20"/>
        </w:rPr>
        <w:t>6. Протокол публичных слушаний и заключение о результатах публичных слушаний по проекту генерального плана сельских поселений Мясниковского района, в том числе по внесению в него изменений, оформляются в окончательном виде не позднее пятнадцати календарных дней с даты окончания срока проведения публичных слушаний. Протокол публичных слушаний подписывается председательствующим и секретарем комиссии.</w:t>
      </w:r>
    </w:p>
    <w:p w:rsidR="00312FBE" w:rsidRPr="00312FBE" w:rsidRDefault="00312FBE" w:rsidP="00312FBE">
      <w:pPr>
        <w:ind w:firstLine="709"/>
        <w:contextualSpacing/>
        <w:jc w:val="both"/>
        <w:rPr>
          <w:color w:val="000000"/>
          <w:sz w:val="20"/>
          <w:szCs w:val="20"/>
        </w:rPr>
      </w:pPr>
      <w:r w:rsidRPr="00312FBE">
        <w:rPr>
          <w:color w:val="000000"/>
          <w:sz w:val="20"/>
          <w:szCs w:val="20"/>
        </w:rPr>
        <w:lastRenderedPageBreak/>
        <w:t>7. Глава Администрации Мясниковского района с учетом заключения о результатах публичных слушаний принимает решение:</w:t>
      </w:r>
    </w:p>
    <w:p w:rsidR="00312FBE" w:rsidRPr="00312FBE" w:rsidRDefault="00312FBE" w:rsidP="00312FBE">
      <w:pPr>
        <w:ind w:firstLine="709"/>
        <w:contextualSpacing/>
        <w:jc w:val="both"/>
        <w:rPr>
          <w:color w:val="000000"/>
          <w:sz w:val="20"/>
          <w:szCs w:val="20"/>
        </w:rPr>
      </w:pPr>
      <w:r w:rsidRPr="00312FBE">
        <w:rPr>
          <w:color w:val="000000"/>
          <w:sz w:val="20"/>
          <w:szCs w:val="20"/>
        </w:rPr>
        <w:t>1) о согласии с проектом генерального плана сельских поселений Мясниковского района (проектом внесения изменений в генеральный план сельских поселений Мясниковского района) и направлении его в Собрание депутатов Мясниковского района;</w:t>
      </w:r>
    </w:p>
    <w:p w:rsidR="00312FBE" w:rsidRPr="00312FBE" w:rsidRDefault="00312FBE" w:rsidP="00312FBE">
      <w:pPr>
        <w:ind w:firstLine="709"/>
        <w:contextualSpacing/>
        <w:jc w:val="both"/>
        <w:rPr>
          <w:color w:val="000000"/>
          <w:sz w:val="20"/>
          <w:szCs w:val="20"/>
        </w:rPr>
      </w:pPr>
      <w:r w:rsidRPr="00312FBE">
        <w:rPr>
          <w:color w:val="000000"/>
          <w:sz w:val="20"/>
          <w:szCs w:val="20"/>
        </w:rPr>
        <w:t>2) об отклонении проекта генерального плана сельских поселений Мясниковского района (проекта внесения изменений в генеральный план сельских поселений Мясниковского района) и о направлении его на доработку.</w:t>
      </w:r>
    </w:p>
    <w:p w:rsidR="00312FBE" w:rsidRPr="00312FBE" w:rsidRDefault="00312FBE" w:rsidP="00312FBE">
      <w:pPr>
        <w:ind w:firstLine="709"/>
        <w:contextualSpacing/>
        <w:jc w:val="both"/>
        <w:rPr>
          <w:b/>
          <w:color w:val="000000"/>
          <w:sz w:val="20"/>
          <w:szCs w:val="20"/>
        </w:rPr>
      </w:pPr>
      <w:r w:rsidRPr="00312FBE">
        <w:rPr>
          <w:b/>
          <w:color w:val="000000"/>
          <w:sz w:val="20"/>
          <w:szCs w:val="20"/>
        </w:rPr>
        <w:t>Особенности организации и проведения публичных слушаний по проекту правил землепользования и застройки сельских поселений Мясниковского района, в том числе по внесению в них изменений.</w:t>
      </w:r>
    </w:p>
    <w:p w:rsidR="00312FBE" w:rsidRPr="00312FBE" w:rsidRDefault="00312FBE" w:rsidP="00312FBE">
      <w:pPr>
        <w:ind w:firstLine="709"/>
        <w:contextualSpacing/>
        <w:jc w:val="both"/>
        <w:rPr>
          <w:color w:val="000000"/>
          <w:sz w:val="20"/>
          <w:szCs w:val="20"/>
        </w:rPr>
      </w:pPr>
      <w:r w:rsidRPr="00312FBE">
        <w:rPr>
          <w:color w:val="000000"/>
          <w:sz w:val="20"/>
          <w:szCs w:val="20"/>
        </w:rPr>
        <w:t>1. Проект правил землепользования и застройки сельских поселений Мясниковского района, в том числе по внесению в них изменений, разрабатывается в соответствии с требованиями Градостроительного кодекса Российской Федерации и представляется председателю Собрания депутатов Мясниковского района - главе Мясниковского района главой Администрации Мясниковского района для назначения публичных слушаний.</w:t>
      </w:r>
    </w:p>
    <w:p w:rsidR="00312FBE" w:rsidRPr="00312FBE" w:rsidRDefault="00312FBE" w:rsidP="00312FBE">
      <w:pPr>
        <w:ind w:firstLine="709"/>
        <w:contextualSpacing/>
        <w:jc w:val="both"/>
        <w:rPr>
          <w:color w:val="000000"/>
          <w:sz w:val="20"/>
          <w:szCs w:val="20"/>
        </w:rPr>
      </w:pPr>
      <w:r w:rsidRPr="00312FBE">
        <w:rPr>
          <w:color w:val="000000"/>
          <w:sz w:val="20"/>
          <w:szCs w:val="20"/>
        </w:rPr>
        <w:t>2. Председатель Собрания депутатов Мясниковского района - глава Мясниковского района в срок не позднее чем через десять дней со дня получения проекта правил землепользования и застройки Мясниковского района, в том числе по внесению в них изменений, принимает постановление о назначении публичных слушаний.</w:t>
      </w:r>
    </w:p>
    <w:p w:rsidR="00312FBE" w:rsidRPr="00312FBE" w:rsidRDefault="00312FBE" w:rsidP="00312FBE">
      <w:pPr>
        <w:ind w:firstLine="709"/>
        <w:contextualSpacing/>
        <w:jc w:val="both"/>
        <w:rPr>
          <w:color w:val="000000"/>
          <w:sz w:val="20"/>
          <w:szCs w:val="20"/>
        </w:rPr>
      </w:pPr>
      <w:r w:rsidRPr="00312FBE">
        <w:rPr>
          <w:color w:val="000000"/>
          <w:sz w:val="20"/>
          <w:szCs w:val="20"/>
        </w:rPr>
        <w:t>Постановление о назначении публичных слушаний вместе с проектом правил землепользования и застройки сельских поселений Мясниковского района, в том числе по внесению в них изменений, подлежит официальному опубликованию и размещению на официальном портале Администрации Мясниковского района в сети Интернет.</w:t>
      </w:r>
    </w:p>
    <w:p w:rsidR="00312FBE" w:rsidRPr="00312FBE" w:rsidRDefault="00312FBE" w:rsidP="00312FBE">
      <w:pPr>
        <w:ind w:firstLine="709"/>
        <w:contextualSpacing/>
        <w:jc w:val="both"/>
        <w:rPr>
          <w:color w:val="000000"/>
          <w:sz w:val="20"/>
          <w:szCs w:val="20"/>
        </w:rPr>
      </w:pPr>
      <w:r w:rsidRPr="00312FBE">
        <w:rPr>
          <w:color w:val="000000"/>
          <w:sz w:val="20"/>
          <w:szCs w:val="20"/>
        </w:rPr>
        <w:t>3. Участниками публичных слушаний по проекту правил землепользования и застройки сельских поселений Мясниковского района, в том числе по внесению в них изменений, являются жители всей территории Мясниковского района.</w:t>
      </w:r>
    </w:p>
    <w:p w:rsidR="00312FBE" w:rsidRPr="00312FBE" w:rsidRDefault="00312FBE" w:rsidP="00312FBE">
      <w:pPr>
        <w:ind w:firstLine="709"/>
        <w:contextualSpacing/>
        <w:jc w:val="both"/>
        <w:rPr>
          <w:color w:val="000000"/>
          <w:sz w:val="20"/>
          <w:szCs w:val="20"/>
        </w:rPr>
      </w:pPr>
      <w:r w:rsidRPr="00312FBE">
        <w:rPr>
          <w:color w:val="000000"/>
          <w:sz w:val="20"/>
          <w:szCs w:val="20"/>
        </w:rPr>
        <w:t>В случае подготовки правил землепользования и застройки сельских поселений Мясниковского района применительно к части территорий сельских поселений Мясниковского района публичные слушания по проекту правил землепользования и застройки сельских поселений Мясниковского района проводятся с участием правообладателей земельных участков и (или) объектов капитального строительства, находящихся в границах указанной части территории сельских поселений Мясниковского района.</w:t>
      </w:r>
    </w:p>
    <w:p w:rsidR="00312FBE" w:rsidRPr="00312FBE" w:rsidRDefault="00312FBE" w:rsidP="00312FBE">
      <w:pPr>
        <w:ind w:firstLine="709"/>
        <w:contextualSpacing/>
        <w:jc w:val="both"/>
        <w:rPr>
          <w:color w:val="000000"/>
          <w:sz w:val="20"/>
          <w:szCs w:val="20"/>
        </w:rPr>
      </w:pPr>
      <w:r w:rsidRPr="00312FBE">
        <w:rPr>
          <w:color w:val="000000"/>
          <w:sz w:val="20"/>
          <w:szCs w:val="20"/>
        </w:rPr>
        <w:t>4. Продолжительность публичных слушаний по проекту правил землепользования и застройки сельских поселений Мясниковского района, в том числе по внесению изменений в них, составляет не менее двух и не более четырех месяцев со дня опубликования такого проекта.</w:t>
      </w:r>
    </w:p>
    <w:p w:rsidR="00312FBE" w:rsidRPr="00312FBE" w:rsidRDefault="00312FBE" w:rsidP="00312FBE">
      <w:pPr>
        <w:ind w:firstLine="709"/>
        <w:contextualSpacing/>
        <w:jc w:val="both"/>
        <w:rPr>
          <w:color w:val="000000"/>
          <w:sz w:val="20"/>
          <w:szCs w:val="20"/>
        </w:rPr>
      </w:pPr>
      <w:r w:rsidRPr="00312FBE">
        <w:rPr>
          <w:color w:val="000000"/>
          <w:sz w:val="20"/>
          <w:szCs w:val="20"/>
        </w:rPr>
        <w:t>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срок проведения публичных слушаний не может быть более чем один месяц.</w:t>
      </w:r>
    </w:p>
    <w:p w:rsidR="00312FBE" w:rsidRPr="00312FBE" w:rsidRDefault="00312FBE" w:rsidP="00312FBE">
      <w:pPr>
        <w:ind w:firstLine="709"/>
        <w:contextualSpacing/>
        <w:jc w:val="both"/>
        <w:rPr>
          <w:color w:val="000000"/>
          <w:sz w:val="20"/>
          <w:szCs w:val="20"/>
        </w:rPr>
      </w:pPr>
      <w:r w:rsidRPr="00312FBE">
        <w:rPr>
          <w:color w:val="000000"/>
          <w:sz w:val="20"/>
          <w:szCs w:val="20"/>
        </w:rPr>
        <w:t>5. Протокол публичных слушаний и заключение о результатах публичных слушаний по проекту правил землепользования и застройки сельских поселений Мясниковского района, в том числе по внесению в них изменений, оформляются в окончательном виде не позднее пятнадцати календарных дней с даты окончания срока проведения публичных слушаний.</w:t>
      </w:r>
    </w:p>
    <w:p w:rsidR="00312FBE" w:rsidRPr="00312FBE" w:rsidRDefault="00312FBE" w:rsidP="00312FBE">
      <w:pPr>
        <w:ind w:firstLine="709"/>
        <w:contextualSpacing/>
        <w:jc w:val="both"/>
        <w:rPr>
          <w:color w:val="000000"/>
          <w:sz w:val="20"/>
          <w:szCs w:val="20"/>
        </w:rPr>
      </w:pPr>
      <w:r w:rsidRPr="00312FBE">
        <w:rPr>
          <w:color w:val="000000"/>
          <w:sz w:val="20"/>
          <w:szCs w:val="20"/>
        </w:rPr>
        <w:t>Протокол публичных слушаний подписывается всеми членами комиссии, участвующими в заседании, и утверждается председателем комиссии.</w:t>
      </w:r>
    </w:p>
    <w:p w:rsidR="00312FBE" w:rsidRPr="00312FBE" w:rsidRDefault="00312FBE" w:rsidP="00312FBE">
      <w:pPr>
        <w:ind w:firstLine="709"/>
        <w:contextualSpacing/>
        <w:jc w:val="both"/>
        <w:rPr>
          <w:color w:val="000000"/>
          <w:sz w:val="20"/>
          <w:szCs w:val="20"/>
        </w:rPr>
      </w:pPr>
      <w:r w:rsidRPr="00312FBE">
        <w:rPr>
          <w:color w:val="000000"/>
          <w:sz w:val="20"/>
          <w:szCs w:val="20"/>
        </w:rPr>
        <w:t>6. После завершения публичных слушаний по проекту правил землепользования и застройки сельских поселений Мясниковского района, в том числе по внесению в них изменений, комиссия с учетом результатов таких публичных слушаний обеспечивает внесение изменений в проект правил землепользования и застройки сельских поселений Мясниковского района (проект внесения изменений в правила землепользования и застройки сельских поселений Мясниковского района) и представляет указанный проект главе Администрации Мясниковского района.</w:t>
      </w:r>
    </w:p>
    <w:p w:rsidR="00312FBE" w:rsidRPr="00312FBE" w:rsidRDefault="00312FBE" w:rsidP="00312FBE">
      <w:pPr>
        <w:ind w:firstLine="709"/>
        <w:contextualSpacing/>
        <w:jc w:val="both"/>
        <w:rPr>
          <w:color w:val="000000"/>
          <w:sz w:val="20"/>
          <w:szCs w:val="20"/>
        </w:rPr>
      </w:pPr>
      <w:r w:rsidRPr="00312FBE">
        <w:rPr>
          <w:color w:val="000000"/>
          <w:sz w:val="20"/>
          <w:szCs w:val="20"/>
        </w:rPr>
        <w:t>Обязательными приложениями к указанным проектам являются протоколы публичных слушаний и заключение о результатах публичных слушаний.</w:t>
      </w:r>
    </w:p>
    <w:p w:rsidR="00312FBE" w:rsidRPr="00312FBE" w:rsidRDefault="00312FBE" w:rsidP="00312FBE">
      <w:pPr>
        <w:ind w:firstLine="709"/>
        <w:contextualSpacing/>
        <w:jc w:val="both"/>
        <w:rPr>
          <w:color w:val="000000"/>
          <w:sz w:val="20"/>
          <w:szCs w:val="20"/>
        </w:rPr>
      </w:pPr>
      <w:r w:rsidRPr="00312FBE">
        <w:rPr>
          <w:color w:val="000000"/>
          <w:sz w:val="20"/>
          <w:szCs w:val="20"/>
        </w:rPr>
        <w:t>7. Глава Администрации Мясниковского района, с учетом результатов публичных слушаний, в течение десяти дней после предоставления ему проекта правил землепользования и застройки сельских поселений Мясниковского района, в том числе по внесению в них изменений, принимает решение о направлении такого проекта в Собрание депутатов Мясниковского района или об отклонении проекта и о направлении его на доработку с указанием даты его повторного представления.</w:t>
      </w:r>
    </w:p>
    <w:p w:rsidR="00312FBE" w:rsidRPr="00312FBE" w:rsidRDefault="00312FBE" w:rsidP="00312FBE">
      <w:pPr>
        <w:ind w:firstLine="709"/>
        <w:contextualSpacing/>
        <w:jc w:val="both"/>
        <w:rPr>
          <w:b/>
          <w:color w:val="000000"/>
          <w:sz w:val="20"/>
          <w:szCs w:val="20"/>
        </w:rPr>
      </w:pPr>
      <w:r w:rsidRPr="00312FBE">
        <w:rPr>
          <w:b/>
          <w:color w:val="000000"/>
          <w:sz w:val="20"/>
          <w:szCs w:val="20"/>
        </w:rPr>
        <w:t>Особенности организации и проведения публичных слушаний по проектам планировки территории сельских поселений Мясниковского района</w:t>
      </w:r>
    </w:p>
    <w:p w:rsidR="00312FBE" w:rsidRPr="00312FBE" w:rsidRDefault="00312FBE" w:rsidP="00312FBE">
      <w:pPr>
        <w:ind w:firstLine="709"/>
        <w:contextualSpacing/>
        <w:jc w:val="both"/>
        <w:rPr>
          <w:color w:val="000000"/>
          <w:sz w:val="20"/>
          <w:szCs w:val="20"/>
        </w:rPr>
      </w:pPr>
      <w:r w:rsidRPr="00312FBE">
        <w:rPr>
          <w:color w:val="000000"/>
          <w:sz w:val="20"/>
          <w:szCs w:val="20"/>
        </w:rPr>
        <w:t>1. Рассмотрению на публичных слушаниях подлежат проекты планировки территории сельских поселений, подготовленные на основании постановления Администрации района.</w:t>
      </w:r>
    </w:p>
    <w:p w:rsidR="00312FBE" w:rsidRPr="00312FBE" w:rsidRDefault="00312FBE" w:rsidP="00312FBE">
      <w:pPr>
        <w:ind w:firstLine="709"/>
        <w:contextualSpacing/>
        <w:jc w:val="both"/>
        <w:rPr>
          <w:color w:val="000000"/>
          <w:sz w:val="20"/>
          <w:szCs w:val="20"/>
        </w:rPr>
      </w:pPr>
      <w:r w:rsidRPr="00312FBE">
        <w:rPr>
          <w:color w:val="000000"/>
          <w:sz w:val="20"/>
          <w:szCs w:val="20"/>
        </w:rPr>
        <w:t xml:space="preserve">2. Проект планировки территории сельских поселений Мясниковского района разрабатывается в соответствии с требованиями Градостроительного кодекса Российской Федерации и представляется председателю </w:t>
      </w:r>
      <w:r w:rsidRPr="00312FBE">
        <w:rPr>
          <w:color w:val="000000"/>
          <w:sz w:val="20"/>
          <w:szCs w:val="20"/>
        </w:rPr>
        <w:lastRenderedPageBreak/>
        <w:t>Собрания депутатов Мясниковского района - главе Мясниковского района главой Администрации Мясниковского района для назначения публичных слушаний.</w:t>
      </w:r>
    </w:p>
    <w:p w:rsidR="00312FBE" w:rsidRPr="00312FBE" w:rsidRDefault="00312FBE" w:rsidP="00312FBE">
      <w:pPr>
        <w:ind w:firstLine="709"/>
        <w:contextualSpacing/>
        <w:jc w:val="both"/>
        <w:rPr>
          <w:color w:val="000000"/>
          <w:sz w:val="20"/>
          <w:szCs w:val="20"/>
        </w:rPr>
      </w:pPr>
      <w:r w:rsidRPr="00312FBE">
        <w:rPr>
          <w:color w:val="000000"/>
          <w:sz w:val="20"/>
          <w:szCs w:val="20"/>
        </w:rPr>
        <w:t xml:space="preserve">3. Председатель Собрания депутатов Мясниковского района - глава Мясниковского района не позднее чем через 10 дней со дня получения проекта по планировке территории сельских поселений Мясниковского района принимает решение о его официальном опубликовании и вынесении на публичные слушания. </w:t>
      </w:r>
    </w:p>
    <w:p w:rsidR="00312FBE" w:rsidRPr="00312FBE" w:rsidRDefault="00312FBE" w:rsidP="00312FBE">
      <w:pPr>
        <w:ind w:firstLine="709"/>
        <w:contextualSpacing/>
        <w:jc w:val="both"/>
        <w:rPr>
          <w:color w:val="000000"/>
          <w:sz w:val="20"/>
          <w:szCs w:val="20"/>
        </w:rPr>
      </w:pPr>
      <w:r w:rsidRPr="00312FBE">
        <w:rPr>
          <w:color w:val="000000"/>
          <w:sz w:val="20"/>
          <w:szCs w:val="20"/>
        </w:rPr>
        <w:t>4. В случаях, установленных частью 5.1 статьи 46 Градостроительного кодекса Российской Федерации, публичные слушания по проекту планировки территории сельских поселений Мясниковского района не проводятся.</w:t>
      </w:r>
    </w:p>
    <w:p w:rsidR="00312FBE" w:rsidRPr="00312FBE" w:rsidRDefault="00312FBE" w:rsidP="00312FBE">
      <w:pPr>
        <w:ind w:firstLine="709"/>
        <w:contextualSpacing/>
        <w:jc w:val="both"/>
        <w:rPr>
          <w:color w:val="000000"/>
          <w:sz w:val="20"/>
          <w:szCs w:val="20"/>
        </w:rPr>
      </w:pPr>
      <w:r w:rsidRPr="00312FBE">
        <w:rPr>
          <w:color w:val="000000"/>
          <w:sz w:val="20"/>
          <w:szCs w:val="20"/>
        </w:rPr>
        <w:t>5. Участниками публичных слушаний по проектам планировки территории сельских поселений Мясниковского района являются:</w:t>
      </w:r>
    </w:p>
    <w:p w:rsidR="00312FBE" w:rsidRPr="00312FBE" w:rsidRDefault="00312FBE" w:rsidP="00312FBE">
      <w:pPr>
        <w:ind w:firstLine="709"/>
        <w:contextualSpacing/>
        <w:jc w:val="both"/>
        <w:rPr>
          <w:color w:val="000000"/>
          <w:sz w:val="20"/>
          <w:szCs w:val="20"/>
        </w:rPr>
      </w:pPr>
      <w:r w:rsidRPr="00312FBE">
        <w:rPr>
          <w:color w:val="000000"/>
          <w:sz w:val="20"/>
          <w:szCs w:val="20"/>
        </w:rPr>
        <w:t>1) жители Мясниковского района, проживающие на территории сельских поселений, в отношении которых осуществляется подготовка проекта планировки территории сельских поселений Мясниковского района;</w:t>
      </w:r>
    </w:p>
    <w:p w:rsidR="00312FBE" w:rsidRPr="00312FBE" w:rsidRDefault="00312FBE" w:rsidP="00312FBE">
      <w:pPr>
        <w:ind w:firstLine="709"/>
        <w:contextualSpacing/>
        <w:jc w:val="both"/>
        <w:rPr>
          <w:color w:val="000000"/>
          <w:sz w:val="20"/>
          <w:szCs w:val="20"/>
        </w:rPr>
      </w:pPr>
      <w:r w:rsidRPr="00312FBE">
        <w:rPr>
          <w:color w:val="000000"/>
          <w:sz w:val="20"/>
          <w:szCs w:val="20"/>
        </w:rPr>
        <w:t>2) правообладатели земельных участков и объектов капитального строительства, расположенных на указанной территории, или лица, уполномоченные ими в установленном законом порядке;</w:t>
      </w:r>
    </w:p>
    <w:p w:rsidR="00312FBE" w:rsidRPr="00312FBE" w:rsidRDefault="00312FBE" w:rsidP="00312FBE">
      <w:pPr>
        <w:ind w:firstLine="709"/>
        <w:contextualSpacing/>
        <w:jc w:val="both"/>
        <w:rPr>
          <w:color w:val="000000"/>
          <w:sz w:val="20"/>
          <w:szCs w:val="20"/>
        </w:rPr>
      </w:pPr>
      <w:r w:rsidRPr="00312FBE">
        <w:rPr>
          <w:color w:val="000000"/>
          <w:sz w:val="20"/>
          <w:szCs w:val="20"/>
        </w:rPr>
        <w:t>3) лица, права и законные интересы которых могут быть нарушены в связи с реализацией таких проектов.</w:t>
      </w:r>
    </w:p>
    <w:p w:rsidR="00312FBE" w:rsidRPr="00312FBE" w:rsidRDefault="00312FBE" w:rsidP="00312FBE">
      <w:pPr>
        <w:ind w:firstLine="709"/>
        <w:contextualSpacing/>
        <w:jc w:val="both"/>
        <w:rPr>
          <w:color w:val="000000"/>
          <w:sz w:val="20"/>
          <w:szCs w:val="20"/>
        </w:rPr>
      </w:pPr>
      <w:r w:rsidRPr="00312FBE">
        <w:rPr>
          <w:color w:val="000000"/>
          <w:sz w:val="20"/>
          <w:szCs w:val="20"/>
        </w:rPr>
        <w:t>6. При проведении публичных слушаний по проекту планировки территории сельских поселений Мясниковского района всем заинтересованным лицам должны быть обеспечены равные возможности для выражения своего мнения.</w:t>
      </w:r>
    </w:p>
    <w:p w:rsidR="00312FBE" w:rsidRPr="00312FBE" w:rsidRDefault="00312FBE" w:rsidP="00312FBE">
      <w:pPr>
        <w:ind w:firstLine="709"/>
        <w:contextualSpacing/>
        <w:jc w:val="both"/>
        <w:rPr>
          <w:color w:val="000000"/>
          <w:sz w:val="20"/>
          <w:szCs w:val="20"/>
        </w:rPr>
      </w:pPr>
      <w:r w:rsidRPr="00312FBE">
        <w:rPr>
          <w:color w:val="000000"/>
          <w:sz w:val="20"/>
          <w:szCs w:val="20"/>
        </w:rPr>
        <w:t>7. Срок проведения публичных слушаний по проектам планировки территории сельских поселений Мясниковского района со дня оповещения жителей сельских поселений о времени и месте их проведения до дня официального опубликования заключения о результатах публичных слушаний составляет не менее одного месяца и не более трех</w:t>
      </w:r>
    </w:p>
    <w:p w:rsidR="00312FBE" w:rsidRPr="00312FBE" w:rsidRDefault="00312FBE" w:rsidP="00312FBE">
      <w:pPr>
        <w:ind w:firstLine="709"/>
        <w:contextualSpacing/>
        <w:jc w:val="both"/>
        <w:rPr>
          <w:color w:val="000000"/>
          <w:sz w:val="20"/>
          <w:szCs w:val="20"/>
        </w:rPr>
      </w:pPr>
      <w:r w:rsidRPr="00312FBE">
        <w:rPr>
          <w:color w:val="000000"/>
          <w:sz w:val="20"/>
          <w:szCs w:val="20"/>
        </w:rPr>
        <w:t>8. Не позднее чем через пятнадцать дней со дня проведения публичных слушаний Отдел направляет главе Администрации Мясниковского района подготовленную документацию по планировке территории сельских поселений Мясниковского района, протокол публичных слушаний по проекту планировки территории сельских поселений Мясниковского района и заключение о результатах публичных слушаний. Протокол публичных слушаний подписывается председательствующим и секретарем комиссии.</w:t>
      </w:r>
    </w:p>
    <w:p w:rsidR="00312FBE" w:rsidRPr="00312FBE" w:rsidRDefault="00312FBE" w:rsidP="00312FBE">
      <w:pPr>
        <w:ind w:firstLine="709"/>
        <w:contextualSpacing/>
        <w:jc w:val="both"/>
        <w:rPr>
          <w:color w:val="000000"/>
          <w:sz w:val="20"/>
          <w:szCs w:val="20"/>
        </w:rPr>
      </w:pPr>
      <w:r w:rsidRPr="00312FBE">
        <w:rPr>
          <w:color w:val="000000"/>
          <w:sz w:val="20"/>
          <w:szCs w:val="20"/>
        </w:rPr>
        <w:t>9. Глава Администрации Мясниковского района, с учетом результатов публичных слушаний, в течение пятнадцати дней после предоставления ему проекта принимает решение об утверждении проекта планировки территории сельских поселений Мясниковского района или об отклонении такого проекта и о направлении его на доработку, которое оформляется постановлением Администрации Мясниковского района.</w:t>
      </w:r>
    </w:p>
    <w:p w:rsidR="00312FBE" w:rsidRPr="00312FBE" w:rsidRDefault="00312FBE" w:rsidP="00312FBE">
      <w:pPr>
        <w:ind w:firstLine="709"/>
        <w:contextualSpacing/>
        <w:jc w:val="both"/>
        <w:rPr>
          <w:color w:val="000000"/>
          <w:sz w:val="20"/>
          <w:szCs w:val="20"/>
        </w:rPr>
      </w:pPr>
      <w:r w:rsidRPr="00312FBE">
        <w:rPr>
          <w:color w:val="000000"/>
          <w:sz w:val="20"/>
          <w:szCs w:val="20"/>
        </w:rPr>
        <w:t>10. Утвержденный проект по планировке территории сельских поселений Мясниковского района подлежит официальному опубликованию в течение семи дней со дня утверждения указанного проекта и размещению на официальном портале Администрации Мясниковского района в сети Интернет.</w:t>
      </w:r>
    </w:p>
    <w:p w:rsidR="00312FBE" w:rsidRPr="00312FBE" w:rsidRDefault="00312FBE" w:rsidP="00312FBE">
      <w:pPr>
        <w:ind w:firstLine="709"/>
        <w:contextualSpacing/>
        <w:jc w:val="both"/>
        <w:rPr>
          <w:b/>
          <w:color w:val="000000"/>
          <w:sz w:val="20"/>
          <w:szCs w:val="20"/>
        </w:rPr>
      </w:pPr>
      <w:r w:rsidRPr="00312FBE">
        <w:rPr>
          <w:b/>
          <w:color w:val="000000"/>
          <w:sz w:val="20"/>
          <w:szCs w:val="20"/>
        </w:rPr>
        <w:t>Особенности организации и проведения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 разрешения на отклонение от предельных параметров разрешенного строительства, реконструкции объектов капитального строительства</w:t>
      </w:r>
    </w:p>
    <w:p w:rsidR="00312FBE" w:rsidRPr="00312FBE" w:rsidRDefault="00312FBE" w:rsidP="00312FBE">
      <w:pPr>
        <w:ind w:firstLine="709"/>
        <w:contextualSpacing/>
        <w:jc w:val="both"/>
        <w:rPr>
          <w:color w:val="000000"/>
          <w:sz w:val="20"/>
          <w:szCs w:val="20"/>
        </w:rPr>
      </w:pPr>
      <w:r w:rsidRPr="00312FBE">
        <w:rPr>
          <w:color w:val="000000"/>
          <w:sz w:val="20"/>
          <w:szCs w:val="20"/>
        </w:rPr>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разрешения на отклонение от предельных параметров разрешенного строительства, реконструкции объектов капитального строительства (далее - разрешения), направляет заявление о предоставлении разрешения в комиссию.</w:t>
      </w:r>
    </w:p>
    <w:p w:rsidR="00312FBE" w:rsidRPr="00312FBE" w:rsidRDefault="00312FBE" w:rsidP="00312FBE">
      <w:pPr>
        <w:ind w:firstLine="709"/>
        <w:contextualSpacing/>
        <w:jc w:val="both"/>
        <w:rPr>
          <w:color w:val="000000"/>
          <w:sz w:val="20"/>
          <w:szCs w:val="20"/>
        </w:rPr>
      </w:pPr>
      <w:r w:rsidRPr="00312FBE">
        <w:rPr>
          <w:color w:val="000000"/>
          <w:sz w:val="20"/>
          <w:szCs w:val="20"/>
        </w:rPr>
        <w:t>2. Предоставление разрешений осуществляется в порядке, предусмотренном статьями 39, 40 Градостроительного кодекса Российской Федерации, правилами землепользования и застройки сельских поселений Мясниковского района и настоящим Положением.</w:t>
      </w:r>
    </w:p>
    <w:p w:rsidR="00312FBE" w:rsidRPr="00312FBE" w:rsidRDefault="00312FBE" w:rsidP="00312FBE">
      <w:pPr>
        <w:ind w:firstLine="709"/>
        <w:contextualSpacing/>
        <w:jc w:val="both"/>
        <w:rPr>
          <w:color w:val="000000"/>
          <w:sz w:val="20"/>
          <w:szCs w:val="20"/>
        </w:rPr>
      </w:pPr>
      <w:r w:rsidRPr="00312FBE">
        <w:rPr>
          <w:color w:val="000000"/>
          <w:sz w:val="20"/>
          <w:szCs w:val="20"/>
        </w:rPr>
        <w:t>3. Комиссия регистрирует заявление о предоставлении разрешения и в течение десяти дней направляет его со своими предложениями о проведении публичных слушаний председателю Собрания депутатов Мясниковского района - главе Мясниковского района для назначения публичных слушаний.</w:t>
      </w:r>
    </w:p>
    <w:p w:rsidR="00312FBE" w:rsidRPr="00312FBE" w:rsidRDefault="00312FBE" w:rsidP="00312FBE">
      <w:pPr>
        <w:ind w:firstLine="709"/>
        <w:contextualSpacing/>
        <w:jc w:val="both"/>
        <w:rPr>
          <w:color w:val="000000"/>
          <w:sz w:val="20"/>
          <w:szCs w:val="20"/>
        </w:rPr>
      </w:pPr>
      <w:r w:rsidRPr="00312FBE">
        <w:rPr>
          <w:color w:val="000000"/>
          <w:sz w:val="20"/>
          <w:szCs w:val="20"/>
        </w:rPr>
        <w:t>4. Председатель Собрания депутатов Мясниковского района - глава Мясниковского района не позднее чем через 10 дней со дня получения заявления и предложений комиссии принимает постановление о назначении публичных слушаний.</w:t>
      </w:r>
    </w:p>
    <w:p w:rsidR="00312FBE" w:rsidRPr="00312FBE" w:rsidRDefault="00312FBE" w:rsidP="00312FBE">
      <w:pPr>
        <w:ind w:firstLine="709"/>
        <w:contextualSpacing/>
        <w:jc w:val="both"/>
        <w:rPr>
          <w:color w:val="000000"/>
          <w:sz w:val="20"/>
          <w:szCs w:val="20"/>
        </w:rPr>
      </w:pPr>
      <w:r w:rsidRPr="00312FBE">
        <w:rPr>
          <w:color w:val="000000"/>
          <w:sz w:val="20"/>
          <w:szCs w:val="20"/>
        </w:rPr>
        <w:t>5. Не позднее чем через десять дней со дня поступления заявления заинтересованного лица о предоставлении разрешения комиссия направляет сообщения о проведении публичных слушаний по вопросу предоставления разрешения правообладателям земельных участков, имеющих общие границы с</w:t>
      </w:r>
    </w:p>
    <w:p w:rsidR="00312FBE" w:rsidRPr="00312FBE" w:rsidRDefault="00312FBE" w:rsidP="00312FBE">
      <w:pPr>
        <w:ind w:firstLine="709"/>
        <w:contextualSpacing/>
        <w:jc w:val="both"/>
        <w:rPr>
          <w:color w:val="000000"/>
          <w:sz w:val="20"/>
          <w:szCs w:val="20"/>
        </w:rPr>
      </w:pPr>
      <w:r w:rsidRPr="00312FBE">
        <w:rPr>
          <w:color w:val="000000"/>
          <w:sz w:val="20"/>
          <w:szCs w:val="20"/>
        </w:rPr>
        <w:t>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w:t>
      </w:r>
    </w:p>
    <w:p w:rsidR="00312FBE" w:rsidRPr="00312FBE" w:rsidRDefault="00312FBE" w:rsidP="00312FBE">
      <w:pPr>
        <w:ind w:firstLine="709"/>
        <w:contextualSpacing/>
        <w:jc w:val="both"/>
        <w:rPr>
          <w:color w:val="000000"/>
          <w:sz w:val="20"/>
          <w:szCs w:val="20"/>
        </w:rPr>
      </w:pPr>
      <w:r w:rsidRPr="00312FBE">
        <w:rPr>
          <w:color w:val="000000"/>
          <w:sz w:val="20"/>
          <w:szCs w:val="20"/>
        </w:rPr>
        <w:t>6. Участниками публичных слушаний по вопросам предоставления разрешений являются:</w:t>
      </w:r>
    </w:p>
    <w:p w:rsidR="00312FBE" w:rsidRPr="00312FBE" w:rsidRDefault="00312FBE" w:rsidP="00312FBE">
      <w:pPr>
        <w:ind w:firstLine="709"/>
        <w:contextualSpacing/>
        <w:jc w:val="both"/>
        <w:rPr>
          <w:color w:val="000000"/>
          <w:sz w:val="20"/>
          <w:szCs w:val="20"/>
        </w:rPr>
      </w:pPr>
      <w:r w:rsidRPr="00312FBE">
        <w:rPr>
          <w:color w:val="000000"/>
          <w:sz w:val="20"/>
          <w:szCs w:val="20"/>
        </w:rPr>
        <w:t>1) жители Мясниковского района, проживающие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данное разрешение;</w:t>
      </w:r>
    </w:p>
    <w:p w:rsidR="00312FBE" w:rsidRPr="00312FBE" w:rsidRDefault="00312FBE" w:rsidP="00312FBE">
      <w:pPr>
        <w:ind w:firstLine="709"/>
        <w:contextualSpacing/>
        <w:jc w:val="both"/>
        <w:rPr>
          <w:color w:val="000000"/>
          <w:sz w:val="20"/>
          <w:szCs w:val="20"/>
        </w:rPr>
      </w:pPr>
      <w:r w:rsidRPr="00312FBE">
        <w:rPr>
          <w:color w:val="000000"/>
          <w:sz w:val="20"/>
          <w:szCs w:val="20"/>
        </w:rPr>
        <w:lastRenderedPageBreak/>
        <w:t>2) правообладатели земельных участков, имеющих общие границы с земельным участком, применительно к которому запрашивается данное разрешение, или лица, уполномоченные ими в установленном законом порядке;</w:t>
      </w:r>
    </w:p>
    <w:p w:rsidR="00312FBE" w:rsidRPr="00312FBE" w:rsidRDefault="00312FBE" w:rsidP="00312FBE">
      <w:pPr>
        <w:ind w:firstLine="709"/>
        <w:contextualSpacing/>
        <w:jc w:val="both"/>
        <w:rPr>
          <w:color w:val="000000"/>
          <w:sz w:val="20"/>
          <w:szCs w:val="20"/>
        </w:rPr>
      </w:pPr>
      <w:r w:rsidRPr="00312FBE">
        <w:rPr>
          <w:color w:val="000000"/>
          <w:sz w:val="20"/>
          <w:szCs w:val="20"/>
        </w:rPr>
        <w:t>3) правообладатели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или лица, уполномоченные ими в установленном законом порядке;</w:t>
      </w:r>
    </w:p>
    <w:p w:rsidR="00312FBE" w:rsidRPr="00312FBE" w:rsidRDefault="00312FBE" w:rsidP="00312FBE">
      <w:pPr>
        <w:ind w:firstLine="709"/>
        <w:contextualSpacing/>
        <w:jc w:val="both"/>
        <w:rPr>
          <w:color w:val="000000"/>
          <w:sz w:val="20"/>
          <w:szCs w:val="20"/>
        </w:rPr>
      </w:pPr>
      <w:r w:rsidRPr="00312FBE">
        <w:rPr>
          <w:color w:val="000000"/>
          <w:sz w:val="20"/>
          <w:szCs w:val="20"/>
        </w:rPr>
        <w:t>4) правообладатели помещений, являющихся частью объекта капитального строительства, применительно к которому запрашивается данное разрешение, или лица, уполномоченные ими в установленном законом порядке.</w:t>
      </w:r>
    </w:p>
    <w:p w:rsidR="00312FBE" w:rsidRPr="00312FBE" w:rsidRDefault="00312FBE" w:rsidP="00312FBE">
      <w:pPr>
        <w:ind w:firstLine="709"/>
        <w:contextualSpacing/>
        <w:jc w:val="both"/>
        <w:rPr>
          <w:color w:val="000000"/>
          <w:sz w:val="20"/>
          <w:szCs w:val="20"/>
        </w:rPr>
      </w:pPr>
      <w:r w:rsidRPr="00312FBE">
        <w:rPr>
          <w:color w:val="000000"/>
          <w:sz w:val="20"/>
          <w:szCs w:val="20"/>
        </w:rPr>
        <w:t>В случае, если условно разрешенный вид использования земельного участка или объекта капитального строительства или отклонение от предельных параметров разрешенного строительства, реконструкции объектов капитального строительства может оказать негативное воздействие на окружающую среду, участниками публичных слушаний также являются правообладатели земельных участков и объектов капитального строительства, подверженных риску такого негативного воздействия, или лица, уполномоченные ими в установленном законом порядке.</w:t>
      </w:r>
    </w:p>
    <w:p w:rsidR="00312FBE" w:rsidRPr="00312FBE" w:rsidRDefault="00312FBE" w:rsidP="00312FBE">
      <w:pPr>
        <w:ind w:firstLine="709"/>
        <w:contextualSpacing/>
        <w:jc w:val="both"/>
        <w:rPr>
          <w:color w:val="000000"/>
          <w:sz w:val="20"/>
          <w:szCs w:val="20"/>
        </w:rPr>
      </w:pPr>
      <w:r w:rsidRPr="00312FBE">
        <w:rPr>
          <w:color w:val="000000"/>
          <w:sz w:val="20"/>
          <w:szCs w:val="20"/>
        </w:rPr>
        <w:t>7. Срок проведения публичных слушаний по вопросам о предоставлении разрешений с момента оповещения жителей муниципального образования о времени и месте их проведения до дня официального опубликования заключения о результатах публичных слушаний составляет один месяц.</w:t>
      </w:r>
    </w:p>
    <w:p w:rsidR="00312FBE" w:rsidRPr="00312FBE" w:rsidRDefault="00312FBE" w:rsidP="00312FBE">
      <w:pPr>
        <w:ind w:firstLine="709"/>
        <w:contextualSpacing/>
        <w:jc w:val="both"/>
        <w:rPr>
          <w:color w:val="000000"/>
          <w:sz w:val="20"/>
          <w:szCs w:val="20"/>
        </w:rPr>
      </w:pPr>
      <w:r w:rsidRPr="00312FBE">
        <w:rPr>
          <w:color w:val="000000"/>
          <w:sz w:val="20"/>
          <w:szCs w:val="20"/>
        </w:rPr>
        <w:t>8. Протокол публичных слушаний и заключение о результатах публичных слушаний оформляются в окончательном виде не позднее десяти календарных дней с даты окончания срока проведения публичных слушаний.</w:t>
      </w:r>
    </w:p>
    <w:p w:rsidR="00312FBE" w:rsidRPr="00312FBE" w:rsidRDefault="00312FBE" w:rsidP="00312FBE">
      <w:pPr>
        <w:ind w:firstLine="709"/>
        <w:contextualSpacing/>
        <w:jc w:val="both"/>
        <w:rPr>
          <w:color w:val="000000"/>
          <w:sz w:val="20"/>
          <w:szCs w:val="20"/>
        </w:rPr>
      </w:pPr>
      <w:r w:rsidRPr="00312FBE">
        <w:rPr>
          <w:color w:val="000000"/>
          <w:sz w:val="20"/>
          <w:szCs w:val="20"/>
        </w:rPr>
        <w:t>Протокол публичных слушаний подписывается всеми членами комиссии, участвующими в заседании, и утверждается председателем комиссии.</w:t>
      </w:r>
    </w:p>
    <w:p w:rsidR="00312FBE" w:rsidRPr="00312FBE" w:rsidRDefault="00312FBE" w:rsidP="00312FBE">
      <w:pPr>
        <w:ind w:firstLine="709"/>
        <w:contextualSpacing/>
        <w:jc w:val="both"/>
        <w:rPr>
          <w:color w:val="000000"/>
          <w:sz w:val="20"/>
          <w:szCs w:val="20"/>
        </w:rPr>
      </w:pPr>
      <w:r w:rsidRPr="00312FBE">
        <w:rPr>
          <w:color w:val="000000"/>
          <w:sz w:val="20"/>
          <w:szCs w:val="20"/>
        </w:rPr>
        <w:t xml:space="preserve">9. На основании заключения о результатах публичных слушаний комиссия осуществляет подготовку рекомендаций о предоставлении разрешения или об отказе в предоставлении такого разрешения с указанием причин принятого решения и направляет их главе Администрации Мясниковского района. </w:t>
      </w:r>
    </w:p>
    <w:p w:rsidR="00312FBE" w:rsidRPr="00312FBE" w:rsidRDefault="00312FBE" w:rsidP="00312FBE">
      <w:pPr>
        <w:ind w:firstLine="709"/>
        <w:contextualSpacing/>
        <w:jc w:val="both"/>
        <w:rPr>
          <w:color w:val="000000"/>
          <w:sz w:val="20"/>
          <w:szCs w:val="20"/>
        </w:rPr>
      </w:pPr>
      <w:r w:rsidRPr="00312FBE">
        <w:rPr>
          <w:color w:val="000000"/>
          <w:sz w:val="20"/>
          <w:szCs w:val="20"/>
        </w:rPr>
        <w:t>10. На основании указанных в части 9 настоящей статьи рекомендаций глава Администрации Мясниковского района принимает решение о предоставлении разрешения или об отказе в предоставлении такого разрешения:</w:t>
      </w:r>
    </w:p>
    <w:p w:rsidR="00312FBE" w:rsidRPr="00312FBE" w:rsidRDefault="00312FBE" w:rsidP="00312FBE">
      <w:pPr>
        <w:ind w:firstLine="709"/>
        <w:contextualSpacing/>
        <w:jc w:val="both"/>
        <w:rPr>
          <w:color w:val="000000"/>
          <w:sz w:val="20"/>
          <w:szCs w:val="20"/>
        </w:rPr>
      </w:pPr>
      <w:r w:rsidRPr="00312FBE">
        <w:rPr>
          <w:color w:val="000000"/>
          <w:sz w:val="20"/>
          <w:szCs w:val="20"/>
        </w:rPr>
        <w:t>- в течение трех дней со дня поступления таких рекомендаций по вопросу предоставления разрешения на условно разрешенный вид использования земельного участка или объекта капитального строительства;</w:t>
      </w:r>
    </w:p>
    <w:p w:rsidR="00312FBE" w:rsidRPr="00312FBE" w:rsidRDefault="00312FBE" w:rsidP="00312FBE">
      <w:pPr>
        <w:ind w:firstLine="709"/>
        <w:contextualSpacing/>
        <w:jc w:val="both"/>
        <w:rPr>
          <w:color w:val="000000"/>
          <w:sz w:val="20"/>
          <w:szCs w:val="20"/>
        </w:rPr>
      </w:pPr>
      <w:r w:rsidRPr="00312FBE">
        <w:rPr>
          <w:color w:val="000000"/>
          <w:sz w:val="20"/>
          <w:szCs w:val="20"/>
        </w:rPr>
        <w:t xml:space="preserve">- в течение семи дней со дня поступления таких рекомендаций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w:t>
      </w:r>
    </w:p>
    <w:p w:rsidR="00312FBE" w:rsidRPr="00312FBE" w:rsidRDefault="00312FBE" w:rsidP="00312FBE">
      <w:pPr>
        <w:ind w:firstLine="709"/>
        <w:contextualSpacing/>
        <w:jc w:val="both"/>
        <w:rPr>
          <w:color w:val="000000"/>
          <w:sz w:val="20"/>
          <w:szCs w:val="20"/>
        </w:rPr>
      </w:pPr>
      <w:r w:rsidRPr="00312FBE">
        <w:rPr>
          <w:color w:val="000000"/>
          <w:sz w:val="20"/>
          <w:szCs w:val="20"/>
        </w:rPr>
        <w:t>11. Решения, указанные в части 10 настоящей статьи, оформляются постановлениями Администрации Мясниковского района и подлежат официальному опубликованию и размещению на официальном портале Администрации Мясниковского района в сети Интернет.</w:t>
      </w:r>
    </w:p>
    <w:p w:rsidR="00312FBE" w:rsidRPr="00312FBE" w:rsidRDefault="00312FBE" w:rsidP="00312FBE">
      <w:pPr>
        <w:tabs>
          <w:tab w:val="left" w:pos="709"/>
          <w:tab w:val="left" w:pos="851"/>
        </w:tabs>
        <w:ind w:firstLine="709"/>
        <w:contextualSpacing/>
        <w:jc w:val="both"/>
        <w:rPr>
          <w:sz w:val="20"/>
          <w:szCs w:val="20"/>
        </w:rPr>
      </w:pPr>
      <w:r w:rsidRPr="00312FBE">
        <w:rPr>
          <w:sz w:val="20"/>
          <w:szCs w:val="20"/>
        </w:rPr>
        <w:t>Заинтересованные лица вправе письменно представить в Собрание депутатов Мясниковского района или Администрацию Мясниковского района свои замечания и предложения, касающиеся рассматриваемого вопроса, для включения их в повестку дня публичных слушаний. На основании предложений и замечаний, поступивших не позднее, чем за 7 дней до даты проведения публичных слушаний Собранием депутатов Мясниковского района или Администрацией Мясниковского района осуществляется рассмотрение поступивших предложений и замечаний для подготовки проекта рекомендаций публичных слушаний.</w:t>
      </w:r>
    </w:p>
    <w:p w:rsidR="00312FBE" w:rsidRPr="00312FBE" w:rsidRDefault="00312FBE" w:rsidP="00312FBE">
      <w:pPr>
        <w:ind w:firstLine="709"/>
        <w:contextualSpacing/>
        <w:jc w:val="both"/>
        <w:rPr>
          <w:sz w:val="20"/>
          <w:szCs w:val="20"/>
        </w:rPr>
      </w:pPr>
      <w:r w:rsidRPr="00312FBE">
        <w:rPr>
          <w:sz w:val="20"/>
          <w:szCs w:val="20"/>
        </w:rPr>
        <w:t>Предложения и замечания, поступившие после указанного срока и во время проведения публичных слушаний, включаются в протокол публичных слушаний и учитываются при подготовке рекомендаций (заключений о результатах) публичных слушаний.</w:t>
      </w:r>
    </w:p>
    <w:p w:rsidR="00312FBE" w:rsidRPr="00312FBE" w:rsidRDefault="00312FBE" w:rsidP="00312FBE">
      <w:pPr>
        <w:pStyle w:val="ConsNormal"/>
        <w:numPr>
          <w:ilvl w:val="0"/>
          <w:numId w:val="21"/>
        </w:numPr>
        <w:tabs>
          <w:tab w:val="left" w:pos="851"/>
        </w:tabs>
        <w:ind w:left="0" w:firstLine="709"/>
        <w:contextualSpacing/>
        <w:jc w:val="both"/>
        <w:rPr>
          <w:rFonts w:ascii="Times New Roman" w:hAnsi="Times New Roman" w:cs="Times New Roman"/>
          <w:strike/>
        </w:rPr>
      </w:pPr>
      <w:r w:rsidRPr="00312FBE">
        <w:rPr>
          <w:rFonts w:ascii="Times New Roman" w:hAnsi="Times New Roman" w:cs="Times New Roman"/>
        </w:rPr>
        <w:t>Непосредственно перед началом публичных слушаний производится регистрация жителей сельского поселения – участников публичных слушаний.</w:t>
      </w:r>
    </w:p>
    <w:p w:rsidR="00312FBE" w:rsidRPr="00312FBE" w:rsidRDefault="00312FBE" w:rsidP="00312FBE">
      <w:pPr>
        <w:pStyle w:val="ConsNormal"/>
        <w:numPr>
          <w:ilvl w:val="0"/>
          <w:numId w:val="21"/>
        </w:numPr>
        <w:tabs>
          <w:tab w:val="left" w:pos="851"/>
        </w:tabs>
        <w:ind w:left="0" w:firstLine="709"/>
        <w:contextualSpacing/>
        <w:jc w:val="both"/>
        <w:rPr>
          <w:rFonts w:ascii="Times New Roman" w:hAnsi="Times New Roman" w:cs="Times New Roman"/>
        </w:rPr>
      </w:pPr>
      <w:r w:rsidRPr="00312FBE">
        <w:rPr>
          <w:rFonts w:ascii="Times New Roman" w:hAnsi="Times New Roman" w:cs="Times New Roman"/>
        </w:rPr>
        <w:t>По каждому из рассматриваемых вопросов производится голосование. В голосовании принимают участие только зарегистрированные участники публичных слушаний. Голосование производится после окончания обсуждения рассматриваемых вопросов в момент, определяемый председательствующим.</w:t>
      </w:r>
    </w:p>
    <w:p w:rsidR="00312FBE" w:rsidRPr="00312FBE" w:rsidRDefault="00312FBE" w:rsidP="00312FBE">
      <w:pPr>
        <w:pStyle w:val="ConsNormal"/>
        <w:ind w:firstLine="709"/>
        <w:contextualSpacing/>
        <w:jc w:val="both"/>
        <w:rPr>
          <w:rFonts w:ascii="Times New Roman" w:hAnsi="Times New Roman" w:cs="Times New Roman"/>
        </w:rPr>
      </w:pPr>
      <w:r w:rsidRPr="00312FBE">
        <w:rPr>
          <w:rFonts w:ascii="Times New Roman" w:hAnsi="Times New Roman" w:cs="Times New Roman"/>
        </w:rPr>
        <w:t>Результаты проведения публичных слушаний считаются положительными, если по рассматриваемому вопросу «за» проголосовало более половины зарегистрированных участников публичных слушаний, присутствующих на момент голосования.</w:t>
      </w:r>
    </w:p>
    <w:p w:rsidR="00312FBE" w:rsidRPr="00312FBE" w:rsidRDefault="00312FBE" w:rsidP="00312FBE">
      <w:pPr>
        <w:pStyle w:val="ConsNormal"/>
        <w:ind w:firstLine="709"/>
        <w:contextualSpacing/>
        <w:jc w:val="both"/>
        <w:rPr>
          <w:rFonts w:ascii="Times New Roman" w:hAnsi="Times New Roman" w:cs="Times New Roman"/>
        </w:rPr>
      </w:pPr>
      <w:r w:rsidRPr="00312FBE">
        <w:rPr>
          <w:rFonts w:ascii="Times New Roman" w:hAnsi="Times New Roman" w:cs="Times New Roman"/>
        </w:rPr>
        <w:t>Результаты проведения публичных слушаний считаются отрицательными, если по рассматриваемому вопросу «против» проголосовало более половины зарегистрированных участников публичных слушаний, присутствующих на момент голосования.</w:t>
      </w:r>
    </w:p>
    <w:p w:rsidR="00312FBE" w:rsidRPr="00312FBE" w:rsidRDefault="00312FBE" w:rsidP="00312FBE">
      <w:pPr>
        <w:pStyle w:val="ConsNormal"/>
        <w:numPr>
          <w:ilvl w:val="0"/>
          <w:numId w:val="21"/>
        </w:numPr>
        <w:ind w:left="0" w:firstLine="709"/>
        <w:contextualSpacing/>
        <w:jc w:val="both"/>
        <w:rPr>
          <w:rFonts w:ascii="Times New Roman" w:hAnsi="Times New Roman" w:cs="Times New Roman"/>
        </w:rPr>
      </w:pPr>
      <w:r w:rsidRPr="00312FBE">
        <w:rPr>
          <w:rFonts w:ascii="Times New Roman" w:hAnsi="Times New Roman" w:cs="Times New Roman"/>
        </w:rPr>
        <w:t>В ходе публичных слушаний секретарём публичных слушаний ведётся протокол публичных слушаний, который содержит следующие сведения:</w:t>
      </w:r>
    </w:p>
    <w:p w:rsidR="00312FBE" w:rsidRPr="00312FBE" w:rsidRDefault="00312FBE" w:rsidP="00312FBE">
      <w:pPr>
        <w:pStyle w:val="ConsNormal"/>
        <w:numPr>
          <w:ilvl w:val="0"/>
          <w:numId w:val="22"/>
        </w:numPr>
        <w:tabs>
          <w:tab w:val="left" w:pos="851"/>
        </w:tabs>
        <w:ind w:left="0" w:firstLine="709"/>
        <w:contextualSpacing/>
        <w:jc w:val="both"/>
        <w:rPr>
          <w:rFonts w:ascii="Times New Roman" w:hAnsi="Times New Roman" w:cs="Times New Roman"/>
        </w:rPr>
      </w:pPr>
      <w:r w:rsidRPr="00312FBE">
        <w:rPr>
          <w:rFonts w:ascii="Times New Roman" w:hAnsi="Times New Roman" w:cs="Times New Roman"/>
        </w:rPr>
        <w:t>дата, время, место проведения публичных слушаний;</w:t>
      </w:r>
    </w:p>
    <w:p w:rsidR="00312FBE" w:rsidRPr="00312FBE" w:rsidRDefault="00312FBE" w:rsidP="00312FBE">
      <w:pPr>
        <w:pStyle w:val="ConsNormal"/>
        <w:numPr>
          <w:ilvl w:val="0"/>
          <w:numId w:val="22"/>
        </w:numPr>
        <w:tabs>
          <w:tab w:val="left" w:pos="851"/>
        </w:tabs>
        <w:ind w:left="0" w:firstLine="709"/>
        <w:contextualSpacing/>
        <w:jc w:val="both"/>
        <w:rPr>
          <w:rFonts w:ascii="Times New Roman" w:hAnsi="Times New Roman" w:cs="Times New Roman"/>
        </w:rPr>
      </w:pPr>
      <w:r w:rsidRPr="00312FBE">
        <w:rPr>
          <w:rFonts w:ascii="Times New Roman" w:hAnsi="Times New Roman" w:cs="Times New Roman"/>
        </w:rPr>
        <w:t>присутствующие на публичных слушаниях (в том числе председательствующий и секретарь);</w:t>
      </w:r>
    </w:p>
    <w:p w:rsidR="00312FBE" w:rsidRPr="00312FBE" w:rsidRDefault="00312FBE" w:rsidP="00312FBE">
      <w:pPr>
        <w:pStyle w:val="ConsNormal"/>
        <w:numPr>
          <w:ilvl w:val="0"/>
          <w:numId w:val="22"/>
        </w:numPr>
        <w:tabs>
          <w:tab w:val="left" w:pos="851"/>
        </w:tabs>
        <w:ind w:left="0" w:firstLine="709"/>
        <w:contextualSpacing/>
        <w:jc w:val="both"/>
        <w:rPr>
          <w:rFonts w:ascii="Times New Roman" w:hAnsi="Times New Roman" w:cs="Times New Roman"/>
        </w:rPr>
      </w:pPr>
      <w:r w:rsidRPr="00312FBE">
        <w:rPr>
          <w:rFonts w:ascii="Times New Roman" w:hAnsi="Times New Roman" w:cs="Times New Roman"/>
        </w:rPr>
        <w:t>повестка дня публичных слушаний;</w:t>
      </w:r>
    </w:p>
    <w:p w:rsidR="00312FBE" w:rsidRPr="00312FBE" w:rsidRDefault="00312FBE" w:rsidP="00312FBE">
      <w:pPr>
        <w:pStyle w:val="ConsNormal"/>
        <w:numPr>
          <w:ilvl w:val="0"/>
          <w:numId w:val="22"/>
        </w:numPr>
        <w:tabs>
          <w:tab w:val="left" w:pos="851"/>
        </w:tabs>
        <w:ind w:left="0" w:firstLine="709"/>
        <w:contextualSpacing/>
        <w:jc w:val="both"/>
        <w:rPr>
          <w:rFonts w:ascii="Times New Roman" w:hAnsi="Times New Roman" w:cs="Times New Roman"/>
        </w:rPr>
      </w:pPr>
      <w:r w:rsidRPr="00312FBE">
        <w:rPr>
          <w:rFonts w:ascii="Times New Roman" w:hAnsi="Times New Roman" w:cs="Times New Roman"/>
        </w:rPr>
        <w:t>состав демонстрационных материалов (в том числе графических);</w:t>
      </w:r>
    </w:p>
    <w:p w:rsidR="00312FBE" w:rsidRPr="00312FBE" w:rsidRDefault="00312FBE" w:rsidP="00312FBE">
      <w:pPr>
        <w:pStyle w:val="ConsNormal"/>
        <w:numPr>
          <w:ilvl w:val="0"/>
          <w:numId w:val="22"/>
        </w:numPr>
        <w:tabs>
          <w:tab w:val="left" w:pos="851"/>
        </w:tabs>
        <w:ind w:left="0" w:firstLine="709"/>
        <w:contextualSpacing/>
        <w:jc w:val="both"/>
        <w:rPr>
          <w:rFonts w:ascii="Times New Roman" w:hAnsi="Times New Roman" w:cs="Times New Roman"/>
        </w:rPr>
      </w:pPr>
      <w:r w:rsidRPr="00312FBE">
        <w:rPr>
          <w:rFonts w:ascii="Times New Roman" w:hAnsi="Times New Roman" w:cs="Times New Roman"/>
        </w:rPr>
        <w:t>мнения, комментарии, замечания и предложения, поступившие по каждому вопросу;</w:t>
      </w:r>
    </w:p>
    <w:p w:rsidR="00312FBE" w:rsidRPr="00312FBE" w:rsidRDefault="00312FBE" w:rsidP="00312FBE">
      <w:pPr>
        <w:pStyle w:val="ConsNormal"/>
        <w:numPr>
          <w:ilvl w:val="0"/>
          <w:numId w:val="22"/>
        </w:numPr>
        <w:tabs>
          <w:tab w:val="left" w:pos="851"/>
        </w:tabs>
        <w:ind w:left="0" w:firstLine="709"/>
        <w:contextualSpacing/>
        <w:jc w:val="both"/>
        <w:rPr>
          <w:rFonts w:ascii="Times New Roman" w:hAnsi="Times New Roman" w:cs="Times New Roman"/>
        </w:rPr>
      </w:pPr>
      <w:r w:rsidRPr="00312FBE">
        <w:rPr>
          <w:rFonts w:ascii="Times New Roman" w:hAnsi="Times New Roman" w:cs="Times New Roman"/>
        </w:rPr>
        <w:lastRenderedPageBreak/>
        <w:t>письменные замечания и предложения заинтересованных лиц, представленные в Совет депутатов Мясниковского района или Администрацию Мясниковского района до проведения публичных слушаний;</w:t>
      </w:r>
    </w:p>
    <w:p w:rsidR="00312FBE" w:rsidRPr="00312FBE" w:rsidRDefault="00312FBE" w:rsidP="00312FBE">
      <w:pPr>
        <w:pStyle w:val="ConsNormal"/>
        <w:numPr>
          <w:ilvl w:val="0"/>
          <w:numId w:val="22"/>
        </w:numPr>
        <w:tabs>
          <w:tab w:val="left" w:pos="851"/>
        </w:tabs>
        <w:ind w:left="0" w:firstLine="709"/>
        <w:contextualSpacing/>
        <w:jc w:val="both"/>
        <w:rPr>
          <w:rFonts w:ascii="Times New Roman" w:hAnsi="Times New Roman" w:cs="Times New Roman"/>
        </w:rPr>
      </w:pPr>
      <w:r w:rsidRPr="00312FBE">
        <w:rPr>
          <w:rFonts w:ascii="Times New Roman" w:hAnsi="Times New Roman" w:cs="Times New Roman"/>
        </w:rPr>
        <w:t>результаты голосования по каждому вопросу.</w:t>
      </w:r>
    </w:p>
    <w:p w:rsidR="00312FBE" w:rsidRPr="00312FBE" w:rsidRDefault="00312FBE" w:rsidP="00312FBE">
      <w:pPr>
        <w:pStyle w:val="ConsNormal"/>
        <w:numPr>
          <w:ilvl w:val="0"/>
          <w:numId w:val="21"/>
        </w:numPr>
        <w:tabs>
          <w:tab w:val="left" w:pos="0"/>
          <w:tab w:val="left" w:pos="851"/>
        </w:tabs>
        <w:ind w:left="0" w:firstLine="709"/>
        <w:contextualSpacing/>
        <w:jc w:val="both"/>
        <w:rPr>
          <w:rFonts w:ascii="Times New Roman" w:hAnsi="Times New Roman" w:cs="Times New Roman"/>
        </w:rPr>
      </w:pPr>
      <w:r w:rsidRPr="00312FBE">
        <w:rPr>
          <w:rFonts w:ascii="Times New Roman" w:hAnsi="Times New Roman" w:cs="Times New Roman"/>
        </w:rPr>
        <w:t xml:space="preserve">Протокол публичных слушаний составляется в одном экземпляре. </w:t>
      </w:r>
    </w:p>
    <w:p w:rsidR="00312FBE" w:rsidRPr="00312FBE" w:rsidRDefault="00312FBE" w:rsidP="00312FBE">
      <w:pPr>
        <w:pStyle w:val="ConsNormal"/>
        <w:tabs>
          <w:tab w:val="left" w:pos="0"/>
          <w:tab w:val="left" w:pos="851"/>
        </w:tabs>
        <w:ind w:firstLine="709"/>
        <w:contextualSpacing/>
        <w:jc w:val="both"/>
        <w:rPr>
          <w:rFonts w:ascii="Times New Roman" w:hAnsi="Times New Roman" w:cs="Times New Roman"/>
        </w:rPr>
      </w:pPr>
      <w:r w:rsidRPr="00312FBE">
        <w:rPr>
          <w:rFonts w:ascii="Times New Roman" w:hAnsi="Times New Roman" w:cs="Times New Roman"/>
        </w:rPr>
        <w:t>При предоставлении разрешения на условно разрешённый вид использования земельного участка или объекта капитального строительства и при предоставлении разрешения на отклонение от предельных параметров разрешённого строительства, реконструкции объектов капитального строительства, протокол публичных слушаний составляется в двух экземплярах: один экземпляр хранится в Администрации Мясниковского района, другой выдаётся застройщику. Оба экземпляра протокола прошиваются и заверяются председательствующим с указанием количества прошитых листов. Протокол подписывается председательствующим и секретарем.</w:t>
      </w:r>
    </w:p>
    <w:p w:rsidR="00312FBE" w:rsidRPr="00312FBE" w:rsidRDefault="00312FBE" w:rsidP="00312FBE">
      <w:pPr>
        <w:pStyle w:val="ConsNormal"/>
        <w:numPr>
          <w:ilvl w:val="0"/>
          <w:numId w:val="21"/>
        </w:numPr>
        <w:tabs>
          <w:tab w:val="left" w:pos="851"/>
        </w:tabs>
        <w:ind w:left="0" w:firstLine="709"/>
        <w:contextualSpacing/>
        <w:jc w:val="both"/>
        <w:rPr>
          <w:rFonts w:ascii="Times New Roman" w:hAnsi="Times New Roman" w:cs="Times New Roman"/>
        </w:rPr>
      </w:pPr>
      <w:r w:rsidRPr="00312FBE">
        <w:rPr>
          <w:rFonts w:ascii="Times New Roman" w:hAnsi="Times New Roman" w:cs="Times New Roman"/>
        </w:rPr>
        <w:t>Особенности проведения публичных слушаний по проекту Правил землепользования и застройки сельского поселения, проектам внесения изменений и (или) дополнений в них:</w:t>
      </w:r>
    </w:p>
    <w:p w:rsidR="00312FBE" w:rsidRPr="00312FBE" w:rsidRDefault="00312FBE" w:rsidP="00312FBE">
      <w:pPr>
        <w:numPr>
          <w:ilvl w:val="0"/>
          <w:numId w:val="206"/>
        </w:numPr>
        <w:tabs>
          <w:tab w:val="left" w:pos="993"/>
        </w:tabs>
        <w:autoSpaceDE w:val="0"/>
        <w:autoSpaceDN w:val="0"/>
        <w:adjustRightInd w:val="0"/>
        <w:ind w:left="0" w:firstLine="709"/>
        <w:contextualSpacing/>
        <w:jc w:val="both"/>
        <w:rPr>
          <w:sz w:val="20"/>
          <w:szCs w:val="20"/>
        </w:rPr>
      </w:pPr>
      <w:r w:rsidRPr="00312FBE">
        <w:rPr>
          <w:sz w:val="20"/>
          <w:szCs w:val="20"/>
        </w:rPr>
        <w:t>Публичные слушания проводятся в каждом населенном пункте поселения. При внесении изменений в Правила публичные слушания проводятся в населенных пунктах, в отношении территорий которых предлагается внесение изменений в генеральные планы, а также в населенных пунктах, имеющих общую границу с указанными населенными пунктами.</w:t>
      </w:r>
    </w:p>
    <w:p w:rsidR="00312FBE" w:rsidRPr="00312FBE" w:rsidRDefault="00312FBE" w:rsidP="00312FBE">
      <w:pPr>
        <w:numPr>
          <w:ilvl w:val="0"/>
          <w:numId w:val="207"/>
        </w:numPr>
        <w:tabs>
          <w:tab w:val="left" w:pos="993"/>
        </w:tabs>
        <w:autoSpaceDE w:val="0"/>
        <w:autoSpaceDN w:val="0"/>
        <w:adjustRightInd w:val="0"/>
        <w:ind w:left="0" w:firstLine="709"/>
        <w:contextualSpacing/>
        <w:jc w:val="both"/>
        <w:rPr>
          <w:sz w:val="20"/>
          <w:szCs w:val="20"/>
        </w:rPr>
      </w:pPr>
      <w:r w:rsidRPr="00312FBE">
        <w:rPr>
          <w:sz w:val="20"/>
          <w:szCs w:val="20"/>
        </w:rPr>
        <w:t>В целях доведения до населения информации о содержании проекта Генплана Администрация Мясниковского района в обязательном порядке организует экспозиции демонстрационных материалов проекта Правил, выступления представителей органов местного самоуправления, разработчиков проекта Правил на собраниях жителей, в местных или районных печатных средствах массовой информации, а также размещение информации на соответствующих сайтах.</w:t>
      </w:r>
    </w:p>
    <w:p w:rsidR="00312FBE" w:rsidRPr="00312FBE" w:rsidRDefault="00312FBE" w:rsidP="00312FBE">
      <w:pPr>
        <w:pStyle w:val="ConsNormal"/>
        <w:tabs>
          <w:tab w:val="left" w:pos="993"/>
        </w:tabs>
        <w:ind w:firstLine="709"/>
        <w:contextualSpacing/>
        <w:jc w:val="both"/>
        <w:rPr>
          <w:rFonts w:ascii="Times New Roman" w:hAnsi="Times New Roman" w:cs="Times New Roman"/>
        </w:rPr>
      </w:pPr>
      <w:r w:rsidRPr="00312FBE">
        <w:rPr>
          <w:rFonts w:ascii="Times New Roman" w:hAnsi="Times New Roman" w:cs="Times New Roman"/>
        </w:rPr>
        <w:t>Экспозиция организуется не позднее, чем через 7 дней с момента принятия решения о проведении публичных слушаний, в месте проведения публичных слушаний и длится до подписания протокола публичных слушаний.</w:t>
      </w:r>
    </w:p>
    <w:p w:rsidR="00312FBE" w:rsidRPr="00312FBE" w:rsidRDefault="00312FBE" w:rsidP="00312FBE">
      <w:pPr>
        <w:numPr>
          <w:ilvl w:val="0"/>
          <w:numId w:val="208"/>
        </w:numPr>
        <w:tabs>
          <w:tab w:val="left" w:pos="993"/>
        </w:tabs>
        <w:ind w:left="0" w:firstLine="709"/>
        <w:contextualSpacing/>
        <w:jc w:val="both"/>
        <w:rPr>
          <w:i/>
          <w:sz w:val="20"/>
          <w:szCs w:val="20"/>
        </w:rPr>
      </w:pPr>
      <w:r w:rsidRPr="00312FBE">
        <w:rPr>
          <w:sz w:val="20"/>
          <w:szCs w:val="20"/>
        </w:rPr>
        <w:t>Срок проведения публичных слушаний по проекту Правил поселения (проекту внесения изменений в Правила поселения) с момента оповещения жителей поселения о времени и месте их проведения до дня опубликования заключения о результатах публичных слушаний не может быть менее одного месяца и более трех месяцев.</w:t>
      </w:r>
    </w:p>
    <w:p w:rsidR="00312FBE" w:rsidRPr="00312FBE" w:rsidRDefault="00312FBE" w:rsidP="00312FBE">
      <w:pPr>
        <w:numPr>
          <w:ilvl w:val="0"/>
          <w:numId w:val="209"/>
        </w:numPr>
        <w:tabs>
          <w:tab w:val="left" w:pos="993"/>
        </w:tabs>
        <w:ind w:left="0" w:firstLine="709"/>
        <w:contextualSpacing/>
        <w:jc w:val="both"/>
        <w:rPr>
          <w:sz w:val="20"/>
          <w:szCs w:val="20"/>
        </w:rPr>
      </w:pPr>
      <w:bookmarkStart w:id="30" w:name="sub_31013"/>
      <w:r w:rsidRPr="00312FBE">
        <w:rPr>
          <w:sz w:val="20"/>
          <w:szCs w:val="20"/>
        </w:rPr>
        <w:t xml:space="preserve">Продолжительность публичных слушаний по проекту Правил землепользования и застройки (проекту внесения изменений и (или) дополнений в Правила) составляет не менее двух и не более четырех месяцев со дня опубликования такого проекта. </w:t>
      </w:r>
    </w:p>
    <w:p w:rsidR="00312FBE" w:rsidRPr="00312FBE" w:rsidRDefault="00312FBE" w:rsidP="00312FBE">
      <w:pPr>
        <w:numPr>
          <w:ilvl w:val="0"/>
          <w:numId w:val="210"/>
        </w:numPr>
        <w:tabs>
          <w:tab w:val="left" w:pos="993"/>
        </w:tabs>
        <w:ind w:left="0" w:firstLine="709"/>
        <w:contextualSpacing/>
        <w:jc w:val="both"/>
        <w:rPr>
          <w:sz w:val="20"/>
          <w:szCs w:val="20"/>
        </w:rPr>
      </w:pPr>
      <w:r w:rsidRPr="00312FBE">
        <w:rPr>
          <w:sz w:val="20"/>
          <w:szCs w:val="20"/>
        </w:rPr>
        <w:t xml:space="preserve">По результатам проведения публичных слушаний лицами, ответственными за проведение публичных слушаний готовится заключение, которое подлежит опубликованию в официальном публикаторе нормативных правовых актов органов местного самоуправления сельского поселения. </w:t>
      </w:r>
    </w:p>
    <w:bookmarkEnd w:id="30"/>
    <w:p w:rsidR="00312FBE" w:rsidRPr="00312FBE" w:rsidRDefault="00312FBE" w:rsidP="00312FBE">
      <w:pPr>
        <w:pStyle w:val="ConsNormal"/>
        <w:numPr>
          <w:ilvl w:val="0"/>
          <w:numId w:val="211"/>
        </w:numPr>
        <w:tabs>
          <w:tab w:val="left" w:pos="993"/>
        </w:tabs>
        <w:ind w:left="0" w:firstLine="709"/>
        <w:contextualSpacing/>
        <w:jc w:val="both"/>
        <w:rPr>
          <w:rFonts w:ascii="Times New Roman" w:hAnsi="Times New Roman" w:cs="Times New Roman"/>
        </w:rPr>
      </w:pPr>
      <w:r w:rsidRPr="00312FBE">
        <w:rPr>
          <w:rFonts w:ascii="Times New Roman" w:hAnsi="Times New Roman" w:cs="Times New Roman"/>
        </w:rPr>
        <w:t>Заключение о результатах публичных слушаний содержит следующие сведения:</w:t>
      </w:r>
    </w:p>
    <w:p w:rsidR="00312FBE" w:rsidRPr="00312FBE" w:rsidRDefault="00312FBE" w:rsidP="00312FBE">
      <w:pPr>
        <w:pStyle w:val="ConsNormal"/>
        <w:tabs>
          <w:tab w:val="left" w:pos="851"/>
        </w:tabs>
        <w:ind w:firstLine="709"/>
        <w:contextualSpacing/>
        <w:jc w:val="both"/>
        <w:rPr>
          <w:rFonts w:ascii="Times New Roman" w:hAnsi="Times New Roman" w:cs="Times New Roman"/>
        </w:rPr>
      </w:pPr>
      <w:r w:rsidRPr="00312FBE">
        <w:rPr>
          <w:rFonts w:ascii="Times New Roman" w:hAnsi="Times New Roman" w:cs="Times New Roman"/>
        </w:rPr>
        <w:t>а) дата, время, место составления заключения;</w:t>
      </w:r>
    </w:p>
    <w:p w:rsidR="00312FBE" w:rsidRPr="00312FBE" w:rsidRDefault="00312FBE" w:rsidP="00312FBE">
      <w:pPr>
        <w:pStyle w:val="ConsNormal"/>
        <w:tabs>
          <w:tab w:val="left" w:pos="851"/>
        </w:tabs>
        <w:ind w:firstLine="709"/>
        <w:contextualSpacing/>
        <w:jc w:val="both"/>
        <w:rPr>
          <w:rFonts w:ascii="Times New Roman" w:hAnsi="Times New Roman" w:cs="Times New Roman"/>
        </w:rPr>
      </w:pPr>
      <w:r w:rsidRPr="00312FBE">
        <w:rPr>
          <w:rFonts w:ascii="Times New Roman" w:hAnsi="Times New Roman" w:cs="Times New Roman"/>
        </w:rPr>
        <w:t>б) повестка дня публичных слушаний;</w:t>
      </w:r>
    </w:p>
    <w:p w:rsidR="00312FBE" w:rsidRPr="00312FBE" w:rsidRDefault="00312FBE" w:rsidP="00312FBE">
      <w:pPr>
        <w:pStyle w:val="ConsNormal"/>
        <w:tabs>
          <w:tab w:val="left" w:pos="851"/>
        </w:tabs>
        <w:ind w:firstLine="709"/>
        <w:contextualSpacing/>
        <w:jc w:val="both"/>
        <w:rPr>
          <w:rFonts w:ascii="Times New Roman" w:hAnsi="Times New Roman" w:cs="Times New Roman"/>
        </w:rPr>
      </w:pPr>
      <w:r w:rsidRPr="00312FBE">
        <w:rPr>
          <w:rFonts w:ascii="Times New Roman" w:hAnsi="Times New Roman" w:cs="Times New Roman"/>
        </w:rPr>
        <w:t>в) указание на опубликование (обнародование) решения о проведении публичных слушаний (источник, дата опубликования), а также на информирование общественности другими способами;</w:t>
      </w:r>
    </w:p>
    <w:p w:rsidR="00312FBE" w:rsidRPr="00312FBE" w:rsidRDefault="00312FBE" w:rsidP="00312FBE">
      <w:pPr>
        <w:pStyle w:val="ConsNormal"/>
        <w:tabs>
          <w:tab w:val="left" w:pos="851"/>
        </w:tabs>
        <w:ind w:firstLine="709"/>
        <w:contextualSpacing/>
        <w:jc w:val="both"/>
        <w:rPr>
          <w:rFonts w:ascii="Times New Roman" w:hAnsi="Times New Roman" w:cs="Times New Roman"/>
        </w:rPr>
      </w:pPr>
      <w:r w:rsidRPr="00312FBE">
        <w:rPr>
          <w:rFonts w:ascii="Times New Roman" w:hAnsi="Times New Roman" w:cs="Times New Roman"/>
        </w:rPr>
        <w:t>г) перечень письменных замечаний и предложений заинтересованных лиц, представленных в Собрание депутатов Мясниковского района или Администрацию Мясниковского района;</w:t>
      </w:r>
    </w:p>
    <w:p w:rsidR="00312FBE" w:rsidRPr="00312FBE" w:rsidRDefault="00312FBE" w:rsidP="00312FBE">
      <w:pPr>
        <w:pStyle w:val="ConsNormal"/>
        <w:tabs>
          <w:tab w:val="left" w:pos="851"/>
        </w:tabs>
        <w:ind w:firstLine="709"/>
        <w:contextualSpacing/>
        <w:jc w:val="both"/>
        <w:rPr>
          <w:rFonts w:ascii="Times New Roman" w:hAnsi="Times New Roman" w:cs="Times New Roman"/>
        </w:rPr>
      </w:pPr>
      <w:proofErr w:type="spellStart"/>
      <w:r w:rsidRPr="00312FBE">
        <w:rPr>
          <w:rFonts w:ascii="Times New Roman" w:hAnsi="Times New Roman" w:cs="Times New Roman"/>
        </w:rPr>
        <w:t>д</w:t>
      </w:r>
      <w:proofErr w:type="spellEnd"/>
      <w:r w:rsidRPr="00312FBE">
        <w:rPr>
          <w:rFonts w:ascii="Times New Roman" w:hAnsi="Times New Roman" w:cs="Times New Roman"/>
        </w:rPr>
        <w:t>) указание на организацию экспозиции, состав демонстрируемых материалов;</w:t>
      </w:r>
    </w:p>
    <w:p w:rsidR="00312FBE" w:rsidRPr="00312FBE" w:rsidRDefault="00312FBE" w:rsidP="00312FBE">
      <w:pPr>
        <w:pStyle w:val="ConsNormal"/>
        <w:tabs>
          <w:tab w:val="left" w:pos="851"/>
        </w:tabs>
        <w:ind w:firstLine="709"/>
        <w:contextualSpacing/>
        <w:jc w:val="both"/>
        <w:rPr>
          <w:rFonts w:ascii="Times New Roman" w:hAnsi="Times New Roman" w:cs="Times New Roman"/>
        </w:rPr>
      </w:pPr>
      <w:r w:rsidRPr="00312FBE">
        <w:rPr>
          <w:rFonts w:ascii="Times New Roman" w:hAnsi="Times New Roman" w:cs="Times New Roman"/>
        </w:rPr>
        <w:t>е) срок проведения экспозиции;</w:t>
      </w:r>
    </w:p>
    <w:p w:rsidR="00312FBE" w:rsidRPr="00312FBE" w:rsidRDefault="00312FBE" w:rsidP="00312FBE">
      <w:pPr>
        <w:pStyle w:val="ConsNormal"/>
        <w:tabs>
          <w:tab w:val="left" w:pos="851"/>
        </w:tabs>
        <w:ind w:firstLine="709"/>
        <w:contextualSpacing/>
        <w:jc w:val="both"/>
        <w:rPr>
          <w:rFonts w:ascii="Times New Roman" w:hAnsi="Times New Roman" w:cs="Times New Roman"/>
        </w:rPr>
      </w:pPr>
      <w:r w:rsidRPr="00312FBE">
        <w:rPr>
          <w:rFonts w:ascii="Times New Roman" w:hAnsi="Times New Roman" w:cs="Times New Roman"/>
        </w:rPr>
        <w:t>ж) день (дни), время, место проведения публичных слушаний;</w:t>
      </w:r>
    </w:p>
    <w:p w:rsidR="00312FBE" w:rsidRPr="00312FBE" w:rsidRDefault="00312FBE" w:rsidP="00312FBE">
      <w:pPr>
        <w:pStyle w:val="ConsNormal"/>
        <w:tabs>
          <w:tab w:val="left" w:pos="851"/>
        </w:tabs>
        <w:ind w:firstLine="709"/>
        <w:contextualSpacing/>
        <w:jc w:val="both"/>
        <w:rPr>
          <w:rFonts w:ascii="Times New Roman" w:hAnsi="Times New Roman" w:cs="Times New Roman"/>
        </w:rPr>
      </w:pPr>
      <w:proofErr w:type="spellStart"/>
      <w:r w:rsidRPr="00312FBE">
        <w:rPr>
          <w:rFonts w:ascii="Times New Roman" w:hAnsi="Times New Roman" w:cs="Times New Roman"/>
        </w:rPr>
        <w:t>з</w:t>
      </w:r>
      <w:proofErr w:type="spellEnd"/>
      <w:r w:rsidRPr="00312FBE">
        <w:rPr>
          <w:rFonts w:ascii="Times New Roman" w:hAnsi="Times New Roman" w:cs="Times New Roman"/>
        </w:rPr>
        <w:t>) результаты голосования по вопросам повестки дня публичных слушаний;</w:t>
      </w:r>
    </w:p>
    <w:p w:rsidR="00312FBE" w:rsidRPr="00312FBE" w:rsidRDefault="00312FBE" w:rsidP="00312FBE">
      <w:pPr>
        <w:tabs>
          <w:tab w:val="left" w:pos="851"/>
        </w:tabs>
        <w:autoSpaceDE w:val="0"/>
        <w:autoSpaceDN w:val="0"/>
        <w:adjustRightInd w:val="0"/>
        <w:ind w:firstLine="709"/>
        <w:contextualSpacing/>
        <w:jc w:val="both"/>
        <w:rPr>
          <w:iCs/>
          <w:sz w:val="20"/>
          <w:szCs w:val="20"/>
        </w:rPr>
      </w:pPr>
      <w:r w:rsidRPr="00312FBE">
        <w:rPr>
          <w:sz w:val="20"/>
          <w:szCs w:val="20"/>
        </w:rPr>
        <w:t>и) общие выводы публичных слушаний.</w:t>
      </w:r>
    </w:p>
    <w:p w:rsidR="00312FBE" w:rsidRPr="00312FBE" w:rsidRDefault="00312FBE" w:rsidP="00312FBE">
      <w:pPr>
        <w:numPr>
          <w:ilvl w:val="0"/>
          <w:numId w:val="212"/>
        </w:numPr>
        <w:tabs>
          <w:tab w:val="left" w:pos="993"/>
        </w:tabs>
        <w:autoSpaceDE w:val="0"/>
        <w:autoSpaceDN w:val="0"/>
        <w:adjustRightInd w:val="0"/>
        <w:ind w:left="0" w:firstLine="709"/>
        <w:contextualSpacing/>
        <w:jc w:val="both"/>
        <w:rPr>
          <w:iCs/>
          <w:sz w:val="20"/>
          <w:szCs w:val="20"/>
        </w:rPr>
      </w:pPr>
      <w:r w:rsidRPr="00312FBE">
        <w:rPr>
          <w:iCs/>
          <w:sz w:val="20"/>
          <w:szCs w:val="20"/>
        </w:rPr>
        <w:t xml:space="preserve"> Глава Администрации </w:t>
      </w:r>
      <w:r w:rsidRPr="00312FBE">
        <w:rPr>
          <w:sz w:val="20"/>
          <w:szCs w:val="20"/>
        </w:rPr>
        <w:t xml:space="preserve">Мясниковского района </w:t>
      </w:r>
      <w:r w:rsidRPr="00312FBE">
        <w:rPr>
          <w:iCs/>
          <w:sz w:val="20"/>
          <w:szCs w:val="20"/>
        </w:rPr>
        <w:t>с учетом заключения о результатах публичных слушаний принимает решение:</w:t>
      </w:r>
    </w:p>
    <w:p w:rsidR="00312FBE" w:rsidRPr="00312FBE" w:rsidRDefault="00312FBE" w:rsidP="00312FBE">
      <w:pPr>
        <w:pStyle w:val="22"/>
        <w:numPr>
          <w:ilvl w:val="0"/>
          <w:numId w:val="3"/>
        </w:numPr>
        <w:tabs>
          <w:tab w:val="clear" w:pos="1335"/>
          <w:tab w:val="num" w:pos="851"/>
        </w:tabs>
        <w:spacing w:after="0" w:line="240" w:lineRule="auto"/>
        <w:ind w:left="0" w:firstLine="709"/>
        <w:contextualSpacing/>
        <w:jc w:val="both"/>
        <w:rPr>
          <w:iCs/>
          <w:sz w:val="20"/>
          <w:szCs w:val="20"/>
        </w:rPr>
      </w:pPr>
      <w:r w:rsidRPr="00312FBE">
        <w:rPr>
          <w:sz w:val="20"/>
          <w:szCs w:val="20"/>
        </w:rPr>
        <w:t xml:space="preserve">о согласии с проектом Правил и направлении его в Совет депутатов Мясниковского района </w:t>
      </w:r>
    </w:p>
    <w:p w:rsidR="00312FBE" w:rsidRPr="00312FBE" w:rsidRDefault="00312FBE" w:rsidP="00312FBE">
      <w:pPr>
        <w:pStyle w:val="22"/>
        <w:numPr>
          <w:ilvl w:val="0"/>
          <w:numId w:val="3"/>
        </w:numPr>
        <w:tabs>
          <w:tab w:val="clear" w:pos="1335"/>
          <w:tab w:val="num" w:pos="851"/>
        </w:tabs>
        <w:spacing w:after="0" w:line="240" w:lineRule="auto"/>
        <w:ind w:left="0" w:firstLine="709"/>
        <w:contextualSpacing/>
        <w:jc w:val="both"/>
        <w:rPr>
          <w:iCs/>
          <w:sz w:val="20"/>
          <w:szCs w:val="20"/>
        </w:rPr>
      </w:pPr>
      <w:r w:rsidRPr="00312FBE">
        <w:rPr>
          <w:iCs/>
          <w:sz w:val="20"/>
          <w:szCs w:val="20"/>
        </w:rPr>
        <w:t xml:space="preserve">об отклонении проекта </w:t>
      </w:r>
      <w:r w:rsidRPr="00312FBE">
        <w:rPr>
          <w:sz w:val="20"/>
          <w:szCs w:val="20"/>
        </w:rPr>
        <w:t>Правил</w:t>
      </w:r>
      <w:r w:rsidRPr="00312FBE">
        <w:rPr>
          <w:iCs/>
          <w:sz w:val="20"/>
          <w:szCs w:val="20"/>
        </w:rPr>
        <w:t xml:space="preserve"> и о направлении его на доработку.</w:t>
      </w:r>
    </w:p>
    <w:p w:rsidR="00312FBE" w:rsidRPr="00312FBE" w:rsidRDefault="00312FBE" w:rsidP="00312FBE">
      <w:pPr>
        <w:numPr>
          <w:ilvl w:val="0"/>
          <w:numId w:val="21"/>
        </w:numPr>
        <w:tabs>
          <w:tab w:val="left" w:pos="993"/>
        </w:tabs>
        <w:ind w:left="0" w:firstLine="709"/>
        <w:contextualSpacing/>
        <w:jc w:val="both"/>
        <w:rPr>
          <w:sz w:val="20"/>
          <w:szCs w:val="20"/>
        </w:rPr>
      </w:pPr>
      <w:r w:rsidRPr="00312FBE">
        <w:rPr>
          <w:sz w:val="20"/>
          <w:szCs w:val="20"/>
        </w:rPr>
        <w:t>Особенности проведения публичных слушаний по отдельным вопросам градостроительной деятельности:</w:t>
      </w:r>
    </w:p>
    <w:p w:rsidR="00312FBE" w:rsidRPr="00312FBE" w:rsidRDefault="00312FBE" w:rsidP="00312FBE">
      <w:pPr>
        <w:pStyle w:val="ConsNormal"/>
        <w:tabs>
          <w:tab w:val="left" w:pos="993"/>
          <w:tab w:val="left" w:pos="1134"/>
        </w:tabs>
        <w:ind w:firstLine="709"/>
        <w:contextualSpacing/>
        <w:jc w:val="both"/>
        <w:rPr>
          <w:rFonts w:ascii="Times New Roman" w:hAnsi="Times New Roman" w:cs="Times New Roman"/>
        </w:rPr>
      </w:pPr>
      <w:r w:rsidRPr="00312FBE">
        <w:rPr>
          <w:rFonts w:ascii="Times New Roman" w:hAnsi="Times New Roman" w:cs="Times New Roman"/>
        </w:rPr>
        <w:t>6.1 Публичные слушания по вопросу предоставления разрешения на условно разрешённый вид использования (по вопросу предоставления разрешений на отклонение от предельных параметров разрешённого строительства, реконструкции объектов капитального строительства)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w:t>
      </w:r>
    </w:p>
    <w:p w:rsidR="00312FBE" w:rsidRPr="00312FBE" w:rsidRDefault="00312FBE" w:rsidP="00312FBE">
      <w:pPr>
        <w:pStyle w:val="ConsNormal"/>
        <w:tabs>
          <w:tab w:val="left" w:pos="993"/>
          <w:tab w:val="left" w:pos="1134"/>
        </w:tabs>
        <w:ind w:firstLine="709"/>
        <w:contextualSpacing/>
        <w:jc w:val="both"/>
        <w:rPr>
          <w:rFonts w:ascii="Times New Roman" w:hAnsi="Times New Roman" w:cs="Times New Roman"/>
        </w:rPr>
      </w:pPr>
      <w:r w:rsidRPr="00312FBE">
        <w:rPr>
          <w:rFonts w:ascii="Times New Roman" w:hAnsi="Times New Roman" w:cs="Times New Roman"/>
        </w:rPr>
        <w:t>В случае, если условно разрешённый вид использования земельного участка или объекта капитального строительства или отклонение от предельных параметров разрешённого строительства, реконструкции объектов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312FBE" w:rsidRPr="00312FBE" w:rsidRDefault="00312FBE" w:rsidP="00312FBE">
      <w:pPr>
        <w:pStyle w:val="ConsNormal"/>
        <w:tabs>
          <w:tab w:val="left" w:pos="851"/>
          <w:tab w:val="left" w:pos="993"/>
          <w:tab w:val="left" w:pos="1134"/>
        </w:tabs>
        <w:ind w:firstLine="709"/>
        <w:contextualSpacing/>
        <w:jc w:val="both"/>
        <w:rPr>
          <w:rFonts w:ascii="Times New Roman" w:hAnsi="Times New Roman" w:cs="Times New Roman"/>
        </w:rPr>
      </w:pPr>
      <w:r w:rsidRPr="00312FBE">
        <w:rPr>
          <w:rFonts w:ascii="Times New Roman" w:hAnsi="Times New Roman" w:cs="Times New Roman"/>
        </w:rPr>
        <w:lastRenderedPageBreak/>
        <w:t>6.2 Публичные слушания по проекту планировки территории и (или) проекту межевания территории проводятся с участием граждан, зарегистрированных на территории по месту проведения слушаний, применительно к которой осуществляется подготовка проекта её планировки и (или) проекта её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rsidR="00312FBE" w:rsidRPr="00312FBE" w:rsidRDefault="00312FBE" w:rsidP="00312FBE">
      <w:pPr>
        <w:pStyle w:val="ConsNormal"/>
        <w:tabs>
          <w:tab w:val="left" w:pos="851"/>
          <w:tab w:val="left" w:pos="993"/>
          <w:tab w:val="left" w:pos="1134"/>
        </w:tabs>
        <w:ind w:firstLine="709"/>
        <w:contextualSpacing/>
        <w:jc w:val="both"/>
        <w:rPr>
          <w:rFonts w:ascii="Times New Roman" w:hAnsi="Times New Roman" w:cs="Times New Roman"/>
        </w:rPr>
      </w:pPr>
      <w:r w:rsidRPr="00312FBE">
        <w:rPr>
          <w:rFonts w:ascii="Times New Roman" w:hAnsi="Times New Roman" w:cs="Times New Roman"/>
        </w:rPr>
        <w:t>6.3 Публичные слушания по внесению изменений и (или) дополнений в Правила землепользования и застройки сельского поселения в связи с размещением или реконструкцией отдельного объекта капитального строительства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территорий.</w:t>
      </w:r>
    </w:p>
    <w:p w:rsidR="00312FBE" w:rsidRPr="00312FBE" w:rsidRDefault="00312FBE" w:rsidP="00312FBE">
      <w:pPr>
        <w:pStyle w:val="ConsNormal"/>
        <w:numPr>
          <w:ilvl w:val="0"/>
          <w:numId w:val="21"/>
        </w:numPr>
        <w:tabs>
          <w:tab w:val="left" w:pos="993"/>
        </w:tabs>
        <w:ind w:left="0" w:firstLine="709"/>
        <w:contextualSpacing/>
        <w:jc w:val="both"/>
        <w:rPr>
          <w:rFonts w:ascii="Times New Roman" w:hAnsi="Times New Roman" w:cs="Times New Roman"/>
        </w:rPr>
      </w:pPr>
      <w:r w:rsidRPr="00312FBE">
        <w:rPr>
          <w:rFonts w:ascii="Times New Roman" w:hAnsi="Times New Roman" w:cs="Times New Roman"/>
        </w:rPr>
        <w:t>Результаты публичных слушаний носят рекомендательный характер для органов местного самоуправления сельского поселения.</w:t>
      </w:r>
    </w:p>
    <w:p w:rsidR="00312FBE" w:rsidRPr="00312FBE" w:rsidRDefault="00312FBE" w:rsidP="00312FBE">
      <w:pPr>
        <w:pStyle w:val="ConsNormal"/>
        <w:numPr>
          <w:ilvl w:val="0"/>
          <w:numId w:val="21"/>
        </w:numPr>
        <w:tabs>
          <w:tab w:val="left" w:pos="993"/>
        </w:tabs>
        <w:ind w:left="0" w:firstLine="709"/>
        <w:contextualSpacing/>
        <w:jc w:val="both"/>
        <w:rPr>
          <w:rFonts w:ascii="Times New Roman" w:hAnsi="Times New Roman" w:cs="Times New Roman"/>
        </w:rPr>
      </w:pPr>
      <w:r w:rsidRPr="00312FBE">
        <w:rPr>
          <w:rFonts w:ascii="Times New Roman" w:hAnsi="Times New Roman" w:cs="Times New Roman"/>
        </w:rPr>
        <w:t>Финансирование организации и проведения публичных слушаний осуществляется за счет средств местного бюджета, за исключением случаев проведения публичных слушаний по вопросам:</w:t>
      </w:r>
    </w:p>
    <w:p w:rsidR="00312FBE" w:rsidRPr="00312FBE" w:rsidRDefault="00312FBE" w:rsidP="00312FBE">
      <w:pPr>
        <w:pStyle w:val="ConsNormal"/>
        <w:numPr>
          <w:ilvl w:val="0"/>
          <w:numId w:val="23"/>
        </w:numPr>
        <w:tabs>
          <w:tab w:val="left" w:pos="851"/>
        </w:tabs>
        <w:ind w:left="0" w:firstLine="709"/>
        <w:contextualSpacing/>
        <w:jc w:val="both"/>
        <w:rPr>
          <w:rFonts w:ascii="Times New Roman" w:hAnsi="Times New Roman" w:cs="Times New Roman"/>
        </w:rPr>
      </w:pPr>
      <w:r w:rsidRPr="00312FBE">
        <w:rPr>
          <w:rFonts w:ascii="Times New Roman" w:hAnsi="Times New Roman" w:cs="Times New Roman"/>
        </w:rPr>
        <w:t>предоставления разрешения на условно разрешённый вид использования земельного участка или объекта капитального строительства, а также по вопросу представления разрешения на отклонение от предельных параметров разрешённого строительства, реконструкции объектов капитального строительства. В данном случае расходы несёт застройщик (заявитель);</w:t>
      </w:r>
    </w:p>
    <w:p w:rsidR="00312FBE" w:rsidRPr="00312FBE" w:rsidRDefault="00312FBE" w:rsidP="00312FBE">
      <w:pPr>
        <w:pStyle w:val="ConsNormal"/>
        <w:numPr>
          <w:ilvl w:val="0"/>
          <w:numId w:val="23"/>
        </w:numPr>
        <w:tabs>
          <w:tab w:val="left" w:pos="851"/>
        </w:tabs>
        <w:ind w:left="0" w:firstLine="709"/>
        <w:contextualSpacing/>
        <w:jc w:val="both"/>
        <w:rPr>
          <w:rFonts w:ascii="Times New Roman" w:hAnsi="Times New Roman" w:cs="Times New Roman"/>
        </w:rPr>
      </w:pPr>
      <w:r w:rsidRPr="00312FBE">
        <w:rPr>
          <w:rFonts w:ascii="Times New Roman" w:hAnsi="Times New Roman" w:cs="Times New Roman"/>
        </w:rPr>
        <w:t>установления (прекращения) публичного сервитута. Расходы несет инициатор установления (прекращения) публичного сервитута.</w:t>
      </w:r>
    </w:p>
    <w:p w:rsidR="00312FBE" w:rsidRPr="00312FBE" w:rsidRDefault="00312FBE" w:rsidP="00312FBE">
      <w:pPr>
        <w:pStyle w:val="ConsNormal"/>
        <w:tabs>
          <w:tab w:val="left" w:pos="851"/>
        </w:tabs>
        <w:ind w:firstLine="709"/>
        <w:contextualSpacing/>
        <w:jc w:val="both"/>
        <w:rPr>
          <w:rFonts w:ascii="Times New Roman" w:hAnsi="Times New Roman" w:cs="Times New Roman"/>
        </w:rPr>
      </w:pPr>
    </w:p>
    <w:p w:rsidR="00312FBE" w:rsidRPr="00312FBE" w:rsidRDefault="00312FBE" w:rsidP="00312FBE">
      <w:pPr>
        <w:pStyle w:val="20"/>
        <w:spacing w:line="240" w:lineRule="auto"/>
        <w:ind w:firstLine="709"/>
        <w:rPr>
          <w:b/>
          <w:sz w:val="20"/>
          <w:szCs w:val="20"/>
        </w:rPr>
      </w:pPr>
      <w:bookmarkStart w:id="31" w:name="_Toc117685794"/>
      <w:r w:rsidRPr="00312FBE">
        <w:rPr>
          <w:b/>
          <w:sz w:val="20"/>
          <w:szCs w:val="20"/>
        </w:rPr>
        <w:t>Статья 6. Особые положения</w:t>
      </w:r>
      <w:bookmarkEnd w:id="31"/>
    </w:p>
    <w:p w:rsidR="00312FBE" w:rsidRPr="00312FBE" w:rsidRDefault="00312FBE" w:rsidP="00312FBE">
      <w:pPr>
        <w:ind w:firstLine="709"/>
        <w:contextualSpacing/>
        <w:jc w:val="both"/>
        <w:rPr>
          <w:sz w:val="20"/>
          <w:szCs w:val="20"/>
        </w:rPr>
      </w:pPr>
    </w:p>
    <w:p w:rsidR="00312FBE" w:rsidRPr="00312FBE" w:rsidRDefault="00312FBE" w:rsidP="00312FBE">
      <w:pPr>
        <w:pStyle w:val="af1"/>
        <w:numPr>
          <w:ilvl w:val="1"/>
          <w:numId w:val="24"/>
        </w:numPr>
        <w:tabs>
          <w:tab w:val="decimal" w:pos="0"/>
          <w:tab w:val="left" w:pos="851"/>
        </w:tabs>
        <w:ind w:left="0" w:firstLine="709"/>
        <w:contextualSpacing/>
        <w:jc w:val="both"/>
        <w:rPr>
          <w:b w:val="0"/>
          <w:sz w:val="20"/>
        </w:rPr>
      </w:pPr>
      <w:r w:rsidRPr="00312FBE">
        <w:rPr>
          <w:b w:val="0"/>
          <w:sz w:val="20"/>
        </w:rPr>
        <w:t>Отдельные полномочия по решению вопросов местного значения сельского поселения в области градостроительства и земельных отношений по Соглашению между сельским поселением и муниципальным районом могут быть переданы органам местного самоуправления муниципального района.</w:t>
      </w:r>
    </w:p>
    <w:p w:rsidR="00312FBE" w:rsidRPr="00312FBE" w:rsidRDefault="00312FBE" w:rsidP="00312FBE">
      <w:pPr>
        <w:pStyle w:val="af1"/>
        <w:numPr>
          <w:ilvl w:val="1"/>
          <w:numId w:val="24"/>
        </w:numPr>
        <w:tabs>
          <w:tab w:val="decimal" w:pos="0"/>
          <w:tab w:val="left" w:pos="851"/>
        </w:tabs>
        <w:ind w:left="0" w:firstLine="709"/>
        <w:contextualSpacing/>
        <w:jc w:val="both"/>
        <w:rPr>
          <w:b w:val="0"/>
          <w:sz w:val="20"/>
        </w:rPr>
      </w:pPr>
      <w:r w:rsidRPr="00312FBE">
        <w:rPr>
          <w:b w:val="0"/>
          <w:sz w:val="20"/>
        </w:rPr>
        <w:t>Любые действия и бездействие органов и должностных лиц местного самоуправления сельского поселения в сфере землепользования и застройки могут быть обжалованы в суде.</w:t>
      </w:r>
    </w:p>
    <w:p w:rsidR="00312FBE" w:rsidRPr="00312FBE" w:rsidRDefault="00312FBE" w:rsidP="00312FBE">
      <w:pPr>
        <w:shd w:val="clear" w:color="auto" w:fill="FFFFFF"/>
        <w:ind w:firstLine="709"/>
        <w:contextualSpacing/>
        <w:jc w:val="both"/>
        <w:rPr>
          <w:sz w:val="20"/>
          <w:szCs w:val="20"/>
        </w:rPr>
      </w:pPr>
    </w:p>
    <w:p w:rsidR="00312FBE" w:rsidRPr="00312FBE" w:rsidRDefault="00312FBE" w:rsidP="00312FBE">
      <w:pPr>
        <w:pStyle w:val="1"/>
        <w:spacing w:line="240" w:lineRule="auto"/>
        <w:ind w:left="0" w:firstLine="709"/>
        <w:rPr>
          <w:rFonts w:eastAsia="Calibri"/>
          <w:b/>
          <w:sz w:val="20"/>
          <w:szCs w:val="20"/>
        </w:rPr>
      </w:pPr>
      <w:bookmarkStart w:id="32" w:name="_Toc117685795"/>
      <w:r w:rsidRPr="00312FBE">
        <w:rPr>
          <w:rFonts w:eastAsia="Calibri"/>
          <w:b/>
          <w:sz w:val="20"/>
          <w:szCs w:val="20"/>
        </w:rPr>
        <w:t>ГЛАВА</w:t>
      </w:r>
      <w:r w:rsidRPr="00312FBE">
        <w:rPr>
          <w:rFonts w:eastAsia="Calibri"/>
          <w:b/>
          <w:sz w:val="20"/>
          <w:szCs w:val="20"/>
          <w:lang w:val="en-US"/>
        </w:rPr>
        <w:t xml:space="preserve"> II</w:t>
      </w:r>
      <w:r w:rsidRPr="00312FBE">
        <w:rPr>
          <w:rFonts w:eastAsia="Calibri"/>
          <w:b/>
          <w:sz w:val="20"/>
          <w:szCs w:val="20"/>
        </w:rPr>
        <w:t xml:space="preserve">. </w:t>
      </w:r>
      <w:r w:rsidRPr="00312FBE">
        <w:rPr>
          <w:b/>
          <w:sz w:val="20"/>
          <w:szCs w:val="20"/>
        </w:rPr>
        <w:t>УЧАСТНИКИ ОТНОШЕНИЙ В ОБЛАСТИ ЗЕМЛЕПОЛЬЗОВАНИЯ И ЗАСТРОЙКИ СЕЛЬСКОГО ПОСЕЛЕНИЯ</w:t>
      </w:r>
      <w:bookmarkEnd w:id="32"/>
      <w:r w:rsidRPr="00312FBE">
        <w:rPr>
          <w:b/>
          <w:sz w:val="20"/>
          <w:szCs w:val="20"/>
        </w:rPr>
        <w:t xml:space="preserve"> </w:t>
      </w:r>
    </w:p>
    <w:p w:rsidR="00312FBE" w:rsidRPr="00312FBE" w:rsidRDefault="00312FBE" w:rsidP="00312FBE">
      <w:pPr>
        <w:pStyle w:val="20"/>
        <w:spacing w:line="240" w:lineRule="auto"/>
        <w:ind w:firstLine="709"/>
        <w:rPr>
          <w:sz w:val="20"/>
          <w:szCs w:val="20"/>
        </w:rPr>
      </w:pPr>
      <w:bookmarkStart w:id="33" w:name="_Toc117685796"/>
      <w:r w:rsidRPr="00312FBE">
        <w:rPr>
          <w:rFonts w:eastAsia="Calibri"/>
          <w:b/>
          <w:sz w:val="20"/>
          <w:szCs w:val="20"/>
        </w:rPr>
        <w:t xml:space="preserve">Статья 7. </w:t>
      </w:r>
      <w:r w:rsidRPr="00312FBE">
        <w:rPr>
          <w:b/>
          <w:sz w:val="20"/>
          <w:szCs w:val="20"/>
        </w:rPr>
        <w:t xml:space="preserve">Полномочия органов местного самоуправления </w:t>
      </w:r>
      <w:proofErr w:type="spellStart"/>
      <w:r w:rsidRPr="00312FBE">
        <w:rPr>
          <w:b/>
          <w:sz w:val="20"/>
          <w:szCs w:val="20"/>
        </w:rPr>
        <w:t>Краснокрымского</w:t>
      </w:r>
      <w:proofErr w:type="spellEnd"/>
      <w:r w:rsidRPr="00312FBE">
        <w:rPr>
          <w:b/>
          <w:bCs/>
          <w:sz w:val="20"/>
          <w:szCs w:val="20"/>
        </w:rPr>
        <w:t xml:space="preserve"> сельского поселения</w:t>
      </w:r>
      <w:r w:rsidRPr="00312FBE">
        <w:rPr>
          <w:sz w:val="20"/>
          <w:szCs w:val="20"/>
        </w:rPr>
        <w:t xml:space="preserve"> </w:t>
      </w:r>
      <w:r w:rsidRPr="00312FBE">
        <w:rPr>
          <w:b/>
          <w:sz w:val="20"/>
          <w:szCs w:val="20"/>
        </w:rPr>
        <w:t>в области землепользования и застройки территории поселения</w:t>
      </w:r>
      <w:bookmarkEnd w:id="33"/>
    </w:p>
    <w:p w:rsidR="00312FBE" w:rsidRPr="00312FBE" w:rsidRDefault="00312FBE" w:rsidP="00312FBE">
      <w:pPr>
        <w:shd w:val="clear" w:color="auto" w:fill="FFFFFF"/>
        <w:ind w:firstLine="709"/>
        <w:contextualSpacing/>
        <w:jc w:val="both"/>
        <w:rPr>
          <w:sz w:val="20"/>
          <w:szCs w:val="20"/>
        </w:rPr>
      </w:pPr>
    </w:p>
    <w:p w:rsidR="00312FBE" w:rsidRPr="00312FBE" w:rsidRDefault="00312FBE" w:rsidP="00312FBE">
      <w:pPr>
        <w:numPr>
          <w:ilvl w:val="1"/>
          <w:numId w:val="182"/>
        </w:numPr>
        <w:tabs>
          <w:tab w:val="left" w:pos="851"/>
        </w:tabs>
        <w:ind w:left="0" w:firstLine="709"/>
        <w:contextualSpacing/>
        <w:jc w:val="both"/>
        <w:rPr>
          <w:sz w:val="20"/>
          <w:szCs w:val="20"/>
        </w:rPr>
      </w:pPr>
      <w:r w:rsidRPr="00312FBE">
        <w:rPr>
          <w:sz w:val="20"/>
          <w:szCs w:val="20"/>
        </w:rPr>
        <w:t xml:space="preserve">К полномочиям Собрания депутатов Мясниковского района (далее – Собрание депутатов поселения) в области землепользования и застройки относятся: </w:t>
      </w:r>
    </w:p>
    <w:p w:rsidR="00312FBE" w:rsidRPr="00312FBE" w:rsidRDefault="00312FBE" w:rsidP="00312FBE">
      <w:pPr>
        <w:numPr>
          <w:ilvl w:val="0"/>
          <w:numId w:val="183"/>
        </w:numPr>
        <w:tabs>
          <w:tab w:val="left" w:pos="851"/>
        </w:tabs>
        <w:ind w:left="0" w:firstLine="709"/>
        <w:contextualSpacing/>
        <w:jc w:val="both"/>
        <w:rPr>
          <w:sz w:val="20"/>
          <w:szCs w:val="20"/>
        </w:rPr>
      </w:pPr>
      <w:r w:rsidRPr="00312FBE">
        <w:rPr>
          <w:sz w:val="20"/>
          <w:szCs w:val="20"/>
        </w:rPr>
        <w:t>утверждение и внесение изменений в Правила землепользования и застройки;</w:t>
      </w:r>
    </w:p>
    <w:p w:rsidR="00312FBE" w:rsidRPr="00312FBE" w:rsidRDefault="00312FBE" w:rsidP="00312FBE">
      <w:pPr>
        <w:numPr>
          <w:ilvl w:val="0"/>
          <w:numId w:val="183"/>
        </w:numPr>
        <w:tabs>
          <w:tab w:val="left" w:pos="851"/>
        </w:tabs>
        <w:ind w:left="0" w:firstLine="709"/>
        <w:contextualSpacing/>
        <w:jc w:val="both"/>
        <w:rPr>
          <w:sz w:val="20"/>
          <w:szCs w:val="20"/>
        </w:rPr>
      </w:pPr>
      <w:r w:rsidRPr="00312FBE">
        <w:rPr>
          <w:sz w:val="20"/>
          <w:szCs w:val="20"/>
        </w:rPr>
        <w:t>утверждение местных нормативов градостроительного проектирования;</w:t>
      </w:r>
    </w:p>
    <w:p w:rsidR="00312FBE" w:rsidRPr="00312FBE" w:rsidRDefault="00312FBE" w:rsidP="00312FBE">
      <w:pPr>
        <w:numPr>
          <w:ilvl w:val="0"/>
          <w:numId w:val="183"/>
        </w:numPr>
        <w:tabs>
          <w:tab w:val="left" w:pos="851"/>
        </w:tabs>
        <w:ind w:left="0" w:firstLine="709"/>
        <w:contextualSpacing/>
        <w:jc w:val="both"/>
        <w:rPr>
          <w:sz w:val="20"/>
          <w:szCs w:val="20"/>
        </w:rPr>
      </w:pPr>
      <w:r w:rsidRPr="00312FBE">
        <w:rPr>
          <w:sz w:val="20"/>
          <w:szCs w:val="20"/>
        </w:rPr>
        <w:t>иные полномочия в соответствии с действующим законодательством.</w:t>
      </w:r>
    </w:p>
    <w:p w:rsidR="00312FBE" w:rsidRPr="00312FBE" w:rsidRDefault="00312FBE" w:rsidP="00312FBE">
      <w:pPr>
        <w:numPr>
          <w:ilvl w:val="1"/>
          <w:numId w:val="182"/>
        </w:numPr>
        <w:ind w:left="0" w:firstLine="709"/>
        <w:contextualSpacing/>
        <w:jc w:val="both"/>
        <w:rPr>
          <w:sz w:val="20"/>
          <w:szCs w:val="20"/>
        </w:rPr>
      </w:pPr>
      <w:r w:rsidRPr="00312FBE">
        <w:rPr>
          <w:sz w:val="20"/>
          <w:szCs w:val="20"/>
        </w:rPr>
        <w:t>К полномочиям Главы Администрации Мясниковского района (далее – Главы администрации) относятся:</w:t>
      </w:r>
    </w:p>
    <w:p w:rsidR="00312FBE" w:rsidRPr="00312FBE" w:rsidRDefault="00312FBE" w:rsidP="00312FBE">
      <w:pPr>
        <w:numPr>
          <w:ilvl w:val="0"/>
          <w:numId w:val="184"/>
        </w:numPr>
        <w:tabs>
          <w:tab w:val="left" w:pos="851"/>
        </w:tabs>
        <w:ind w:left="0" w:firstLine="709"/>
        <w:contextualSpacing/>
        <w:jc w:val="both"/>
        <w:rPr>
          <w:sz w:val="20"/>
          <w:szCs w:val="20"/>
        </w:rPr>
      </w:pPr>
      <w:r w:rsidRPr="00312FBE">
        <w:rPr>
          <w:sz w:val="20"/>
          <w:szCs w:val="20"/>
        </w:rPr>
        <w:t>утверждение документации по планировке территории;</w:t>
      </w:r>
    </w:p>
    <w:p w:rsidR="00312FBE" w:rsidRPr="00312FBE" w:rsidRDefault="00312FBE" w:rsidP="00312FBE">
      <w:pPr>
        <w:numPr>
          <w:ilvl w:val="0"/>
          <w:numId w:val="184"/>
        </w:numPr>
        <w:tabs>
          <w:tab w:val="left" w:pos="851"/>
        </w:tabs>
        <w:ind w:left="0" w:firstLine="709"/>
        <w:contextualSpacing/>
        <w:jc w:val="both"/>
        <w:rPr>
          <w:sz w:val="20"/>
          <w:szCs w:val="20"/>
        </w:rPr>
      </w:pPr>
      <w:r w:rsidRPr="00312FBE">
        <w:rPr>
          <w:sz w:val="20"/>
          <w:szCs w:val="20"/>
        </w:rPr>
        <w:t>принятие решения о предоставлении разрешения на условно разрешённый вид использования земельного участка;</w:t>
      </w:r>
    </w:p>
    <w:p w:rsidR="00312FBE" w:rsidRPr="00312FBE" w:rsidRDefault="00312FBE" w:rsidP="00312FBE">
      <w:pPr>
        <w:numPr>
          <w:ilvl w:val="0"/>
          <w:numId w:val="184"/>
        </w:numPr>
        <w:tabs>
          <w:tab w:val="left" w:pos="851"/>
        </w:tabs>
        <w:ind w:left="0" w:firstLine="709"/>
        <w:contextualSpacing/>
        <w:jc w:val="both"/>
        <w:rPr>
          <w:sz w:val="20"/>
          <w:szCs w:val="20"/>
        </w:rPr>
      </w:pPr>
      <w:r w:rsidRPr="00312FBE">
        <w:rPr>
          <w:sz w:val="20"/>
          <w:szCs w:val="20"/>
        </w:rPr>
        <w:t>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312FBE" w:rsidRPr="00312FBE" w:rsidRDefault="00312FBE" w:rsidP="00312FBE">
      <w:pPr>
        <w:numPr>
          <w:ilvl w:val="0"/>
          <w:numId w:val="184"/>
        </w:numPr>
        <w:tabs>
          <w:tab w:val="left" w:pos="851"/>
        </w:tabs>
        <w:ind w:left="0" w:firstLine="709"/>
        <w:contextualSpacing/>
        <w:jc w:val="both"/>
        <w:rPr>
          <w:sz w:val="20"/>
          <w:szCs w:val="20"/>
        </w:rPr>
      </w:pPr>
      <w:r w:rsidRPr="00312FBE">
        <w:rPr>
          <w:sz w:val="20"/>
          <w:szCs w:val="20"/>
        </w:rPr>
        <w:t>принятие решения о подготовке проекта изменений в Правила землепользования и застройки;</w:t>
      </w:r>
    </w:p>
    <w:p w:rsidR="00312FBE" w:rsidRPr="00312FBE" w:rsidRDefault="00312FBE" w:rsidP="00312FBE">
      <w:pPr>
        <w:numPr>
          <w:ilvl w:val="0"/>
          <w:numId w:val="184"/>
        </w:numPr>
        <w:tabs>
          <w:tab w:val="left" w:pos="851"/>
        </w:tabs>
        <w:ind w:left="0" w:firstLine="709"/>
        <w:contextualSpacing/>
        <w:jc w:val="both"/>
        <w:rPr>
          <w:sz w:val="20"/>
          <w:szCs w:val="20"/>
        </w:rPr>
      </w:pPr>
      <w:r w:rsidRPr="00312FBE">
        <w:rPr>
          <w:sz w:val="20"/>
          <w:szCs w:val="20"/>
        </w:rPr>
        <w:t>принятие решений о подготовке документации по планировке территории.</w:t>
      </w:r>
    </w:p>
    <w:p w:rsidR="00312FBE" w:rsidRPr="00312FBE" w:rsidRDefault="00312FBE" w:rsidP="00312FBE">
      <w:pPr>
        <w:numPr>
          <w:ilvl w:val="1"/>
          <w:numId w:val="182"/>
        </w:numPr>
        <w:tabs>
          <w:tab w:val="left" w:pos="851"/>
        </w:tabs>
        <w:ind w:left="0" w:firstLine="709"/>
        <w:contextualSpacing/>
        <w:jc w:val="both"/>
        <w:rPr>
          <w:sz w:val="20"/>
          <w:szCs w:val="20"/>
        </w:rPr>
      </w:pPr>
      <w:r w:rsidRPr="00312FBE">
        <w:rPr>
          <w:sz w:val="20"/>
          <w:szCs w:val="20"/>
        </w:rPr>
        <w:t>К полномочиям Администрации Мясниковского района (далее – администрация района) относятся:</w:t>
      </w:r>
    </w:p>
    <w:p w:rsidR="00312FBE" w:rsidRPr="00312FBE" w:rsidRDefault="00312FBE" w:rsidP="00312FBE">
      <w:pPr>
        <w:numPr>
          <w:ilvl w:val="1"/>
          <w:numId w:val="185"/>
        </w:numPr>
        <w:tabs>
          <w:tab w:val="left" w:pos="851"/>
        </w:tabs>
        <w:ind w:left="0" w:firstLine="709"/>
        <w:contextualSpacing/>
        <w:jc w:val="both"/>
        <w:rPr>
          <w:sz w:val="20"/>
          <w:szCs w:val="20"/>
        </w:rPr>
      </w:pPr>
      <w:r w:rsidRPr="00312FBE">
        <w:rPr>
          <w:sz w:val="20"/>
          <w:szCs w:val="20"/>
        </w:rPr>
        <w:t>обеспечение разработки документации по планировке территории;</w:t>
      </w:r>
    </w:p>
    <w:p w:rsidR="00312FBE" w:rsidRPr="00312FBE" w:rsidRDefault="00312FBE" w:rsidP="00312FBE">
      <w:pPr>
        <w:numPr>
          <w:ilvl w:val="1"/>
          <w:numId w:val="185"/>
        </w:numPr>
        <w:tabs>
          <w:tab w:val="left" w:pos="851"/>
        </w:tabs>
        <w:ind w:left="0" w:firstLine="709"/>
        <w:contextualSpacing/>
        <w:jc w:val="both"/>
        <w:rPr>
          <w:sz w:val="20"/>
          <w:szCs w:val="20"/>
        </w:rPr>
      </w:pPr>
      <w:r w:rsidRPr="00312FBE">
        <w:rPr>
          <w:sz w:val="20"/>
          <w:szCs w:val="20"/>
        </w:rPr>
        <w:t>выдача разрешений на строительство, реконструкцию объектов капитального строительства и их капитальный ремонт;</w:t>
      </w:r>
    </w:p>
    <w:p w:rsidR="00312FBE" w:rsidRPr="00312FBE" w:rsidRDefault="00312FBE" w:rsidP="00312FBE">
      <w:pPr>
        <w:numPr>
          <w:ilvl w:val="1"/>
          <w:numId w:val="185"/>
        </w:numPr>
        <w:tabs>
          <w:tab w:val="left" w:pos="851"/>
        </w:tabs>
        <w:ind w:left="0" w:firstLine="709"/>
        <w:contextualSpacing/>
        <w:jc w:val="both"/>
        <w:rPr>
          <w:sz w:val="20"/>
          <w:szCs w:val="20"/>
        </w:rPr>
      </w:pPr>
      <w:r w:rsidRPr="00312FBE">
        <w:rPr>
          <w:sz w:val="20"/>
          <w:szCs w:val="20"/>
        </w:rPr>
        <w:t>выдача разрешений на ввод объектов в эксплуатацию;</w:t>
      </w:r>
    </w:p>
    <w:p w:rsidR="00312FBE" w:rsidRPr="00312FBE" w:rsidRDefault="00312FBE" w:rsidP="00312FBE">
      <w:pPr>
        <w:numPr>
          <w:ilvl w:val="1"/>
          <w:numId w:val="185"/>
        </w:numPr>
        <w:tabs>
          <w:tab w:val="left" w:pos="851"/>
        </w:tabs>
        <w:ind w:left="0" w:firstLine="709"/>
        <w:contextualSpacing/>
        <w:jc w:val="both"/>
        <w:rPr>
          <w:sz w:val="20"/>
          <w:szCs w:val="20"/>
        </w:rPr>
      </w:pPr>
      <w:r w:rsidRPr="00312FBE">
        <w:rPr>
          <w:sz w:val="20"/>
          <w:szCs w:val="20"/>
        </w:rPr>
        <w:t>утверждение схем территориального планирования муниципального района,</w:t>
      </w:r>
    </w:p>
    <w:p w:rsidR="00312FBE" w:rsidRPr="00312FBE" w:rsidRDefault="00312FBE" w:rsidP="00312FBE">
      <w:pPr>
        <w:numPr>
          <w:ilvl w:val="1"/>
          <w:numId w:val="185"/>
        </w:numPr>
        <w:tabs>
          <w:tab w:val="left" w:pos="851"/>
        </w:tabs>
        <w:ind w:left="0" w:firstLine="709"/>
        <w:contextualSpacing/>
        <w:jc w:val="both"/>
        <w:rPr>
          <w:sz w:val="20"/>
          <w:szCs w:val="20"/>
        </w:rPr>
      </w:pPr>
      <w:r w:rsidRPr="00312FBE">
        <w:rPr>
          <w:sz w:val="20"/>
          <w:szCs w:val="20"/>
        </w:rPr>
        <w:t xml:space="preserve">утверждение подготовленной на основе схемы территориального планирования муниципального района документации по планировке территории, </w:t>
      </w:r>
    </w:p>
    <w:p w:rsidR="00312FBE" w:rsidRPr="00312FBE" w:rsidRDefault="00312FBE" w:rsidP="00312FBE">
      <w:pPr>
        <w:numPr>
          <w:ilvl w:val="1"/>
          <w:numId w:val="185"/>
        </w:numPr>
        <w:tabs>
          <w:tab w:val="left" w:pos="851"/>
        </w:tabs>
        <w:ind w:left="0" w:firstLine="709"/>
        <w:contextualSpacing/>
        <w:jc w:val="both"/>
        <w:rPr>
          <w:sz w:val="20"/>
          <w:szCs w:val="20"/>
        </w:rPr>
      </w:pPr>
      <w:r w:rsidRPr="00312FBE">
        <w:rPr>
          <w:sz w:val="20"/>
          <w:szCs w:val="20"/>
        </w:rPr>
        <w:t xml:space="preserve">ведение информационной системы обеспечения градостроительной деятельности, осуществляемой на территории муниципального района, </w:t>
      </w:r>
    </w:p>
    <w:p w:rsidR="00312FBE" w:rsidRPr="00312FBE" w:rsidRDefault="00312FBE" w:rsidP="00312FBE">
      <w:pPr>
        <w:numPr>
          <w:ilvl w:val="1"/>
          <w:numId w:val="185"/>
        </w:numPr>
        <w:tabs>
          <w:tab w:val="left" w:pos="851"/>
        </w:tabs>
        <w:ind w:left="0" w:firstLine="709"/>
        <w:contextualSpacing/>
        <w:jc w:val="both"/>
        <w:rPr>
          <w:sz w:val="20"/>
          <w:szCs w:val="20"/>
        </w:rPr>
      </w:pPr>
      <w:r w:rsidRPr="00312FBE">
        <w:rPr>
          <w:sz w:val="20"/>
          <w:szCs w:val="20"/>
        </w:rPr>
        <w:t xml:space="preserve">резервирование и изъятие земельных участков в границах муниципального района для муниципальных нужд, </w:t>
      </w:r>
    </w:p>
    <w:p w:rsidR="00312FBE" w:rsidRPr="00312FBE" w:rsidRDefault="00312FBE" w:rsidP="00312FBE">
      <w:pPr>
        <w:numPr>
          <w:ilvl w:val="1"/>
          <w:numId w:val="185"/>
        </w:numPr>
        <w:tabs>
          <w:tab w:val="left" w:pos="851"/>
        </w:tabs>
        <w:ind w:left="0" w:firstLine="709"/>
        <w:contextualSpacing/>
        <w:jc w:val="both"/>
        <w:rPr>
          <w:sz w:val="20"/>
          <w:szCs w:val="20"/>
        </w:rPr>
      </w:pPr>
      <w:r w:rsidRPr="00312FBE">
        <w:rPr>
          <w:sz w:val="20"/>
          <w:szCs w:val="20"/>
        </w:rPr>
        <w:t xml:space="preserve">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w:t>
      </w:r>
      <w:r w:rsidRPr="00312FBE">
        <w:rPr>
          <w:sz w:val="20"/>
          <w:szCs w:val="20"/>
        </w:rPr>
        <w:lastRenderedPageBreak/>
        <w:t xml:space="preserve">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объектах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соответствующих межселенных территориях, принятие в соответствии с гражданским законодательством Российской Федерации решения о сносе самовольной постройки, расположенной на межселенной территории, решения о сносе самовольной постройки, расположенной на межселенной территории,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и расположенного на межселенной территории, </w:t>
      </w:r>
    </w:p>
    <w:p w:rsidR="00312FBE" w:rsidRPr="00312FBE" w:rsidRDefault="00312FBE" w:rsidP="00312FBE">
      <w:pPr>
        <w:numPr>
          <w:ilvl w:val="1"/>
          <w:numId w:val="185"/>
        </w:numPr>
        <w:tabs>
          <w:tab w:val="left" w:pos="851"/>
        </w:tabs>
        <w:ind w:left="0" w:firstLine="709"/>
        <w:contextualSpacing/>
        <w:jc w:val="both"/>
        <w:rPr>
          <w:sz w:val="20"/>
          <w:szCs w:val="20"/>
        </w:rPr>
      </w:pPr>
      <w:r w:rsidRPr="00312FBE">
        <w:rPr>
          <w:sz w:val="20"/>
          <w:szCs w:val="20"/>
        </w:rPr>
        <w:t>осуществление сноса самовольной постройки, расположенной на межселенной территории, или ее приведения в соответствие с установленными требованиями в случаях, предусмотренных Градостроительным кодексом Российской Федерации, выдача градостроительного плана земельного участка, расположенного на межселенной территории.</w:t>
      </w:r>
    </w:p>
    <w:p w:rsidR="00312FBE" w:rsidRPr="00312FBE" w:rsidRDefault="00312FBE" w:rsidP="00312FBE">
      <w:pPr>
        <w:shd w:val="clear" w:color="auto" w:fill="FFFFFF"/>
        <w:ind w:firstLine="709"/>
        <w:contextualSpacing/>
        <w:jc w:val="both"/>
        <w:rPr>
          <w:sz w:val="20"/>
          <w:szCs w:val="20"/>
        </w:rPr>
      </w:pPr>
    </w:p>
    <w:p w:rsidR="00312FBE" w:rsidRPr="00312FBE" w:rsidRDefault="00312FBE" w:rsidP="00312FBE">
      <w:pPr>
        <w:pStyle w:val="20"/>
        <w:spacing w:line="240" w:lineRule="auto"/>
        <w:ind w:firstLine="709"/>
        <w:rPr>
          <w:sz w:val="20"/>
          <w:szCs w:val="20"/>
        </w:rPr>
      </w:pPr>
      <w:bookmarkStart w:id="34" w:name="_Toc117685797"/>
      <w:r w:rsidRPr="00312FBE">
        <w:rPr>
          <w:b/>
          <w:sz w:val="20"/>
          <w:szCs w:val="20"/>
        </w:rPr>
        <w:t xml:space="preserve">Статья 8. Комиссия по землепользованию и застройке на территории </w:t>
      </w:r>
      <w:proofErr w:type="spellStart"/>
      <w:r w:rsidRPr="00312FBE">
        <w:rPr>
          <w:b/>
          <w:sz w:val="20"/>
          <w:szCs w:val="20"/>
        </w:rPr>
        <w:t>Краснокрымского</w:t>
      </w:r>
      <w:proofErr w:type="spellEnd"/>
      <w:r w:rsidRPr="00312FBE">
        <w:rPr>
          <w:b/>
          <w:bCs/>
          <w:sz w:val="20"/>
          <w:szCs w:val="20"/>
        </w:rPr>
        <w:t xml:space="preserve"> сельского поселения</w:t>
      </w:r>
      <w:bookmarkEnd w:id="34"/>
    </w:p>
    <w:p w:rsidR="00312FBE" w:rsidRPr="00312FBE" w:rsidRDefault="00312FBE" w:rsidP="00312FBE">
      <w:pPr>
        <w:pStyle w:val="af1"/>
        <w:tabs>
          <w:tab w:val="decimal" w:pos="0"/>
        </w:tabs>
        <w:ind w:firstLine="709"/>
        <w:contextualSpacing/>
        <w:jc w:val="both"/>
        <w:rPr>
          <w:b w:val="0"/>
          <w:sz w:val="20"/>
        </w:rPr>
      </w:pPr>
    </w:p>
    <w:p w:rsidR="00312FBE" w:rsidRPr="00312FBE" w:rsidRDefault="00312FBE" w:rsidP="00312FBE">
      <w:pPr>
        <w:numPr>
          <w:ilvl w:val="0"/>
          <w:numId w:val="181"/>
        </w:numPr>
        <w:tabs>
          <w:tab w:val="clear" w:pos="1775"/>
          <w:tab w:val="num" w:pos="0"/>
          <w:tab w:val="num" w:pos="851"/>
        </w:tabs>
        <w:ind w:left="0" w:firstLine="709"/>
        <w:contextualSpacing/>
        <w:jc w:val="both"/>
        <w:rPr>
          <w:sz w:val="20"/>
          <w:szCs w:val="20"/>
        </w:rPr>
      </w:pPr>
      <w:r w:rsidRPr="00312FBE">
        <w:rPr>
          <w:sz w:val="20"/>
          <w:szCs w:val="20"/>
        </w:rPr>
        <w:t>Комиссия по подготовке правил землепользования и застройки поселения (далее – Комиссия) формируется в целях обеспечения требований настоящих Правил, предъявляемых к землепользованию и застройке.</w:t>
      </w:r>
    </w:p>
    <w:p w:rsidR="00312FBE" w:rsidRPr="00312FBE" w:rsidRDefault="00312FBE" w:rsidP="00312FBE">
      <w:pPr>
        <w:pStyle w:val="affe"/>
        <w:tabs>
          <w:tab w:val="num" w:pos="0"/>
        </w:tabs>
        <w:ind w:firstLine="709"/>
        <w:contextualSpacing/>
        <w:jc w:val="both"/>
        <w:rPr>
          <w:sz w:val="20"/>
          <w:szCs w:val="20"/>
        </w:rPr>
      </w:pPr>
      <w:r w:rsidRPr="00312FBE">
        <w:rPr>
          <w:sz w:val="20"/>
          <w:szCs w:val="20"/>
        </w:rPr>
        <w:t xml:space="preserve">1.1. Комиссия по землепользованию и застройке сельских поселений Мясниковского района (далее Комиссия) является постоянно действующим координационным органом Администрации Мясниковского района, созданным в целях организации </w:t>
      </w:r>
      <w:hyperlink r:id="rId8" w:history="1">
        <w:r w:rsidRPr="00312FBE">
          <w:rPr>
            <w:rStyle w:val="aff0"/>
            <w:color w:val="000000"/>
            <w:sz w:val="20"/>
            <w:szCs w:val="20"/>
          </w:rPr>
          <w:t>работ</w:t>
        </w:r>
      </w:hyperlink>
      <w:r w:rsidRPr="00312FBE">
        <w:rPr>
          <w:sz w:val="20"/>
          <w:szCs w:val="20"/>
        </w:rPr>
        <w:t xml:space="preserve"> по подготовке проектов о внесении изменений в Правила землепользования и застройки сельских поселений Мясниковского района, рассмотрению предложений о внесении изменений в генеральный план сельских поселений Мясниковского района, проведения </w:t>
      </w:r>
      <w:hyperlink r:id="rId9" w:tooltip="Публичные слушания" w:history="1">
        <w:r w:rsidRPr="00312FBE">
          <w:rPr>
            <w:rStyle w:val="aff0"/>
            <w:color w:val="000000"/>
            <w:sz w:val="20"/>
            <w:szCs w:val="20"/>
          </w:rPr>
          <w:t>публичных слушаний</w:t>
        </w:r>
      </w:hyperlink>
      <w:r w:rsidRPr="00312FBE">
        <w:rPr>
          <w:sz w:val="20"/>
          <w:szCs w:val="20"/>
        </w:rPr>
        <w:t>, решения вопросов по внесению в Правила изменений.</w:t>
      </w:r>
    </w:p>
    <w:p w:rsidR="00312FBE" w:rsidRPr="00312FBE" w:rsidRDefault="00312FBE" w:rsidP="00312FBE">
      <w:pPr>
        <w:pStyle w:val="affe"/>
        <w:tabs>
          <w:tab w:val="num" w:pos="0"/>
        </w:tabs>
        <w:ind w:firstLine="709"/>
        <w:contextualSpacing/>
        <w:jc w:val="both"/>
        <w:rPr>
          <w:sz w:val="20"/>
          <w:szCs w:val="20"/>
        </w:rPr>
      </w:pPr>
      <w:r w:rsidRPr="00312FBE">
        <w:rPr>
          <w:sz w:val="20"/>
          <w:szCs w:val="20"/>
        </w:rPr>
        <w:t xml:space="preserve">1.2. Комиссия в своей деятельности руководствуется Градостроительным, кодексом Российской Федерации, </w:t>
      </w:r>
      <w:hyperlink r:id="rId10" w:tooltip="Законы, Московская обл." w:history="1">
        <w:r w:rsidRPr="00312FBE">
          <w:rPr>
            <w:rStyle w:val="aff0"/>
            <w:color w:val="000000"/>
            <w:sz w:val="20"/>
            <w:szCs w:val="20"/>
          </w:rPr>
          <w:t>законодательством Российской</w:t>
        </w:r>
      </w:hyperlink>
      <w:r w:rsidRPr="00312FBE">
        <w:rPr>
          <w:sz w:val="20"/>
          <w:szCs w:val="20"/>
        </w:rPr>
        <w:t xml:space="preserve"> Федерации, субъекта Российской Федерации, муниципальными </w:t>
      </w:r>
      <w:hyperlink r:id="rId11" w:tooltip="Правовые акты" w:history="1">
        <w:r w:rsidRPr="00312FBE">
          <w:rPr>
            <w:rStyle w:val="aff0"/>
            <w:color w:val="000000"/>
            <w:sz w:val="20"/>
            <w:szCs w:val="20"/>
          </w:rPr>
          <w:t>правовыми актами</w:t>
        </w:r>
      </w:hyperlink>
      <w:r w:rsidRPr="00312FBE">
        <w:rPr>
          <w:sz w:val="20"/>
          <w:szCs w:val="20"/>
        </w:rPr>
        <w:t>, настоящим Положением.</w:t>
      </w:r>
    </w:p>
    <w:p w:rsidR="00312FBE" w:rsidRPr="00312FBE" w:rsidRDefault="00312FBE" w:rsidP="00312FBE">
      <w:pPr>
        <w:pStyle w:val="affe"/>
        <w:tabs>
          <w:tab w:val="num" w:pos="0"/>
        </w:tabs>
        <w:ind w:firstLine="709"/>
        <w:contextualSpacing/>
        <w:jc w:val="both"/>
        <w:rPr>
          <w:sz w:val="20"/>
          <w:szCs w:val="20"/>
        </w:rPr>
      </w:pPr>
      <w:r w:rsidRPr="00312FBE">
        <w:rPr>
          <w:sz w:val="20"/>
          <w:szCs w:val="20"/>
        </w:rPr>
        <w:t>1.3. Комиссия осуществляет свою деятельность во взаимодействии с органами государственной власти, структурными подразделениями Администрации Мясниковского района, Администрациями сельских поселений.</w:t>
      </w:r>
    </w:p>
    <w:p w:rsidR="00312FBE" w:rsidRPr="00312FBE" w:rsidRDefault="00312FBE" w:rsidP="00312FBE">
      <w:pPr>
        <w:numPr>
          <w:ilvl w:val="0"/>
          <w:numId w:val="181"/>
        </w:numPr>
        <w:tabs>
          <w:tab w:val="clear" w:pos="1775"/>
          <w:tab w:val="num" w:pos="0"/>
          <w:tab w:val="num" w:pos="851"/>
        </w:tabs>
        <w:ind w:left="0" w:firstLine="709"/>
        <w:contextualSpacing/>
        <w:jc w:val="both"/>
        <w:rPr>
          <w:sz w:val="20"/>
          <w:szCs w:val="20"/>
        </w:rPr>
      </w:pPr>
      <w:r w:rsidRPr="00312FBE">
        <w:rPr>
          <w:sz w:val="20"/>
          <w:szCs w:val="20"/>
        </w:rPr>
        <w:t>Функции комиссии:</w:t>
      </w:r>
    </w:p>
    <w:p w:rsidR="00312FBE" w:rsidRPr="00312FBE" w:rsidRDefault="00312FBE" w:rsidP="00312FBE">
      <w:pPr>
        <w:pStyle w:val="ConsNormal"/>
        <w:tabs>
          <w:tab w:val="num" w:pos="0"/>
          <w:tab w:val="left" w:pos="851"/>
        </w:tabs>
        <w:ind w:firstLine="709"/>
        <w:contextualSpacing/>
        <w:jc w:val="both"/>
        <w:rPr>
          <w:rFonts w:ascii="Times New Roman" w:hAnsi="Times New Roman" w:cs="Times New Roman"/>
        </w:rPr>
      </w:pPr>
      <w:r w:rsidRPr="00312FBE">
        <w:rPr>
          <w:rFonts w:ascii="Times New Roman" w:hAnsi="Times New Roman" w:cs="Times New Roman"/>
        </w:rPr>
        <w:t>2.1. Организация подготовки проекта Правил землепользования и застройки, рассмотрение предложений о внесении изменений в генеральный план сельских поселений Мясниковского района, процесса их согласования и утверждения решением Собрания депутатов Мясниковского района, обеспечение внесения в них изменений.</w:t>
      </w:r>
    </w:p>
    <w:p w:rsidR="00312FBE" w:rsidRPr="00312FBE" w:rsidRDefault="00312FBE" w:rsidP="00312FBE">
      <w:pPr>
        <w:pStyle w:val="ConsNormal"/>
        <w:tabs>
          <w:tab w:val="num" w:pos="0"/>
          <w:tab w:val="left" w:pos="851"/>
        </w:tabs>
        <w:ind w:firstLine="709"/>
        <w:contextualSpacing/>
        <w:jc w:val="both"/>
        <w:rPr>
          <w:rFonts w:ascii="Times New Roman" w:hAnsi="Times New Roman" w:cs="Times New Roman"/>
        </w:rPr>
      </w:pPr>
      <w:r w:rsidRPr="00312FBE">
        <w:rPr>
          <w:rFonts w:ascii="Times New Roman" w:hAnsi="Times New Roman" w:cs="Times New Roman"/>
        </w:rPr>
        <w:t>2.2. Организация и проведение публичных слушаний в порядке, установленном Градостроительным кодексом Российской Федерации и соответствующими Положениями, утвержденными решением Собрания депутатов Мясниковского района:</w:t>
      </w:r>
    </w:p>
    <w:p w:rsidR="00312FBE" w:rsidRPr="00312FBE" w:rsidRDefault="00312FBE" w:rsidP="00312FBE">
      <w:pPr>
        <w:pStyle w:val="ConsNormal"/>
        <w:tabs>
          <w:tab w:val="num" w:pos="0"/>
          <w:tab w:val="left" w:pos="851"/>
        </w:tabs>
        <w:ind w:firstLine="709"/>
        <w:contextualSpacing/>
        <w:jc w:val="both"/>
        <w:rPr>
          <w:rFonts w:ascii="Times New Roman" w:hAnsi="Times New Roman" w:cs="Times New Roman"/>
        </w:rPr>
      </w:pPr>
      <w:r w:rsidRPr="00312FBE">
        <w:rPr>
          <w:rFonts w:ascii="Times New Roman" w:hAnsi="Times New Roman" w:cs="Times New Roman"/>
        </w:rPr>
        <w:t>- по проекту Правил землепользования и застройки, генерального плана;</w:t>
      </w:r>
    </w:p>
    <w:p w:rsidR="00312FBE" w:rsidRPr="00312FBE" w:rsidRDefault="00312FBE" w:rsidP="00312FBE">
      <w:pPr>
        <w:pStyle w:val="ConsNormal"/>
        <w:tabs>
          <w:tab w:val="num" w:pos="0"/>
          <w:tab w:val="left" w:pos="851"/>
        </w:tabs>
        <w:ind w:firstLine="709"/>
        <w:contextualSpacing/>
        <w:jc w:val="both"/>
        <w:rPr>
          <w:rFonts w:ascii="Times New Roman" w:hAnsi="Times New Roman" w:cs="Times New Roman"/>
        </w:rPr>
      </w:pPr>
      <w:r w:rsidRPr="00312FBE">
        <w:rPr>
          <w:rFonts w:ascii="Times New Roman" w:hAnsi="Times New Roman" w:cs="Times New Roman"/>
        </w:rPr>
        <w:t>- по внесению в них изменений;</w:t>
      </w:r>
    </w:p>
    <w:p w:rsidR="00312FBE" w:rsidRPr="00312FBE" w:rsidRDefault="00312FBE" w:rsidP="00312FBE">
      <w:pPr>
        <w:pStyle w:val="ConsNormal"/>
        <w:tabs>
          <w:tab w:val="num" w:pos="0"/>
          <w:tab w:val="left" w:pos="851"/>
        </w:tabs>
        <w:ind w:firstLine="709"/>
        <w:contextualSpacing/>
        <w:jc w:val="both"/>
        <w:rPr>
          <w:rFonts w:ascii="Times New Roman" w:hAnsi="Times New Roman" w:cs="Times New Roman"/>
        </w:rPr>
      </w:pPr>
      <w:r w:rsidRPr="00312FBE">
        <w:rPr>
          <w:rFonts w:ascii="Times New Roman" w:hAnsi="Times New Roman" w:cs="Times New Roman"/>
        </w:rPr>
        <w:t>- по вопросам предоставления разрешения на условно разрешенный вид использования земельного участка или объекта капитального строительства, отклонения от предельных параметров разрешенного строительства;</w:t>
      </w:r>
    </w:p>
    <w:p w:rsidR="00312FBE" w:rsidRPr="00312FBE" w:rsidRDefault="00312FBE" w:rsidP="00312FBE">
      <w:pPr>
        <w:pStyle w:val="ConsNormal"/>
        <w:tabs>
          <w:tab w:val="num" w:pos="0"/>
          <w:tab w:val="left" w:pos="851"/>
        </w:tabs>
        <w:ind w:firstLine="709"/>
        <w:contextualSpacing/>
        <w:jc w:val="both"/>
        <w:rPr>
          <w:rFonts w:ascii="Times New Roman" w:hAnsi="Times New Roman" w:cs="Times New Roman"/>
        </w:rPr>
      </w:pPr>
      <w:r w:rsidRPr="00312FBE">
        <w:rPr>
          <w:rFonts w:ascii="Times New Roman" w:hAnsi="Times New Roman" w:cs="Times New Roman"/>
        </w:rPr>
        <w:t>- получение у государственных и муниципальных организаций документов, заключений, иных материалов, необходимых для подготовки проекта Правил;</w:t>
      </w:r>
    </w:p>
    <w:p w:rsidR="00312FBE" w:rsidRPr="00312FBE" w:rsidRDefault="00312FBE" w:rsidP="00312FBE">
      <w:pPr>
        <w:pStyle w:val="ConsNormal"/>
        <w:tabs>
          <w:tab w:val="num" w:pos="0"/>
          <w:tab w:val="left" w:pos="851"/>
        </w:tabs>
        <w:ind w:firstLine="709"/>
        <w:contextualSpacing/>
        <w:jc w:val="both"/>
        <w:rPr>
          <w:rFonts w:ascii="Times New Roman" w:hAnsi="Times New Roman" w:cs="Times New Roman"/>
        </w:rPr>
      </w:pPr>
      <w:r w:rsidRPr="00312FBE">
        <w:rPr>
          <w:rFonts w:ascii="Times New Roman" w:hAnsi="Times New Roman" w:cs="Times New Roman"/>
        </w:rPr>
        <w:t>- рассмотрение иных вопросов, связанных с подготовкой проекта Правил.</w:t>
      </w:r>
    </w:p>
    <w:p w:rsidR="00312FBE" w:rsidRPr="00312FBE" w:rsidRDefault="00312FBE" w:rsidP="00312FBE">
      <w:pPr>
        <w:pStyle w:val="ConsNormal"/>
        <w:tabs>
          <w:tab w:val="num" w:pos="0"/>
          <w:tab w:val="left" w:pos="851"/>
        </w:tabs>
        <w:ind w:firstLine="709"/>
        <w:contextualSpacing/>
        <w:jc w:val="both"/>
        <w:rPr>
          <w:rFonts w:ascii="Times New Roman" w:hAnsi="Times New Roman" w:cs="Times New Roman"/>
        </w:rPr>
      </w:pPr>
      <w:r w:rsidRPr="00312FBE">
        <w:rPr>
          <w:rFonts w:ascii="Times New Roman" w:hAnsi="Times New Roman" w:cs="Times New Roman"/>
        </w:rPr>
        <w:t>2.3. Подготовка заключений о результатах публичных слушаний по проекту Правил землепользования и застройки и по проектам внесения в них изменений.</w:t>
      </w:r>
    </w:p>
    <w:p w:rsidR="00312FBE" w:rsidRPr="00312FBE" w:rsidRDefault="00312FBE" w:rsidP="00312FBE">
      <w:pPr>
        <w:pStyle w:val="ConsNormal"/>
        <w:tabs>
          <w:tab w:val="num" w:pos="0"/>
          <w:tab w:val="left" w:pos="851"/>
        </w:tabs>
        <w:ind w:firstLine="709"/>
        <w:contextualSpacing/>
        <w:jc w:val="both"/>
        <w:rPr>
          <w:rFonts w:ascii="Times New Roman" w:hAnsi="Times New Roman" w:cs="Times New Roman"/>
          <w:bCs/>
        </w:rPr>
      </w:pPr>
      <w:r w:rsidRPr="00312FBE">
        <w:rPr>
          <w:rFonts w:ascii="Times New Roman" w:hAnsi="Times New Roman" w:cs="Times New Roman"/>
        </w:rPr>
        <w:t>3.</w:t>
      </w:r>
      <w:r w:rsidRPr="00312FBE">
        <w:rPr>
          <w:rFonts w:ascii="Times New Roman" w:hAnsi="Times New Roman" w:cs="Times New Roman"/>
          <w:bCs/>
        </w:rPr>
        <w:t xml:space="preserve"> Порядок работы комиссии:</w:t>
      </w:r>
    </w:p>
    <w:p w:rsidR="00312FBE" w:rsidRPr="00312FBE" w:rsidRDefault="00312FBE" w:rsidP="00312FBE">
      <w:pPr>
        <w:pStyle w:val="affe"/>
        <w:tabs>
          <w:tab w:val="num" w:pos="0"/>
        </w:tabs>
        <w:ind w:firstLine="709"/>
        <w:contextualSpacing/>
        <w:jc w:val="both"/>
        <w:rPr>
          <w:sz w:val="20"/>
          <w:szCs w:val="20"/>
        </w:rPr>
      </w:pPr>
      <w:r w:rsidRPr="00312FBE">
        <w:rPr>
          <w:sz w:val="20"/>
          <w:szCs w:val="20"/>
        </w:rPr>
        <w:t>3.1. Комиссия осуществляет свою деятельность путем проведения заседаний.</w:t>
      </w:r>
    </w:p>
    <w:p w:rsidR="00312FBE" w:rsidRPr="00312FBE" w:rsidRDefault="00312FBE" w:rsidP="00312FBE">
      <w:pPr>
        <w:pStyle w:val="affe"/>
        <w:tabs>
          <w:tab w:val="num" w:pos="0"/>
        </w:tabs>
        <w:ind w:firstLine="709"/>
        <w:contextualSpacing/>
        <w:jc w:val="both"/>
        <w:rPr>
          <w:sz w:val="20"/>
          <w:szCs w:val="20"/>
        </w:rPr>
      </w:pPr>
      <w:r w:rsidRPr="00312FBE">
        <w:rPr>
          <w:sz w:val="20"/>
          <w:szCs w:val="20"/>
        </w:rPr>
        <w:t>3.2. Председатель Комиссии, а в его отсутствие заместитель председателя Комиссии осуществляет общее руководство работой Комиссии, подписывает документы, подготовленные Комиссией, назначает очередные и внеочередные заседания Комиссии.</w:t>
      </w:r>
    </w:p>
    <w:p w:rsidR="00312FBE" w:rsidRPr="00312FBE" w:rsidRDefault="00312FBE" w:rsidP="00312FBE">
      <w:pPr>
        <w:pStyle w:val="affe"/>
        <w:tabs>
          <w:tab w:val="num" w:pos="0"/>
        </w:tabs>
        <w:ind w:firstLine="709"/>
        <w:contextualSpacing/>
        <w:jc w:val="both"/>
        <w:rPr>
          <w:sz w:val="20"/>
          <w:szCs w:val="20"/>
        </w:rPr>
      </w:pPr>
      <w:r w:rsidRPr="00312FBE">
        <w:rPr>
          <w:sz w:val="20"/>
          <w:szCs w:val="20"/>
        </w:rPr>
        <w:t xml:space="preserve">3.3. Комиссия самостоятельно определяет порядок своей работы путем составления плана работы Комиссии. Время, место и </w:t>
      </w:r>
      <w:hyperlink r:id="rId12" w:tooltip="Повестки дня" w:history="1">
        <w:r w:rsidRPr="00312FBE">
          <w:rPr>
            <w:rStyle w:val="aff0"/>
            <w:color w:val="000000"/>
            <w:sz w:val="20"/>
            <w:szCs w:val="20"/>
          </w:rPr>
          <w:t>повестка дня</w:t>
        </w:r>
      </w:hyperlink>
      <w:r w:rsidRPr="00312FBE">
        <w:rPr>
          <w:sz w:val="20"/>
          <w:szCs w:val="20"/>
        </w:rPr>
        <w:t xml:space="preserve"> очередного заседания определяется председателем или его заместителем. Члены Комиссии уведомляются секретарем Комиссии о месте, дате и времени проведения заседания Комиссии </w:t>
      </w:r>
      <w:hyperlink r:id="rId13" w:history="1">
        <w:r w:rsidRPr="00312FBE">
          <w:rPr>
            <w:rStyle w:val="aff0"/>
            <w:color w:val="000000"/>
            <w:sz w:val="20"/>
            <w:szCs w:val="20"/>
          </w:rPr>
          <w:t>телефонограммой</w:t>
        </w:r>
      </w:hyperlink>
      <w:r w:rsidRPr="00312FBE">
        <w:rPr>
          <w:sz w:val="20"/>
          <w:szCs w:val="20"/>
        </w:rPr>
        <w:t xml:space="preserve"> не позднее, чем за три дня до назначенной даты.</w:t>
      </w:r>
    </w:p>
    <w:p w:rsidR="00312FBE" w:rsidRPr="00312FBE" w:rsidRDefault="00312FBE" w:rsidP="00312FBE">
      <w:pPr>
        <w:pStyle w:val="affe"/>
        <w:tabs>
          <w:tab w:val="num" w:pos="0"/>
        </w:tabs>
        <w:ind w:firstLine="709"/>
        <w:contextualSpacing/>
        <w:jc w:val="both"/>
        <w:rPr>
          <w:sz w:val="20"/>
          <w:szCs w:val="20"/>
        </w:rPr>
      </w:pPr>
      <w:r w:rsidRPr="00312FBE">
        <w:rPr>
          <w:sz w:val="20"/>
          <w:szCs w:val="20"/>
        </w:rPr>
        <w:t>3.4. Принятие решений:</w:t>
      </w:r>
    </w:p>
    <w:p w:rsidR="00312FBE" w:rsidRPr="00312FBE" w:rsidRDefault="00312FBE" w:rsidP="00312FBE">
      <w:pPr>
        <w:pStyle w:val="affe"/>
        <w:tabs>
          <w:tab w:val="num" w:pos="0"/>
        </w:tabs>
        <w:ind w:firstLine="709"/>
        <w:contextualSpacing/>
        <w:jc w:val="both"/>
        <w:rPr>
          <w:sz w:val="20"/>
          <w:szCs w:val="20"/>
        </w:rPr>
      </w:pPr>
      <w:r w:rsidRPr="00312FBE">
        <w:rPr>
          <w:sz w:val="20"/>
          <w:szCs w:val="20"/>
        </w:rPr>
        <w:t>3.4.1 Комиссия правомочна принимать решения, если на ее заседании присутствует не менее двух третей членов Комиссии.</w:t>
      </w:r>
    </w:p>
    <w:p w:rsidR="00312FBE" w:rsidRPr="00312FBE" w:rsidRDefault="00312FBE" w:rsidP="00312FBE">
      <w:pPr>
        <w:pStyle w:val="affe"/>
        <w:tabs>
          <w:tab w:val="num" w:pos="0"/>
        </w:tabs>
        <w:ind w:firstLine="709"/>
        <w:contextualSpacing/>
        <w:jc w:val="both"/>
        <w:rPr>
          <w:sz w:val="20"/>
          <w:szCs w:val="20"/>
        </w:rPr>
      </w:pPr>
      <w:r w:rsidRPr="00312FBE">
        <w:rPr>
          <w:sz w:val="20"/>
          <w:szCs w:val="20"/>
        </w:rPr>
        <w:lastRenderedPageBreak/>
        <w:t>3.4.2. Решения Комиссии принимаются путем открытого голосования, простым большинством голосов от числа членов Комиссии, присутствующих на заседании. При равенстве голосов голос председательствующего является решающим.</w:t>
      </w:r>
    </w:p>
    <w:p w:rsidR="00312FBE" w:rsidRPr="00312FBE" w:rsidRDefault="00312FBE" w:rsidP="00312FBE">
      <w:pPr>
        <w:pStyle w:val="affe"/>
        <w:tabs>
          <w:tab w:val="num" w:pos="0"/>
        </w:tabs>
        <w:ind w:firstLine="709"/>
        <w:contextualSpacing/>
        <w:jc w:val="both"/>
        <w:rPr>
          <w:sz w:val="20"/>
          <w:szCs w:val="20"/>
        </w:rPr>
      </w:pPr>
      <w:r w:rsidRPr="00312FBE">
        <w:rPr>
          <w:sz w:val="20"/>
          <w:szCs w:val="20"/>
        </w:rPr>
        <w:t>3.4.3. Решения Комиссии оформляются протоколом, который подписывается секретарем Комиссии или членом, ведущим протокол, и утверждается председателем Комиссии. К протоколу могут прилагаться материалы, связанные с темой заседания.</w:t>
      </w:r>
    </w:p>
    <w:p w:rsidR="00312FBE" w:rsidRPr="00312FBE" w:rsidRDefault="00312FBE" w:rsidP="00312FBE">
      <w:pPr>
        <w:pStyle w:val="affe"/>
        <w:tabs>
          <w:tab w:val="num" w:pos="0"/>
        </w:tabs>
        <w:ind w:firstLine="709"/>
        <w:contextualSpacing/>
        <w:jc w:val="both"/>
        <w:rPr>
          <w:sz w:val="20"/>
          <w:szCs w:val="20"/>
        </w:rPr>
      </w:pPr>
      <w:r w:rsidRPr="00312FBE">
        <w:rPr>
          <w:sz w:val="20"/>
          <w:szCs w:val="20"/>
        </w:rPr>
        <w:t>3.4.4. Решения, принятые Комиссией, рассматриваются Главой Администрации Мясниковского района и учитываются при принятии им постановлений по соответствующим вопросам.</w:t>
      </w:r>
    </w:p>
    <w:p w:rsidR="00312FBE" w:rsidRPr="00312FBE" w:rsidRDefault="00312FBE" w:rsidP="00312FBE">
      <w:pPr>
        <w:pStyle w:val="affe"/>
        <w:tabs>
          <w:tab w:val="num" w:pos="0"/>
        </w:tabs>
        <w:ind w:firstLine="709"/>
        <w:contextualSpacing/>
        <w:jc w:val="both"/>
        <w:rPr>
          <w:sz w:val="20"/>
          <w:szCs w:val="20"/>
        </w:rPr>
      </w:pPr>
      <w:r w:rsidRPr="00312FBE">
        <w:rPr>
          <w:sz w:val="20"/>
          <w:szCs w:val="20"/>
        </w:rPr>
        <w:t>3.4.5. На заседание Комиссии могут приглашаться представители органов государственной власти, органов местного самоуправления, общественного объединения, иных организаций, физические лица.</w:t>
      </w:r>
    </w:p>
    <w:p w:rsidR="00312FBE" w:rsidRPr="00312FBE" w:rsidRDefault="00312FBE" w:rsidP="00312FBE">
      <w:pPr>
        <w:pStyle w:val="ConsNormal"/>
        <w:tabs>
          <w:tab w:val="num" w:pos="0"/>
          <w:tab w:val="left" w:pos="851"/>
        </w:tabs>
        <w:ind w:firstLine="709"/>
        <w:contextualSpacing/>
        <w:jc w:val="both"/>
        <w:rPr>
          <w:rFonts w:ascii="Times New Roman" w:hAnsi="Times New Roman" w:cs="Times New Roman"/>
        </w:rPr>
      </w:pPr>
      <w:r w:rsidRPr="00312FBE">
        <w:rPr>
          <w:rFonts w:ascii="Times New Roman" w:hAnsi="Times New Roman" w:cs="Times New Roman"/>
        </w:rPr>
        <w:t>Состав Комиссии устанавливается Постановлением Главы администрации.</w:t>
      </w:r>
    </w:p>
    <w:p w:rsidR="00312FBE" w:rsidRPr="00312FBE" w:rsidRDefault="00312FBE" w:rsidP="00312FBE">
      <w:pPr>
        <w:pStyle w:val="ConsNormal"/>
        <w:numPr>
          <w:ilvl w:val="0"/>
          <w:numId w:val="181"/>
        </w:numPr>
        <w:tabs>
          <w:tab w:val="clear" w:pos="1775"/>
          <w:tab w:val="num" w:pos="0"/>
          <w:tab w:val="left" w:pos="851"/>
        </w:tabs>
        <w:ind w:left="0" w:firstLine="709"/>
        <w:contextualSpacing/>
        <w:jc w:val="both"/>
        <w:rPr>
          <w:rFonts w:ascii="Times New Roman" w:hAnsi="Times New Roman" w:cs="Times New Roman"/>
        </w:rPr>
      </w:pPr>
      <w:r w:rsidRPr="00312FBE">
        <w:rPr>
          <w:rFonts w:ascii="Times New Roman" w:hAnsi="Times New Roman" w:cs="Times New Roman"/>
        </w:rPr>
        <w:t>Комиссия осуществляет свою деятельность в форме заседаний, в том числе проводимых в режиме публичных слушаний. Комиссия принимает решения в форме заключений.</w:t>
      </w:r>
    </w:p>
    <w:p w:rsidR="00312FBE" w:rsidRPr="00312FBE" w:rsidRDefault="00312FBE" w:rsidP="00312FBE">
      <w:pPr>
        <w:pStyle w:val="3"/>
        <w:tabs>
          <w:tab w:val="num" w:pos="851"/>
        </w:tabs>
        <w:spacing w:before="0" w:after="0"/>
        <w:ind w:firstLine="709"/>
        <w:contextualSpacing/>
        <w:jc w:val="both"/>
        <w:rPr>
          <w:rFonts w:ascii="Times New Roman" w:hAnsi="Times New Roman" w:cs="Times New Roman"/>
          <w:sz w:val="20"/>
          <w:szCs w:val="20"/>
        </w:rPr>
      </w:pPr>
    </w:p>
    <w:p w:rsidR="00312FBE" w:rsidRPr="00312FBE" w:rsidRDefault="00312FBE" w:rsidP="00312FBE">
      <w:pPr>
        <w:pStyle w:val="20"/>
        <w:spacing w:line="240" w:lineRule="auto"/>
        <w:ind w:firstLine="709"/>
        <w:rPr>
          <w:sz w:val="20"/>
          <w:szCs w:val="20"/>
        </w:rPr>
      </w:pPr>
      <w:bookmarkStart w:id="35" w:name="_Toc117685798"/>
      <w:r w:rsidRPr="00312FBE">
        <w:rPr>
          <w:b/>
          <w:sz w:val="20"/>
          <w:szCs w:val="20"/>
        </w:rPr>
        <w:t xml:space="preserve">Статья 9. Лица, осуществляющие землепользование и застройку на территории </w:t>
      </w:r>
      <w:proofErr w:type="spellStart"/>
      <w:r w:rsidRPr="00312FBE">
        <w:rPr>
          <w:b/>
          <w:sz w:val="20"/>
          <w:szCs w:val="20"/>
        </w:rPr>
        <w:t>Краснокрымского</w:t>
      </w:r>
      <w:proofErr w:type="spellEnd"/>
      <w:r w:rsidRPr="00312FBE">
        <w:rPr>
          <w:b/>
          <w:bCs/>
          <w:sz w:val="20"/>
          <w:szCs w:val="20"/>
        </w:rPr>
        <w:t xml:space="preserve"> сельского поселения</w:t>
      </w:r>
      <w:bookmarkEnd w:id="35"/>
    </w:p>
    <w:p w:rsidR="00312FBE" w:rsidRPr="00312FBE" w:rsidRDefault="00312FBE" w:rsidP="00312FBE">
      <w:pPr>
        <w:ind w:firstLine="709"/>
        <w:contextualSpacing/>
        <w:jc w:val="both"/>
        <w:rPr>
          <w:sz w:val="20"/>
          <w:szCs w:val="20"/>
        </w:rPr>
      </w:pPr>
    </w:p>
    <w:p w:rsidR="00312FBE" w:rsidRPr="00312FBE" w:rsidRDefault="00312FBE" w:rsidP="00312FBE">
      <w:pPr>
        <w:numPr>
          <w:ilvl w:val="0"/>
          <w:numId w:val="25"/>
        </w:numPr>
        <w:shd w:val="clear" w:color="auto" w:fill="FFFFFF"/>
        <w:tabs>
          <w:tab w:val="left" w:pos="851"/>
        </w:tabs>
        <w:ind w:left="0" w:firstLine="709"/>
        <w:contextualSpacing/>
        <w:jc w:val="both"/>
        <w:rPr>
          <w:sz w:val="20"/>
          <w:szCs w:val="20"/>
        </w:rPr>
      </w:pPr>
      <w:r w:rsidRPr="00312FBE">
        <w:rPr>
          <w:sz w:val="20"/>
          <w:szCs w:val="20"/>
        </w:rPr>
        <w:t>Настоящие Правила регулируют вопросы взаимодействия органов местного самоуправления поселения и муниципального района, физических и юридических лиц, которые:</w:t>
      </w:r>
    </w:p>
    <w:p w:rsidR="00312FBE" w:rsidRPr="00312FBE" w:rsidRDefault="00312FBE" w:rsidP="00312FBE">
      <w:pPr>
        <w:numPr>
          <w:ilvl w:val="0"/>
          <w:numId w:val="4"/>
        </w:numPr>
        <w:shd w:val="clear" w:color="auto" w:fill="FFFFFF"/>
        <w:tabs>
          <w:tab w:val="clear" w:pos="1771"/>
          <w:tab w:val="num" w:pos="0"/>
          <w:tab w:val="left" w:pos="851"/>
        </w:tabs>
        <w:ind w:left="0" w:firstLine="709"/>
        <w:contextualSpacing/>
        <w:jc w:val="both"/>
        <w:rPr>
          <w:sz w:val="20"/>
          <w:szCs w:val="20"/>
        </w:rPr>
      </w:pPr>
      <w:r w:rsidRPr="00312FBE">
        <w:rPr>
          <w:sz w:val="20"/>
          <w:szCs w:val="20"/>
        </w:rPr>
        <w:t>участвуют в торгах (конкурсах, аукционах), подготавливаемых и проводимых Администрацией муниципального образования по предоставлению прав собственности или аренды на сформированные земельные участки в целях нового строительства или реконструкции;</w:t>
      </w:r>
    </w:p>
    <w:p w:rsidR="00312FBE" w:rsidRPr="00312FBE" w:rsidRDefault="00312FBE" w:rsidP="00312FBE">
      <w:pPr>
        <w:numPr>
          <w:ilvl w:val="0"/>
          <w:numId w:val="4"/>
        </w:numPr>
        <w:shd w:val="clear" w:color="auto" w:fill="FFFFFF"/>
        <w:tabs>
          <w:tab w:val="clear" w:pos="1771"/>
          <w:tab w:val="num" w:pos="0"/>
          <w:tab w:val="left" w:pos="851"/>
        </w:tabs>
        <w:ind w:left="0" w:firstLine="709"/>
        <w:contextualSpacing/>
        <w:jc w:val="both"/>
        <w:rPr>
          <w:sz w:val="20"/>
          <w:szCs w:val="20"/>
        </w:rPr>
      </w:pPr>
      <w:r w:rsidRPr="00312FBE">
        <w:rPr>
          <w:sz w:val="20"/>
          <w:szCs w:val="20"/>
        </w:rPr>
        <w:t>обращаются в Администрацию муниципального образования с заявкой о предоставлении земельного участка (участков) для нового строительства, реконструкции и осуществляют действия по формированию земельных участков как объектов недвижимости;</w:t>
      </w:r>
    </w:p>
    <w:p w:rsidR="00312FBE" w:rsidRPr="00312FBE" w:rsidRDefault="00312FBE" w:rsidP="00312FBE">
      <w:pPr>
        <w:numPr>
          <w:ilvl w:val="0"/>
          <w:numId w:val="4"/>
        </w:numPr>
        <w:shd w:val="clear" w:color="auto" w:fill="FFFFFF"/>
        <w:tabs>
          <w:tab w:val="clear" w:pos="1771"/>
          <w:tab w:val="num" w:pos="0"/>
          <w:tab w:val="left" w:pos="851"/>
        </w:tabs>
        <w:ind w:left="0" w:firstLine="709"/>
        <w:contextualSpacing/>
        <w:jc w:val="both"/>
        <w:rPr>
          <w:sz w:val="20"/>
          <w:szCs w:val="20"/>
        </w:rPr>
      </w:pPr>
      <w:r w:rsidRPr="00312FBE">
        <w:rPr>
          <w:sz w:val="20"/>
          <w:szCs w:val="20"/>
        </w:rPr>
        <w:t>владея земельными участками, иными объектами недвижимости, осуществляют их текущее использование, а также подготавливают проектную документацию и осуществляют в соответствии с ней градостроительную деятельность.</w:t>
      </w:r>
    </w:p>
    <w:p w:rsidR="00312FBE" w:rsidRPr="00312FBE" w:rsidRDefault="00312FBE" w:rsidP="00312FBE">
      <w:pPr>
        <w:numPr>
          <w:ilvl w:val="0"/>
          <w:numId w:val="25"/>
        </w:numPr>
        <w:shd w:val="clear" w:color="auto" w:fill="FFFFFF"/>
        <w:tabs>
          <w:tab w:val="left" w:pos="142"/>
          <w:tab w:val="left" w:pos="851"/>
        </w:tabs>
        <w:ind w:left="0" w:firstLine="709"/>
        <w:contextualSpacing/>
        <w:jc w:val="both"/>
        <w:rPr>
          <w:sz w:val="20"/>
          <w:szCs w:val="20"/>
        </w:rPr>
      </w:pPr>
      <w:r w:rsidRPr="00312FBE">
        <w:rPr>
          <w:sz w:val="20"/>
          <w:szCs w:val="20"/>
        </w:rPr>
        <w:t>Указанные в пункте 1 настоящей статьи и другие действия могут также регулироваться иными нормативными правовыми актами органов местного самоуправления, детализирующими нормы настоящих Правил. К другим действиям физических и юридических лиц относятся:</w:t>
      </w:r>
    </w:p>
    <w:p w:rsidR="00312FBE" w:rsidRPr="00312FBE" w:rsidRDefault="00312FBE" w:rsidP="00312FBE">
      <w:pPr>
        <w:widowControl w:val="0"/>
        <w:numPr>
          <w:ilvl w:val="0"/>
          <w:numId w:val="26"/>
        </w:numPr>
        <w:shd w:val="clear" w:color="auto" w:fill="FFFFFF"/>
        <w:tabs>
          <w:tab w:val="left" w:pos="851"/>
        </w:tabs>
        <w:autoSpaceDE w:val="0"/>
        <w:autoSpaceDN w:val="0"/>
        <w:adjustRightInd w:val="0"/>
        <w:ind w:left="0" w:firstLine="709"/>
        <w:contextualSpacing/>
        <w:jc w:val="both"/>
        <w:rPr>
          <w:sz w:val="20"/>
          <w:szCs w:val="20"/>
        </w:rPr>
      </w:pPr>
      <w:r w:rsidRPr="00312FBE">
        <w:rPr>
          <w:sz w:val="20"/>
          <w:szCs w:val="20"/>
        </w:rPr>
        <w:t xml:space="preserve"> переоформление одного вида ранее предоставленного права на землю на другой, в том числе приватизация земельных участков под приватизированными предприятиями, переоформление права пожизненного наследуемого владения или права бессрочного пользования на право собственности и т.д.;</w:t>
      </w:r>
    </w:p>
    <w:p w:rsidR="00312FBE" w:rsidRPr="00312FBE" w:rsidRDefault="00312FBE" w:rsidP="00312FBE">
      <w:pPr>
        <w:widowControl w:val="0"/>
        <w:numPr>
          <w:ilvl w:val="0"/>
          <w:numId w:val="26"/>
        </w:numPr>
        <w:shd w:val="clear" w:color="auto" w:fill="FFFFFF"/>
        <w:tabs>
          <w:tab w:val="left" w:pos="851"/>
        </w:tabs>
        <w:autoSpaceDE w:val="0"/>
        <w:autoSpaceDN w:val="0"/>
        <w:adjustRightInd w:val="0"/>
        <w:ind w:left="0" w:firstLine="709"/>
        <w:contextualSpacing/>
        <w:jc w:val="both"/>
        <w:rPr>
          <w:sz w:val="20"/>
          <w:szCs w:val="20"/>
        </w:rPr>
      </w:pPr>
      <w:r w:rsidRPr="00312FBE">
        <w:rPr>
          <w:sz w:val="20"/>
          <w:szCs w:val="20"/>
        </w:rPr>
        <w:t>разделение (межевание) территории сложившейся застройки на земельные участки;</w:t>
      </w:r>
    </w:p>
    <w:p w:rsidR="00312FBE" w:rsidRPr="00312FBE" w:rsidRDefault="00312FBE" w:rsidP="00312FBE">
      <w:pPr>
        <w:widowControl w:val="0"/>
        <w:numPr>
          <w:ilvl w:val="0"/>
          <w:numId w:val="26"/>
        </w:numPr>
        <w:shd w:val="clear" w:color="auto" w:fill="FFFFFF"/>
        <w:tabs>
          <w:tab w:val="left" w:pos="851"/>
        </w:tabs>
        <w:autoSpaceDE w:val="0"/>
        <w:autoSpaceDN w:val="0"/>
        <w:adjustRightInd w:val="0"/>
        <w:ind w:left="0" w:firstLine="709"/>
        <w:contextualSpacing/>
        <w:jc w:val="both"/>
        <w:rPr>
          <w:sz w:val="20"/>
          <w:szCs w:val="20"/>
        </w:rPr>
      </w:pPr>
      <w:r w:rsidRPr="00312FBE">
        <w:rPr>
          <w:sz w:val="20"/>
          <w:szCs w:val="20"/>
        </w:rPr>
        <w:t>иные действия, связанные с подготовкой и реализацией общественных или частных планов по застройке и землепользованию.</w:t>
      </w:r>
    </w:p>
    <w:p w:rsidR="00312FBE" w:rsidRPr="00312FBE" w:rsidRDefault="00312FBE" w:rsidP="00312FBE">
      <w:pPr>
        <w:numPr>
          <w:ilvl w:val="0"/>
          <w:numId w:val="25"/>
        </w:numPr>
        <w:shd w:val="clear" w:color="auto" w:fill="FFFFFF"/>
        <w:tabs>
          <w:tab w:val="left" w:pos="0"/>
          <w:tab w:val="left" w:pos="851"/>
        </w:tabs>
        <w:ind w:left="0" w:firstLine="709"/>
        <w:contextualSpacing/>
        <w:jc w:val="both"/>
        <w:rPr>
          <w:sz w:val="20"/>
          <w:szCs w:val="20"/>
        </w:rPr>
      </w:pPr>
      <w:r w:rsidRPr="00312FBE">
        <w:rPr>
          <w:sz w:val="20"/>
          <w:szCs w:val="20"/>
        </w:rPr>
        <w:t>Лица, осуществляющие на территории</w:t>
      </w:r>
      <w:r w:rsidRPr="00312FBE">
        <w:rPr>
          <w:sz w:val="20"/>
          <w:szCs w:val="20"/>
        </w:rPr>
        <w:tab/>
        <w:t>поселения землепользование и застройку от имени государственных органов, выполняют требования законодательства и настоящих Правил в части соблюдения градостроительных регламентов.</w:t>
      </w:r>
    </w:p>
    <w:p w:rsidR="00312FBE" w:rsidRPr="00312FBE" w:rsidRDefault="00312FBE" w:rsidP="00312FBE">
      <w:pPr>
        <w:shd w:val="clear" w:color="auto" w:fill="FFFFFF"/>
        <w:tabs>
          <w:tab w:val="left" w:pos="598"/>
          <w:tab w:val="left" w:leader="underscore" w:pos="4860"/>
        </w:tabs>
        <w:ind w:firstLine="709"/>
        <w:contextualSpacing/>
        <w:jc w:val="both"/>
        <w:rPr>
          <w:sz w:val="20"/>
          <w:szCs w:val="20"/>
        </w:rPr>
      </w:pPr>
    </w:p>
    <w:p w:rsidR="00312FBE" w:rsidRPr="00312FBE" w:rsidRDefault="00312FBE" w:rsidP="00312FBE">
      <w:pPr>
        <w:pStyle w:val="20"/>
        <w:spacing w:line="240" w:lineRule="auto"/>
        <w:ind w:firstLine="709"/>
        <w:rPr>
          <w:sz w:val="20"/>
          <w:szCs w:val="20"/>
        </w:rPr>
      </w:pPr>
      <w:bookmarkStart w:id="36" w:name="_Toc117685799"/>
      <w:r w:rsidRPr="00312FBE">
        <w:rPr>
          <w:b/>
          <w:sz w:val="20"/>
          <w:szCs w:val="20"/>
        </w:rPr>
        <w:t>Статья 10. Права собственников, землепользователей, землевладельцев и арендаторов земельных участков на их использование</w:t>
      </w:r>
      <w:bookmarkEnd w:id="36"/>
    </w:p>
    <w:p w:rsidR="00312FBE" w:rsidRPr="00312FBE" w:rsidRDefault="00312FBE" w:rsidP="00312FBE">
      <w:pPr>
        <w:pStyle w:val="af1"/>
        <w:tabs>
          <w:tab w:val="decimal" w:pos="0"/>
        </w:tabs>
        <w:ind w:firstLine="709"/>
        <w:contextualSpacing/>
        <w:jc w:val="both"/>
        <w:rPr>
          <w:b w:val="0"/>
          <w:sz w:val="20"/>
        </w:rPr>
      </w:pPr>
    </w:p>
    <w:p w:rsidR="00312FBE" w:rsidRPr="00312FBE" w:rsidRDefault="00312FBE" w:rsidP="00312FBE">
      <w:pPr>
        <w:pStyle w:val="af1"/>
        <w:numPr>
          <w:ilvl w:val="0"/>
          <w:numId w:val="197"/>
        </w:numPr>
        <w:ind w:left="0" w:firstLine="709"/>
        <w:contextualSpacing/>
        <w:jc w:val="both"/>
        <w:rPr>
          <w:b w:val="0"/>
          <w:sz w:val="20"/>
        </w:rPr>
      </w:pPr>
      <w:r w:rsidRPr="00312FBE">
        <w:rPr>
          <w:b w:val="0"/>
          <w:sz w:val="20"/>
        </w:rPr>
        <w:t>Собственник земельного участка имеет право:</w:t>
      </w:r>
    </w:p>
    <w:p w:rsidR="00312FBE" w:rsidRPr="00312FBE" w:rsidRDefault="00312FBE" w:rsidP="00312FBE">
      <w:pPr>
        <w:pStyle w:val="af1"/>
        <w:numPr>
          <w:ilvl w:val="1"/>
          <w:numId w:val="198"/>
        </w:numPr>
        <w:tabs>
          <w:tab w:val="left" w:pos="0"/>
          <w:tab w:val="left" w:pos="851"/>
        </w:tabs>
        <w:ind w:left="0" w:firstLine="709"/>
        <w:contextualSpacing/>
        <w:jc w:val="both"/>
        <w:rPr>
          <w:b w:val="0"/>
          <w:sz w:val="20"/>
        </w:rPr>
      </w:pPr>
      <w:r w:rsidRPr="00312FBE">
        <w:rPr>
          <w:b w:val="0"/>
          <w:sz w:val="20"/>
        </w:rPr>
        <w:t>использовать в установленном порядке для собственных нужд имеющиеся на земельном участке общераспространенные полезные ископаемые, пресные подземные воды, а также пруды, обводненные карьеры в соответствии с законодательством РФ;</w:t>
      </w:r>
    </w:p>
    <w:p w:rsidR="00312FBE" w:rsidRPr="00312FBE" w:rsidRDefault="00312FBE" w:rsidP="00312FBE">
      <w:pPr>
        <w:pStyle w:val="af1"/>
        <w:numPr>
          <w:ilvl w:val="1"/>
          <w:numId w:val="198"/>
        </w:numPr>
        <w:tabs>
          <w:tab w:val="left" w:pos="0"/>
          <w:tab w:val="left" w:pos="851"/>
        </w:tabs>
        <w:ind w:left="0" w:firstLine="709"/>
        <w:contextualSpacing/>
        <w:jc w:val="both"/>
        <w:rPr>
          <w:b w:val="0"/>
          <w:sz w:val="20"/>
        </w:rPr>
      </w:pPr>
      <w:r w:rsidRPr="00312FBE">
        <w:rPr>
          <w:b w:val="0"/>
          <w:sz w:val="20"/>
        </w:rPr>
        <w:t>возводить жилые, производственные, культурно-бытовые и иные здания, строения, сооружения в соответствии с целевым назначением земельного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312FBE" w:rsidRPr="00312FBE" w:rsidRDefault="00312FBE" w:rsidP="00312FBE">
      <w:pPr>
        <w:pStyle w:val="af1"/>
        <w:numPr>
          <w:ilvl w:val="1"/>
          <w:numId w:val="198"/>
        </w:numPr>
        <w:tabs>
          <w:tab w:val="left" w:pos="0"/>
          <w:tab w:val="left" w:pos="851"/>
        </w:tabs>
        <w:ind w:left="0" w:firstLine="709"/>
        <w:contextualSpacing/>
        <w:jc w:val="both"/>
        <w:rPr>
          <w:b w:val="0"/>
          <w:sz w:val="20"/>
        </w:rPr>
      </w:pPr>
      <w:r w:rsidRPr="00312FBE">
        <w:rPr>
          <w:b w:val="0"/>
          <w:sz w:val="20"/>
        </w:rPr>
        <w:t>проводить в соответствии с разрешенным использованием оросительные, осушительные, технические и другие мелиоративные работы, строить пруды и иные водные объекты в соответствии с установленными законодательством экологическими, строительными, санитарно-гигиеническими и иными специальными требованиями;</w:t>
      </w:r>
    </w:p>
    <w:p w:rsidR="00312FBE" w:rsidRPr="00312FBE" w:rsidRDefault="00312FBE" w:rsidP="00312FBE">
      <w:pPr>
        <w:pStyle w:val="af1"/>
        <w:numPr>
          <w:ilvl w:val="1"/>
          <w:numId w:val="198"/>
        </w:numPr>
        <w:tabs>
          <w:tab w:val="left" w:pos="0"/>
          <w:tab w:val="left" w:pos="851"/>
        </w:tabs>
        <w:ind w:left="0" w:firstLine="709"/>
        <w:contextualSpacing/>
        <w:jc w:val="both"/>
        <w:rPr>
          <w:b w:val="0"/>
          <w:sz w:val="20"/>
        </w:rPr>
      </w:pPr>
      <w:bookmarkStart w:id="37" w:name="sub_4014"/>
      <w:r w:rsidRPr="00312FBE">
        <w:rPr>
          <w:b w:val="0"/>
          <w:sz w:val="20"/>
        </w:rPr>
        <w:t>осуществлять другие права на использование земельного участка, предусмотренные действующим законодательством.</w:t>
      </w:r>
    </w:p>
    <w:p w:rsidR="00312FBE" w:rsidRPr="00312FBE" w:rsidRDefault="00312FBE" w:rsidP="00312FBE">
      <w:pPr>
        <w:pStyle w:val="af1"/>
        <w:numPr>
          <w:ilvl w:val="0"/>
          <w:numId w:val="197"/>
        </w:numPr>
        <w:tabs>
          <w:tab w:val="left" w:pos="0"/>
          <w:tab w:val="left" w:pos="851"/>
        </w:tabs>
        <w:ind w:left="0" w:firstLine="709"/>
        <w:contextualSpacing/>
        <w:jc w:val="both"/>
        <w:rPr>
          <w:b w:val="0"/>
          <w:sz w:val="20"/>
        </w:rPr>
      </w:pPr>
      <w:bookmarkStart w:id="38" w:name="sub_4002"/>
      <w:bookmarkEnd w:id="37"/>
      <w:r w:rsidRPr="00312FBE">
        <w:rPr>
          <w:b w:val="0"/>
          <w:sz w:val="20"/>
        </w:rPr>
        <w:t xml:space="preserve">Собственник земельного участка имеет право собственности на </w:t>
      </w:r>
      <w:bookmarkStart w:id="39" w:name="sub_4021"/>
      <w:bookmarkEnd w:id="38"/>
      <w:r w:rsidRPr="00312FBE">
        <w:rPr>
          <w:b w:val="0"/>
          <w:sz w:val="20"/>
        </w:rPr>
        <w:t>посевы и посадки сельскохозяйственных культур, полученную сельскохозяйственную продукцию и доходы от ее реализации, за исключением случаев, если он передает земельный участок в аренду, постоянное (бессрочное) пользование или пожизненное наследуемое владение либо безвозмездное срочное пользование.</w:t>
      </w:r>
    </w:p>
    <w:p w:rsidR="00312FBE" w:rsidRPr="00312FBE" w:rsidRDefault="00312FBE" w:rsidP="00312FBE">
      <w:pPr>
        <w:pStyle w:val="af1"/>
        <w:numPr>
          <w:ilvl w:val="0"/>
          <w:numId w:val="197"/>
        </w:numPr>
        <w:tabs>
          <w:tab w:val="left" w:pos="0"/>
          <w:tab w:val="left" w:pos="851"/>
        </w:tabs>
        <w:ind w:left="0" w:firstLine="709"/>
        <w:contextualSpacing/>
        <w:jc w:val="both"/>
        <w:rPr>
          <w:b w:val="0"/>
          <w:sz w:val="20"/>
        </w:rPr>
      </w:pPr>
      <w:bookmarkStart w:id="40" w:name="sub_4101"/>
      <w:bookmarkEnd w:id="39"/>
      <w:r w:rsidRPr="00312FBE">
        <w:rPr>
          <w:b w:val="0"/>
          <w:sz w:val="20"/>
        </w:rPr>
        <w:lastRenderedPageBreak/>
        <w:t>Лица, не являющиеся собственниками земельных участков, за исключением обладателей сервитутов, осуществляют права собственников земельных участков.</w:t>
      </w:r>
    </w:p>
    <w:p w:rsidR="00312FBE" w:rsidRPr="00312FBE" w:rsidRDefault="00312FBE" w:rsidP="00312FBE">
      <w:pPr>
        <w:pStyle w:val="af1"/>
        <w:numPr>
          <w:ilvl w:val="0"/>
          <w:numId w:val="197"/>
        </w:numPr>
        <w:tabs>
          <w:tab w:val="left" w:pos="0"/>
          <w:tab w:val="left" w:pos="851"/>
        </w:tabs>
        <w:ind w:left="0" w:firstLine="709"/>
        <w:contextualSpacing/>
        <w:jc w:val="both"/>
        <w:rPr>
          <w:b w:val="0"/>
          <w:sz w:val="20"/>
        </w:rPr>
      </w:pPr>
      <w:bookmarkStart w:id="41" w:name="sub_412"/>
      <w:bookmarkEnd w:id="40"/>
      <w:r w:rsidRPr="00312FBE">
        <w:rPr>
          <w:b w:val="0"/>
          <w:sz w:val="20"/>
        </w:rPr>
        <w:t>Права лиц, использующих земельный участок на основании частного сервитута, определяются договором, права лиц, использующих земельный участок на основании публичного сервитута, определяются Гражданским Кодексом РФ или иным нормативным правовым актом, которыми установлен публичный сервитут.</w:t>
      </w:r>
      <w:bookmarkEnd w:id="41"/>
    </w:p>
    <w:p w:rsidR="00312FBE" w:rsidRPr="00312FBE" w:rsidRDefault="00312FBE" w:rsidP="00312FBE">
      <w:pPr>
        <w:shd w:val="clear" w:color="auto" w:fill="FFFFFF"/>
        <w:tabs>
          <w:tab w:val="left" w:pos="0"/>
          <w:tab w:val="left" w:pos="851"/>
        </w:tabs>
        <w:ind w:firstLine="709"/>
        <w:contextualSpacing/>
        <w:jc w:val="both"/>
        <w:rPr>
          <w:sz w:val="20"/>
          <w:szCs w:val="20"/>
        </w:rPr>
      </w:pPr>
    </w:p>
    <w:p w:rsidR="00312FBE" w:rsidRPr="00312FBE" w:rsidRDefault="00312FBE" w:rsidP="00312FBE">
      <w:pPr>
        <w:pStyle w:val="20"/>
        <w:spacing w:line="240" w:lineRule="auto"/>
        <w:ind w:firstLine="709"/>
        <w:rPr>
          <w:sz w:val="20"/>
          <w:szCs w:val="20"/>
        </w:rPr>
      </w:pPr>
      <w:bookmarkStart w:id="42" w:name="_Toc117685800"/>
      <w:r w:rsidRPr="00312FBE">
        <w:rPr>
          <w:b/>
          <w:sz w:val="20"/>
          <w:szCs w:val="20"/>
        </w:rPr>
        <w:t>Статья 11. Обязанности собственников земельных участков и иных лиц по использованию земельных участков</w:t>
      </w:r>
      <w:bookmarkEnd w:id="42"/>
    </w:p>
    <w:p w:rsidR="00312FBE" w:rsidRPr="00312FBE" w:rsidRDefault="00312FBE" w:rsidP="00312FBE">
      <w:pPr>
        <w:pStyle w:val="af1"/>
        <w:ind w:firstLine="709"/>
        <w:contextualSpacing/>
        <w:jc w:val="both"/>
        <w:rPr>
          <w:b w:val="0"/>
          <w:sz w:val="20"/>
        </w:rPr>
      </w:pPr>
    </w:p>
    <w:p w:rsidR="00312FBE" w:rsidRPr="00312FBE" w:rsidRDefault="00312FBE" w:rsidP="00312FBE">
      <w:pPr>
        <w:widowControl w:val="0"/>
        <w:autoSpaceDE w:val="0"/>
        <w:autoSpaceDN w:val="0"/>
        <w:adjustRightInd w:val="0"/>
        <w:ind w:firstLine="709"/>
        <w:contextualSpacing/>
        <w:jc w:val="both"/>
        <w:rPr>
          <w:sz w:val="20"/>
          <w:szCs w:val="20"/>
        </w:rPr>
      </w:pPr>
      <w:r w:rsidRPr="00312FBE">
        <w:rPr>
          <w:sz w:val="20"/>
          <w:szCs w:val="20"/>
        </w:rPr>
        <w:t>Собственники земельных участков и лица, не являющиеся собственниками земельных участков, обязаны:</w:t>
      </w:r>
    </w:p>
    <w:p w:rsidR="00312FBE" w:rsidRPr="00312FBE" w:rsidRDefault="00312FBE" w:rsidP="00312FBE">
      <w:pPr>
        <w:widowControl w:val="0"/>
        <w:numPr>
          <w:ilvl w:val="0"/>
          <w:numId w:val="27"/>
        </w:numPr>
        <w:tabs>
          <w:tab w:val="left" w:pos="851"/>
        </w:tabs>
        <w:autoSpaceDE w:val="0"/>
        <w:autoSpaceDN w:val="0"/>
        <w:adjustRightInd w:val="0"/>
        <w:ind w:left="0" w:firstLine="709"/>
        <w:contextualSpacing/>
        <w:jc w:val="both"/>
        <w:rPr>
          <w:sz w:val="20"/>
          <w:szCs w:val="20"/>
        </w:rPr>
      </w:pPr>
      <w:r w:rsidRPr="00312FBE">
        <w:rPr>
          <w:sz w:val="20"/>
          <w:szCs w:val="20"/>
        </w:rPr>
        <w:t>использовать земельные участки в соответствии с их целевым назначением и принадлежностью к той или иной категории земель и разрешенным использованием способами, которые не должны наносить вред окружающей среде, в том числе земле как природному объекту;</w:t>
      </w:r>
    </w:p>
    <w:p w:rsidR="00312FBE" w:rsidRPr="00312FBE" w:rsidRDefault="00312FBE" w:rsidP="00312FBE">
      <w:pPr>
        <w:widowControl w:val="0"/>
        <w:numPr>
          <w:ilvl w:val="0"/>
          <w:numId w:val="27"/>
        </w:numPr>
        <w:tabs>
          <w:tab w:val="left" w:pos="851"/>
        </w:tabs>
        <w:autoSpaceDE w:val="0"/>
        <w:autoSpaceDN w:val="0"/>
        <w:adjustRightInd w:val="0"/>
        <w:ind w:left="0" w:firstLine="709"/>
        <w:contextualSpacing/>
        <w:jc w:val="both"/>
        <w:rPr>
          <w:sz w:val="20"/>
          <w:szCs w:val="20"/>
        </w:rPr>
      </w:pPr>
      <w:r w:rsidRPr="00312FBE">
        <w:rPr>
          <w:sz w:val="20"/>
          <w:szCs w:val="20"/>
        </w:rPr>
        <w:t>сохранять межевые, геодезические и другие специальные знаки, установленные на земельных участках в соответствии с законодательством;</w:t>
      </w:r>
    </w:p>
    <w:p w:rsidR="00312FBE" w:rsidRPr="00312FBE" w:rsidRDefault="00312FBE" w:rsidP="00312FBE">
      <w:pPr>
        <w:widowControl w:val="0"/>
        <w:numPr>
          <w:ilvl w:val="0"/>
          <w:numId w:val="27"/>
        </w:numPr>
        <w:tabs>
          <w:tab w:val="left" w:pos="851"/>
        </w:tabs>
        <w:autoSpaceDE w:val="0"/>
        <w:autoSpaceDN w:val="0"/>
        <w:adjustRightInd w:val="0"/>
        <w:ind w:left="0" w:firstLine="709"/>
        <w:contextualSpacing/>
        <w:jc w:val="both"/>
        <w:rPr>
          <w:sz w:val="20"/>
          <w:szCs w:val="20"/>
        </w:rPr>
      </w:pPr>
      <w:r w:rsidRPr="00312FBE">
        <w:rPr>
          <w:sz w:val="20"/>
          <w:szCs w:val="20"/>
        </w:rPr>
        <w:t>осуществлять мероприятия по охране земель, соблюдать порядок пользования лесами, водными и другими природными объектами;</w:t>
      </w:r>
    </w:p>
    <w:p w:rsidR="00312FBE" w:rsidRPr="00312FBE" w:rsidRDefault="00312FBE" w:rsidP="00312FBE">
      <w:pPr>
        <w:widowControl w:val="0"/>
        <w:numPr>
          <w:ilvl w:val="0"/>
          <w:numId w:val="27"/>
        </w:numPr>
        <w:tabs>
          <w:tab w:val="left" w:pos="851"/>
        </w:tabs>
        <w:autoSpaceDE w:val="0"/>
        <w:autoSpaceDN w:val="0"/>
        <w:adjustRightInd w:val="0"/>
        <w:ind w:left="0" w:firstLine="709"/>
        <w:contextualSpacing/>
        <w:jc w:val="both"/>
        <w:rPr>
          <w:sz w:val="20"/>
          <w:szCs w:val="20"/>
        </w:rPr>
      </w:pPr>
      <w:r w:rsidRPr="00312FBE">
        <w:rPr>
          <w:sz w:val="20"/>
          <w:szCs w:val="20"/>
        </w:rPr>
        <w:t>своевременно приступать к использованию земельных участков в случаях, если сроки освоения земельных участков предусмотрены договорами;</w:t>
      </w:r>
    </w:p>
    <w:p w:rsidR="00312FBE" w:rsidRPr="00312FBE" w:rsidRDefault="00312FBE" w:rsidP="00312FBE">
      <w:pPr>
        <w:widowControl w:val="0"/>
        <w:numPr>
          <w:ilvl w:val="0"/>
          <w:numId w:val="27"/>
        </w:numPr>
        <w:tabs>
          <w:tab w:val="left" w:pos="851"/>
        </w:tabs>
        <w:autoSpaceDE w:val="0"/>
        <w:autoSpaceDN w:val="0"/>
        <w:adjustRightInd w:val="0"/>
        <w:ind w:left="0" w:firstLine="709"/>
        <w:contextualSpacing/>
        <w:jc w:val="both"/>
        <w:rPr>
          <w:sz w:val="20"/>
          <w:szCs w:val="20"/>
        </w:rPr>
      </w:pPr>
      <w:r w:rsidRPr="00312FBE">
        <w:rPr>
          <w:sz w:val="20"/>
          <w:szCs w:val="20"/>
        </w:rPr>
        <w:t>своевременно производить платежи за землю;</w:t>
      </w:r>
    </w:p>
    <w:p w:rsidR="00312FBE" w:rsidRPr="00312FBE" w:rsidRDefault="00312FBE" w:rsidP="00312FBE">
      <w:pPr>
        <w:widowControl w:val="0"/>
        <w:numPr>
          <w:ilvl w:val="0"/>
          <w:numId w:val="27"/>
        </w:numPr>
        <w:tabs>
          <w:tab w:val="left" w:pos="851"/>
        </w:tabs>
        <w:autoSpaceDE w:val="0"/>
        <w:autoSpaceDN w:val="0"/>
        <w:adjustRightInd w:val="0"/>
        <w:ind w:left="0" w:firstLine="709"/>
        <w:contextualSpacing/>
        <w:jc w:val="both"/>
        <w:rPr>
          <w:sz w:val="20"/>
          <w:szCs w:val="20"/>
        </w:rPr>
      </w:pPr>
      <w:r w:rsidRPr="00312FBE">
        <w:rPr>
          <w:sz w:val="20"/>
          <w:szCs w:val="20"/>
        </w:rPr>
        <w:t>соблюдать при использовании земельных участков требования градостроительных регламентов, строительных, экологических, санитарно-гигиенических, противопожарных и иных правил, нормативов;</w:t>
      </w:r>
    </w:p>
    <w:p w:rsidR="00312FBE" w:rsidRPr="00312FBE" w:rsidRDefault="00312FBE" w:rsidP="00312FBE">
      <w:pPr>
        <w:widowControl w:val="0"/>
        <w:numPr>
          <w:ilvl w:val="0"/>
          <w:numId w:val="27"/>
        </w:numPr>
        <w:tabs>
          <w:tab w:val="left" w:pos="851"/>
        </w:tabs>
        <w:autoSpaceDE w:val="0"/>
        <w:autoSpaceDN w:val="0"/>
        <w:adjustRightInd w:val="0"/>
        <w:ind w:left="0" w:firstLine="709"/>
        <w:contextualSpacing/>
        <w:jc w:val="both"/>
        <w:rPr>
          <w:sz w:val="20"/>
          <w:szCs w:val="20"/>
        </w:rPr>
      </w:pPr>
      <w:r w:rsidRPr="00312FBE">
        <w:rPr>
          <w:sz w:val="20"/>
          <w:szCs w:val="20"/>
        </w:rPr>
        <w:t>не допускать загрязнение, захламление, деградацию и ухудшение плодородия почв на землях соответствующих категорий;</w:t>
      </w:r>
    </w:p>
    <w:p w:rsidR="00312FBE" w:rsidRPr="00312FBE" w:rsidRDefault="00312FBE" w:rsidP="00312FBE">
      <w:pPr>
        <w:widowControl w:val="0"/>
        <w:numPr>
          <w:ilvl w:val="0"/>
          <w:numId w:val="27"/>
        </w:numPr>
        <w:tabs>
          <w:tab w:val="left" w:pos="851"/>
        </w:tabs>
        <w:autoSpaceDE w:val="0"/>
        <w:autoSpaceDN w:val="0"/>
        <w:adjustRightInd w:val="0"/>
        <w:ind w:left="0" w:firstLine="709"/>
        <w:contextualSpacing/>
        <w:jc w:val="both"/>
        <w:rPr>
          <w:sz w:val="20"/>
          <w:szCs w:val="20"/>
        </w:rPr>
      </w:pPr>
      <w:r w:rsidRPr="00312FBE">
        <w:rPr>
          <w:sz w:val="20"/>
          <w:szCs w:val="20"/>
        </w:rPr>
        <w:t>выполнять иные требования, предусмотренные Земельным Кодексом РФ, федеральными законами.</w:t>
      </w:r>
    </w:p>
    <w:p w:rsidR="00312FBE" w:rsidRPr="00312FBE" w:rsidRDefault="00312FBE" w:rsidP="00312FBE">
      <w:pPr>
        <w:widowControl w:val="0"/>
        <w:autoSpaceDE w:val="0"/>
        <w:autoSpaceDN w:val="0"/>
        <w:adjustRightInd w:val="0"/>
        <w:ind w:firstLine="709"/>
        <w:contextualSpacing/>
        <w:jc w:val="both"/>
        <w:rPr>
          <w:sz w:val="20"/>
          <w:szCs w:val="20"/>
        </w:rPr>
      </w:pPr>
    </w:p>
    <w:p w:rsidR="00312FBE" w:rsidRPr="00312FBE" w:rsidRDefault="00312FBE" w:rsidP="00312FBE">
      <w:pPr>
        <w:pStyle w:val="20"/>
        <w:spacing w:line="240" w:lineRule="auto"/>
        <w:ind w:firstLine="709"/>
        <w:rPr>
          <w:sz w:val="20"/>
          <w:szCs w:val="20"/>
        </w:rPr>
      </w:pPr>
      <w:bookmarkStart w:id="43" w:name="_Toc117685801"/>
      <w:r w:rsidRPr="00312FBE">
        <w:rPr>
          <w:b/>
          <w:sz w:val="20"/>
          <w:szCs w:val="20"/>
        </w:rPr>
        <w:t>Статья 12. Обязанности граждан и юридических лиц при осуществлении градостроительной деятельности</w:t>
      </w:r>
      <w:bookmarkEnd w:id="43"/>
    </w:p>
    <w:p w:rsidR="00312FBE" w:rsidRPr="00312FBE" w:rsidRDefault="00312FBE" w:rsidP="00312FBE">
      <w:pPr>
        <w:widowControl w:val="0"/>
        <w:autoSpaceDE w:val="0"/>
        <w:autoSpaceDN w:val="0"/>
        <w:adjustRightInd w:val="0"/>
        <w:ind w:firstLine="709"/>
        <w:contextualSpacing/>
        <w:jc w:val="both"/>
        <w:rPr>
          <w:sz w:val="20"/>
          <w:szCs w:val="20"/>
        </w:rPr>
      </w:pPr>
    </w:p>
    <w:p w:rsidR="00312FBE" w:rsidRPr="00312FBE" w:rsidRDefault="00312FBE" w:rsidP="00312FBE">
      <w:pPr>
        <w:widowControl w:val="0"/>
        <w:autoSpaceDE w:val="0"/>
        <w:autoSpaceDN w:val="0"/>
        <w:adjustRightInd w:val="0"/>
        <w:ind w:firstLine="709"/>
        <w:contextualSpacing/>
        <w:jc w:val="both"/>
        <w:rPr>
          <w:sz w:val="20"/>
          <w:szCs w:val="20"/>
        </w:rPr>
      </w:pPr>
      <w:r w:rsidRPr="00312FBE">
        <w:rPr>
          <w:sz w:val="20"/>
          <w:szCs w:val="20"/>
        </w:rPr>
        <w:t>Граждане и юридические лица при осуществлении градостроительной деятельности обязаны:</w:t>
      </w:r>
    </w:p>
    <w:p w:rsidR="00312FBE" w:rsidRPr="00312FBE" w:rsidRDefault="00312FBE" w:rsidP="00312FBE">
      <w:pPr>
        <w:widowControl w:val="0"/>
        <w:numPr>
          <w:ilvl w:val="2"/>
          <w:numId w:val="28"/>
        </w:numPr>
        <w:tabs>
          <w:tab w:val="left" w:pos="851"/>
        </w:tabs>
        <w:autoSpaceDE w:val="0"/>
        <w:autoSpaceDN w:val="0"/>
        <w:adjustRightInd w:val="0"/>
        <w:ind w:left="0" w:firstLine="709"/>
        <w:contextualSpacing/>
        <w:jc w:val="both"/>
        <w:rPr>
          <w:sz w:val="20"/>
          <w:szCs w:val="20"/>
        </w:rPr>
      </w:pPr>
      <w:r w:rsidRPr="00312FBE">
        <w:rPr>
          <w:sz w:val="20"/>
          <w:szCs w:val="20"/>
        </w:rPr>
        <w:t>осуществлять градостроительную деятельность в соответствии с градостроительной документацией, Правилами землепользования и застройки;</w:t>
      </w:r>
    </w:p>
    <w:p w:rsidR="00312FBE" w:rsidRPr="00312FBE" w:rsidRDefault="00312FBE" w:rsidP="00312FBE">
      <w:pPr>
        <w:widowControl w:val="0"/>
        <w:numPr>
          <w:ilvl w:val="2"/>
          <w:numId w:val="28"/>
        </w:numPr>
        <w:tabs>
          <w:tab w:val="left" w:pos="851"/>
        </w:tabs>
        <w:autoSpaceDE w:val="0"/>
        <w:autoSpaceDN w:val="0"/>
        <w:adjustRightInd w:val="0"/>
        <w:ind w:left="0" w:firstLine="709"/>
        <w:contextualSpacing/>
        <w:jc w:val="both"/>
        <w:rPr>
          <w:sz w:val="20"/>
          <w:szCs w:val="20"/>
        </w:rPr>
      </w:pPr>
      <w:r w:rsidRPr="00312FBE">
        <w:rPr>
          <w:sz w:val="20"/>
          <w:szCs w:val="20"/>
        </w:rPr>
        <w:t>не совершать действия, оказывающие вредное воздействие на окружающую природную среду, памятники истории и культуры и памятники природы, сельские и природные ландшафты, объекты инженерной, транспортной инфраструктур и благоустройства территорий, затрагивающие законные интересы третьих лиц и препятствующие реализации прав собственников, владельцев, арендаторов или пользователей сопредельных земельных участков и иных объектов недвижимости;</w:t>
      </w:r>
    </w:p>
    <w:p w:rsidR="00312FBE" w:rsidRPr="00312FBE" w:rsidRDefault="00312FBE" w:rsidP="00312FBE">
      <w:pPr>
        <w:widowControl w:val="0"/>
        <w:numPr>
          <w:ilvl w:val="2"/>
          <w:numId w:val="28"/>
        </w:numPr>
        <w:tabs>
          <w:tab w:val="left" w:pos="851"/>
        </w:tabs>
        <w:autoSpaceDE w:val="0"/>
        <w:autoSpaceDN w:val="0"/>
        <w:adjustRightInd w:val="0"/>
        <w:ind w:left="0" w:firstLine="709"/>
        <w:contextualSpacing/>
        <w:jc w:val="both"/>
        <w:rPr>
          <w:sz w:val="20"/>
          <w:szCs w:val="20"/>
        </w:rPr>
      </w:pPr>
      <w:r w:rsidRPr="00312FBE">
        <w:rPr>
          <w:sz w:val="20"/>
          <w:szCs w:val="20"/>
        </w:rPr>
        <w:t>проводить работы по надлежащему содержанию зданий, строений и сооружений и иных объектов недвижимости на земельных участках и благоустройству земельных участков в соответствии с градостроительной и проектной документацией, градостроительными нормативами и правилами, экологическими, санитарными, противопожарными, иными специальными нормативами, условиями использования участков, указанными в договорах аренды;</w:t>
      </w:r>
    </w:p>
    <w:p w:rsidR="00312FBE" w:rsidRPr="00312FBE" w:rsidRDefault="00312FBE" w:rsidP="00312FBE">
      <w:pPr>
        <w:widowControl w:val="0"/>
        <w:numPr>
          <w:ilvl w:val="2"/>
          <w:numId w:val="28"/>
        </w:numPr>
        <w:tabs>
          <w:tab w:val="left" w:pos="851"/>
        </w:tabs>
        <w:autoSpaceDE w:val="0"/>
        <w:autoSpaceDN w:val="0"/>
        <w:adjustRightInd w:val="0"/>
        <w:ind w:left="0" w:firstLine="709"/>
        <w:contextualSpacing/>
        <w:jc w:val="both"/>
        <w:rPr>
          <w:sz w:val="20"/>
          <w:szCs w:val="20"/>
        </w:rPr>
      </w:pPr>
      <w:r w:rsidRPr="00312FBE">
        <w:rPr>
          <w:sz w:val="20"/>
          <w:szCs w:val="20"/>
        </w:rPr>
        <w:t>выполнять предписания государственных и муниципальных органов, осуществляющих контроль в области градостроительства, использования и охраны земель;</w:t>
      </w:r>
    </w:p>
    <w:p w:rsidR="00312FBE" w:rsidRPr="00312FBE" w:rsidRDefault="00312FBE" w:rsidP="00312FBE">
      <w:pPr>
        <w:widowControl w:val="0"/>
        <w:numPr>
          <w:ilvl w:val="2"/>
          <w:numId w:val="28"/>
        </w:numPr>
        <w:tabs>
          <w:tab w:val="left" w:pos="851"/>
        </w:tabs>
        <w:autoSpaceDE w:val="0"/>
        <w:autoSpaceDN w:val="0"/>
        <w:adjustRightInd w:val="0"/>
        <w:ind w:left="0" w:firstLine="709"/>
        <w:contextualSpacing/>
        <w:jc w:val="both"/>
        <w:rPr>
          <w:sz w:val="20"/>
          <w:szCs w:val="20"/>
        </w:rPr>
      </w:pPr>
      <w:r w:rsidRPr="00312FBE">
        <w:rPr>
          <w:sz w:val="20"/>
          <w:szCs w:val="20"/>
        </w:rPr>
        <w:t>оказывать содействие должностным лицам, осуществляющим контроль в области градостроительства, использования и охраны земель, при исполнении ими своих обязанностей;</w:t>
      </w:r>
    </w:p>
    <w:p w:rsidR="00312FBE" w:rsidRPr="00312FBE" w:rsidRDefault="00312FBE" w:rsidP="00312FBE">
      <w:pPr>
        <w:widowControl w:val="0"/>
        <w:numPr>
          <w:ilvl w:val="2"/>
          <w:numId w:val="28"/>
        </w:numPr>
        <w:tabs>
          <w:tab w:val="left" w:pos="851"/>
        </w:tabs>
        <w:autoSpaceDE w:val="0"/>
        <w:autoSpaceDN w:val="0"/>
        <w:adjustRightInd w:val="0"/>
        <w:ind w:left="0" w:firstLine="709"/>
        <w:contextualSpacing/>
        <w:jc w:val="both"/>
        <w:rPr>
          <w:sz w:val="20"/>
          <w:szCs w:val="20"/>
        </w:rPr>
      </w:pPr>
      <w:r w:rsidRPr="00312FBE">
        <w:rPr>
          <w:sz w:val="20"/>
          <w:szCs w:val="20"/>
        </w:rPr>
        <w:t>предоставлять органам местного самоуправления и организациям, осуществляющим проведение технической инвентаризации объектов недвижимости, ведение государственного градостроительного кадастра и мониторинга объектов градостроительной деятельности, достоверные сведения об изменении принадлежащих им объектов недвижимости;</w:t>
      </w:r>
    </w:p>
    <w:p w:rsidR="00312FBE" w:rsidRPr="00312FBE" w:rsidRDefault="00312FBE" w:rsidP="00312FBE">
      <w:pPr>
        <w:widowControl w:val="0"/>
        <w:numPr>
          <w:ilvl w:val="2"/>
          <w:numId w:val="28"/>
        </w:numPr>
        <w:tabs>
          <w:tab w:val="decimal" w:pos="0"/>
          <w:tab w:val="left" w:pos="851"/>
        </w:tabs>
        <w:autoSpaceDE w:val="0"/>
        <w:autoSpaceDN w:val="0"/>
        <w:adjustRightInd w:val="0"/>
        <w:ind w:left="0" w:firstLine="709"/>
        <w:contextualSpacing/>
        <w:jc w:val="both"/>
        <w:rPr>
          <w:sz w:val="20"/>
          <w:szCs w:val="20"/>
        </w:rPr>
      </w:pPr>
      <w:r w:rsidRPr="00312FBE">
        <w:rPr>
          <w:sz w:val="20"/>
          <w:szCs w:val="20"/>
        </w:rPr>
        <w:t>исполнять иные обязанности, предусмотренные настоящими Правилами.</w:t>
      </w:r>
    </w:p>
    <w:p w:rsidR="00312FBE" w:rsidRPr="00312FBE" w:rsidRDefault="00312FBE" w:rsidP="00312FBE">
      <w:pPr>
        <w:pStyle w:val="af1"/>
        <w:tabs>
          <w:tab w:val="decimal" w:pos="0"/>
          <w:tab w:val="left" w:pos="851"/>
        </w:tabs>
        <w:ind w:firstLine="709"/>
        <w:contextualSpacing/>
        <w:jc w:val="both"/>
        <w:rPr>
          <w:b w:val="0"/>
          <w:sz w:val="20"/>
        </w:rPr>
      </w:pPr>
    </w:p>
    <w:p w:rsidR="00312FBE" w:rsidRPr="00312FBE" w:rsidRDefault="00312FBE" w:rsidP="00312FBE">
      <w:pPr>
        <w:pStyle w:val="1"/>
        <w:spacing w:line="240" w:lineRule="auto"/>
        <w:ind w:left="0" w:firstLine="709"/>
        <w:rPr>
          <w:b/>
          <w:bCs/>
          <w:sz w:val="20"/>
          <w:szCs w:val="20"/>
        </w:rPr>
      </w:pPr>
      <w:bookmarkStart w:id="44" w:name="_Toc117685802"/>
      <w:r w:rsidRPr="00312FBE">
        <w:rPr>
          <w:rFonts w:eastAsia="Calibri"/>
          <w:b/>
          <w:sz w:val="20"/>
          <w:szCs w:val="20"/>
        </w:rPr>
        <w:t xml:space="preserve">ГЛАВА </w:t>
      </w:r>
      <w:r w:rsidRPr="00312FBE">
        <w:rPr>
          <w:rFonts w:eastAsia="Calibri"/>
          <w:b/>
          <w:sz w:val="20"/>
          <w:szCs w:val="20"/>
          <w:lang w:val="en-US"/>
        </w:rPr>
        <w:t>III</w:t>
      </w:r>
      <w:r w:rsidRPr="00312FBE">
        <w:rPr>
          <w:rFonts w:eastAsia="Calibri"/>
          <w:b/>
          <w:sz w:val="20"/>
          <w:szCs w:val="20"/>
        </w:rPr>
        <w:t xml:space="preserve">. </w:t>
      </w:r>
      <w:r w:rsidRPr="00312FBE">
        <w:rPr>
          <w:b/>
          <w:bCs/>
          <w:noProof/>
          <w:sz w:val="20"/>
          <w:szCs w:val="20"/>
        </w:rPr>
        <w:t xml:space="preserve">ПОРЯДОК </w:t>
      </w:r>
      <w:r w:rsidRPr="00312FBE">
        <w:rPr>
          <w:b/>
          <w:bCs/>
          <w:sz w:val="20"/>
          <w:szCs w:val="20"/>
        </w:rPr>
        <w:t>В</w:t>
      </w:r>
      <w:r w:rsidRPr="00312FBE">
        <w:rPr>
          <w:b/>
          <w:bCs/>
          <w:noProof/>
          <w:sz w:val="20"/>
          <w:szCs w:val="20"/>
        </w:rPr>
        <w:t xml:space="preserve">НЕСЕНИЯ </w:t>
      </w:r>
      <w:r w:rsidRPr="00312FBE">
        <w:rPr>
          <w:b/>
          <w:bCs/>
          <w:sz w:val="20"/>
          <w:szCs w:val="20"/>
        </w:rPr>
        <w:t>И</w:t>
      </w:r>
      <w:r w:rsidRPr="00312FBE">
        <w:rPr>
          <w:b/>
          <w:bCs/>
          <w:noProof/>
          <w:sz w:val="20"/>
          <w:szCs w:val="20"/>
        </w:rPr>
        <w:t xml:space="preserve">ЗМЕНЕНИЙ </w:t>
      </w:r>
      <w:r w:rsidRPr="00312FBE">
        <w:rPr>
          <w:b/>
          <w:bCs/>
          <w:sz w:val="20"/>
          <w:szCs w:val="20"/>
        </w:rPr>
        <w:t xml:space="preserve">И </w:t>
      </w:r>
      <w:r w:rsidRPr="00312FBE">
        <w:rPr>
          <w:b/>
          <w:bCs/>
          <w:noProof/>
          <w:sz w:val="20"/>
          <w:szCs w:val="20"/>
        </w:rPr>
        <w:t xml:space="preserve">ДОПОЛНЕНИЙ </w:t>
      </w:r>
      <w:r w:rsidRPr="00312FBE">
        <w:rPr>
          <w:b/>
          <w:bCs/>
          <w:sz w:val="20"/>
          <w:szCs w:val="20"/>
        </w:rPr>
        <w:t>В</w:t>
      </w:r>
      <w:r w:rsidRPr="00312FBE">
        <w:rPr>
          <w:b/>
          <w:bCs/>
          <w:noProof/>
          <w:sz w:val="20"/>
          <w:szCs w:val="20"/>
        </w:rPr>
        <w:t xml:space="preserve"> </w:t>
      </w:r>
      <w:r w:rsidRPr="00312FBE">
        <w:rPr>
          <w:b/>
          <w:bCs/>
          <w:sz w:val="20"/>
          <w:szCs w:val="20"/>
        </w:rPr>
        <w:t>ПРАВИЛА ЗЕМЛЕПОЛЬЗОВАНИЯ И ЗАСТРОЙКИ СЕЛЬСКОГО ПОСЕЛЕНИЯ. ДЕЙСТВИЕ ПРАВИЛ ПО ОТНОШЕНИЮ К ИНЫМ ДОКУМЕНТАМ И РАНЕЕ ВОЗНИКШИМ ПРАВАМ</w:t>
      </w:r>
      <w:bookmarkEnd w:id="44"/>
    </w:p>
    <w:p w:rsidR="00312FBE" w:rsidRPr="00312FBE" w:rsidRDefault="00312FBE" w:rsidP="00312FBE">
      <w:pPr>
        <w:pStyle w:val="20"/>
        <w:spacing w:line="240" w:lineRule="auto"/>
        <w:ind w:firstLine="709"/>
        <w:rPr>
          <w:b/>
          <w:bCs/>
          <w:sz w:val="20"/>
          <w:szCs w:val="20"/>
        </w:rPr>
      </w:pPr>
      <w:bookmarkStart w:id="45" w:name="_Toc117685803"/>
      <w:r w:rsidRPr="00312FBE">
        <w:rPr>
          <w:rFonts w:eastAsia="Calibri"/>
          <w:b/>
          <w:sz w:val="20"/>
          <w:szCs w:val="20"/>
        </w:rPr>
        <w:t xml:space="preserve">Статья 13. </w:t>
      </w:r>
      <w:r w:rsidRPr="00312FBE">
        <w:rPr>
          <w:b/>
          <w:bCs/>
          <w:sz w:val="20"/>
          <w:szCs w:val="20"/>
        </w:rPr>
        <w:t>П</w:t>
      </w:r>
      <w:r w:rsidRPr="00312FBE">
        <w:rPr>
          <w:b/>
          <w:bCs/>
          <w:noProof/>
          <w:sz w:val="20"/>
          <w:szCs w:val="20"/>
        </w:rPr>
        <w:t xml:space="preserve">орядок </w:t>
      </w:r>
      <w:r w:rsidRPr="00312FBE">
        <w:rPr>
          <w:b/>
          <w:bCs/>
          <w:sz w:val="20"/>
          <w:szCs w:val="20"/>
        </w:rPr>
        <w:t>в</w:t>
      </w:r>
      <w:r w:rsidRPr="00312FBE">
        <w:rPr>
          <w:b/>
          <w:bCs/>
          <w:noProof/>
          <w:sz w:val="20"/>
          <w:szCs w:val="20"/>
        </w:rPr>
        <w:t xml:space="preserve">несения </w:t>
      </w:r>
      <w:r w:rsidRPr="00312FBE">
        <w:rPr>
          <w:b/>
          <w:bCs/>
          <w:sz w:val="20"/>
          <w:szCs w:val="20"/>
        </w:rPr>
        <w:t>и</w:t>
      </w:r>
      <w:r w:rsidRPr="00312FBE">
        <w:rPr>
          <w:b/>
          <w:bCs/>
          <w:noProof/>
          <w:sz w:val="20"/>
          <w:szCs w:val="20"/>
        </w:rPr>
        <w:t xml:space="preserve">зменений и (или) дополнений </w:t>
      </w:r>
      <w:r w:rsidRPr="00312FBE">
        <w:rPr>
          <w:b/>
          <w:bCs/>
          <w:sz w:val="20"/>
          <w:szCs w:val="20"/>
        </w:rPr>
        <w:t>в</w:t>
      </w:r>
      <w:r w:rsidRPr="00312FBE">
        <w:rPr>
          <w:b/>
          <w:bCs/>
          <w:noProof/>
          <w:sz w:val="20"/>
          <w:szCs w:val="20"/>
        </w:rPr>
        <w:t xml:space="preserve"> Правила</w:t>
      </w:r>
      <w:bookmarkEnd w:id="45"/>
    </w:p>
    <w:p w:rsidR="00312FBE" w:rsidRPr="00312FBE" w:rsidRDefault="00312FBE" w:rsidP="00312FBE">
      <w:pPr>
        <w:ind w:firstLine="709"/>
        <w:contextualSpacing/>
        <w:jc w:val="both"/>
        <w:rPr>
          <w:rFonts w:eastAsia="Calibri"/>
          <w:b/>
          <w:sz w:val="20"/>
          <w:szCs w:val="20"/>
        </w:rPr>
      </w:pPr>
    </w:p>
    <w:p w:rsidR="00312FBE" w:rsidRPr="00312FBE" w:rsidRDefault="00312FBE" w:rsidP="00312FBE">
      <w:pPr>
        <w:numPr>
          <w:ilvl w:val="3"/>
          <w:numId w:val="29"/>
        </w:numPr>
        <w:tabs>
          <w:tab w:val="left" w:pos="851"/>
        </w:tabs>
        <w:autoSpaceDE w:val="0"/>
        <w:autoSpaceDN w:val="0"/>
        <w:adjustRightInd w:val="0"/>
        <w:ind w:left="0" w:firstLine="709"/>
        <w:contextualSpacing/>
        <w:jc w:val="both"/>
        <w:rPr>
          <w:noProof/>
          <w:sz w:val="20"/>
          <w:szCs w:val="20"/>
        </w:rPr>
      </w:pPr>
      <w:r w:rsidRPr="00312FBE">
        <w:rPr>
          <w:noProof/>
          <w:sz w:val="20"/>
          <w:szCs w:val="20"/>
        </w:rPr>
        <w:t xml:space="preserve">Внесение изменений и (или) дополнений в </w:t>
      </w:r>
      <w:r w:rsidRPr="00312FBE">
        <w:rPr>
          <w:sz w:val="20"/>
          <w:szCs w:val="20"/>
        </w:rPr>
        <w:t>П</w:t>
      </w:r>
      <w:r w:rsidRPr="00312FBE">
        <w:rPr>
          <w:noProof/>
          <w:sz w:val="20"/>
          <w:szCs w:val="20"/>
        </w:rPr>
        <w:t xml:space="preserve">равила </w:t>
      </w:r>
      <w:r w:rsidRPr="00312FBE">
        <w:rPr>
          <w:sz w:val="20"/>
          <w:szCs w:val="20"/>
        </w:rPr>
        <w:t>з</w:t>
      </w:r>
      <w:r w:rsidRPr="00312FBE">
        <w:rPr>
          <w:noProof/>
          <w:sz w:val="20"/>
          <w:szCs w:val="20"/>
        </w:rPr>
        <w:t xml:space="preserve">емлепользования </w:t>
      </w:r>
      <w:r w:rsidRPr="00312FBE">
        <w:rPr>
          <w:sz w:val="20"/>
          <w:szCs w:val="20"/>
        </w:rPr>
        <w:t>и</w:t>
      </w:r>
      <w:r w:rsidRPr="00312FBE">
        <w:rPr>
          <w:noProof/>
          <w:sz w:val="20"/>
          <w:szCs w:val="20"/>
        </w:rPr>
        <w:t xml:space="preserve"> </w:t>
      </w:r>
      <w:r w:rsidRPr="00312FBE">
        <w:rPr>
          <w:sz w:val="20"/>
          <w:szCs w:val="20"/>
        </w:rPr>
        <w:t>з</w:t>
      </w:r>
      <w:r w:rsidRPr="00312FBE">
        <w:rPr>
          <w:noProof/>
          <w:sz w:val="20"/>
          <w:szCs w:val="20"/>
        </w:rPr>
        <w:t xml:space="preserve">астройки сельского поселения осуществляется в порядке предусмотренном статьями 31 и 32 Градостроительного кодекса РФ </w:t>
      </w:r>
      <w:r w:rsidRPr="00312FBE">
        <w:rPr>
          <w:sz w:val="20"/>
          <w:szCs w:val="20"/>
        </w:rPr>
        <w:t>у</w:t>
      </w:r>
      <w:r w:rsidRPr="00312FBE">
        <w:rPr>
          <w:noProof/>
          <w:sz w:val="20"/>
          <w:szCs w:val="20"/>
        </w:rPr>
        <w:t xml:space="preserve">тверждается решением </w:t>
      </w:r>
      <w:r w:rsidRPr="00312FBE">
        <w:rPr>
          <w:sz w:val="20"/>
          <w:szCs w:val="20"/>
        </w:rPr>
        <w:t>Собрания депутатов Мясниковского района</w:t>
      </w:r>
      <w:r w:rsidRPr="00312FBE">
        <w:rPr>
          <w:noProof/>
          <w:sz w:val="20"/>
          <w:szCs w:val="20"/>
        </w:rPr>
        <w:t>.</w:t>
      </w:r>
    </w:p>
    <w:p w:rsidR="00312FBE" w:rsidRPr="00312FBE" w:rsidRDefault="00312FBE" w:rsidP="00312FBE">
      <w:pPr>
        <w:numPr>
          <w:ilvl w:val="0"/>
          <w:numId w:val="29"/>
        </w:numPr>
        <w:tabs>
          <w:tab w:val="left" w:pos="851"/>
        </w:tabs>
        <w:autoSpaceDE w:val="0"/>
        <w:autoSpaceDN w:val="0"/>
        <w:adjustRightInd w:val="0"/>
        <w:ind w:left="0" w:firstLine="709"/>
        <w:contextualSpacing/>
        <w:jc w:val="both"/>
        <w:rPr>
          <w:noProof/>
          <w:sz w:val="20"/>
          <w:szCs w:val="20"/>
        </w:rPr>
      </w:pPr>
      <w:r w:rsidRPr="00312FBE">
        <w:rPr>
          <w:sz w:val="20"/>
          <w:szCs w:val="20"/>
        </w:rPr>
        <w:t>О</w:t>
      </w:r>
      <w:r w:rsidRPr="00312FBE">
        <w:rPr>
          <w:noProof/>
          <w:sz w:val="20"/>
          <w:szCs w:val="20"/>
        </w:rPr>
        <w:t xml:space="preserve">снованиями </w:t>
      </w:r>
      <w:r w:rsidRPr="00312FBE">
        <w:rPr>
          <w:sz w:val="20"/>
          <w:szCs w:val="20"/>
        </w:rPr>
        <w:t>д</w:t>
      </w:r>
      <w:r w:rsidRPr="00312FBE">
        <w:rPr>
          <w:noProof/>
          <w:sz w:val="20"/>
          <w:szCs w:val="20"/>
        </w:rPr>
        <w:t xml:space="preserve">ля </w:t>
      </w:r>
      <w:r w:rsidRPr="00312FBE">
        <w:rPr>
          <w:sz w:val="20"/>
          <w:szCs w:val="20"/>
        </w:rPr>
        <w:t>р</w:t>
      </w:r>
      <w:r w:rsidRPr="00312FBE">
        <w:rPr>
          <w:noProof/>
          <w:sz w:val="20"/>
          <w:szCs w:val="20"/>
        </w:rPr>
        <w:t xml:space="preserve">ассмотрения </w:t>
      </w:r>
      <w:r w:rsidRPr="00312FBE">
        <w:rPr>
          <w:sz w:val="20"/>
          <w:szCs w:val="20"/>
        </w:rPr>
        <w:t>в</w:t>
      </w:r>
      <w:r w:rsidRPr="00312FBE">
        <w:rPr>
          <w:noProof/>
          <w:sz w:val="20"/>
          <w:szCs w:val="20"/>
        </w:rPr>
        <w:t xml:space="preserve">опроса </w:t>
      </w:r>
      <w:r w:rsidRPr="00312FBE">
        <w:rPr>
          <w:sz w:val="20"/>
          <w:szCs w:val="20"/>
        </w:rPr>
        <w:t>о</w:t>
      </w:r>
      <w:r w:rsidRPr="00312FBE">
        <w:rPr>
          <w:noProof/>
          <w:sz w:val="20"/>
          <w:szCs w:val="20"/>
        </w:rPr>
        <w:t xml:space="preserve"> </w:t>
      </w:r>
      <w:r w:rsidRPr="00312FBE">
        <w:rPr>
          <w:sz w:val="20"/>
          <w:szCs w:val="20"/>
        </w:rPr>
        <w:t>в</w:t>
      </w:r>
      <w:r w:rsidRPr="00312FBE">
        <w:rPr>
          <w:noProof/>
          <w:sz w:val="20"/>
          <w:szCs w:val="20"/>
        </w:rPr>
        <w:t xml:space="preserve">несении изменений и (или) дополнений </w:t>
      </w:r>
      <w:r w:rsidRPr="00312FBE">
        <w:rPr>
          <w:sz w:val="20"/>
          <w:szCs w:val="20"/>
        </w:rPr>
        <w:t>в</w:t>
      </w:r>
      <w:r w:rsidRPr="00312FBE">
        <w:rPr>
          <w:noProof/>
          <w:sz w:val="20"/>
          <w:szCs w:val="20"/>
        </w:rPr>
        <w:t xml:space="preserve"> Правила </w:t>
      </w:r>
      <w:r w:rsidRPr="00312FBE">
        <w:rPr>
          <w:sz w:val="20"/>
          <w:szCs w:val="20"/>
        </w:rPr>
        <w:t>я</w:t>
      </w:r>
      <w:r w:rsidRPr="00312FBE">
        <w:rPr>
          <w:noProof/>
          <w:sz w:val="20"/>
          <w:szCs w:val="20"/>
        </w:rPr>
        <w:t xml:space="preserve">вляются: </w:t>
      </w:r>
    </w:p>
    <w:p w:rsidR="00312FBE" w:rsidRPr="00312FBE" w:rsidRDefault="00312FBE" w:rsidP="00312FBE">
      <w:pPr>
        <w:numPr>
          <w:ilvl w:val="0"/>
          <w:numId w:val="30"/>
        </w:numPr>
        <w:tabs>
          <w:tab w:val="left" w:pos="851"/>
        </w:tabs>
        <w:autoSpaceDE w:val="0"/>
        <w:autoSpaceDN w:val="0"/>
        <w:adjustRightInd w:val="0"/>
        <w:ind w:left="0" w:firstLine="709"/>
        <w:contextualSpacing/>
        <w:jc w:val="both"/>
        <w:rPr>
          <w:noProof/>
          <w:sz w:val="20"/>
          <w:szCs w:val="20"/>
        </w:rPr>
      </w:pPr>
      <w:r w:rsidRPr="00312FBE">
        <w:rPr>
          <w:sz w:val="20"/>
          <w:szCs w:val="20"/>
        </w:rPr>
        <w:lastRenderedPageBreak/>
        <w:t>н</w:t>
      </w:r>
      <w:r w:rsidRPr="00312FBE">
        <w:rPr>
          <w:noProof/>
          <w:sz w:val="20"/>
          <w:szCs w:val="20"/>
        </w:rPr>
        <w:t xml:space="preserve">есоответствие </w:t>
      </w:r>
      <w:r w:rsidRPr="00312FBE">
        <w:rPr>
          <w:sz w:val="20"/>
          <w:szCs w:val="20"/>
        </w:rPr>
        <w:t>П</w:t>
      </w:r>
      <w:r w:rsidRPr="00312FBE">
        <w:rPr>
          <w:noProof/>
          <w:sz w:val="20"/>
          <w:szCs w:val="20"/>
        </w:rPr>
        <w:t xml:space="preserve">равил </w:t>
      </w:r>
      <w:r w:rsidRPr="00312FBE">
        <w:rPr>
          <w:sz w:val="20"/>
          <w:szCs w:val="20"/>
        </w:rPr>
        <w:t>з</w:t>
      </w:r>
      <w:r w:rsidRPr="00312FBE">
        <w:rPr>
          <w:noProof/>
          <w:sz w:val="20"/>
          <w:szCs w:val="20"/>
        </w:rPr>
        <w:t xml:space="preserve">емлепользования </w:t>
      </w:r>
      <w:r w:rsidRPr="00312FBE">
        <w:rPr>
          <w:sz w:val="20"/>
          <w:szCs w:val="20"/>
        </w:rPr>
        <w:t>и</w:t>
      </w:r>
      <w:r w:rsidRPr="00312FBE">
        <w:rPr>
          <w:noProof/>
          <w:sz w:val="20"/>
          <w:szCs w:val="20"/>
        </w:rPr>
        <w:t xml:space="preserve"> </w:t>
      </w:r>
      <w:r w:rsidRPr="00312FBE">
        <w:rPr>
          <w:sz w:val="20"/>
          <w:szCs w:val="20"/>
        </w:rPr>
        <w:t>з</w:t>
      </w:r>
      <w:r w:rsidRPr="00312FBE">
        <w:rPr>
          <w:noProof/>
          <w:sz w:val="20"/>
          <w:szCs w:val="20"/>
        </w:rPr>
        <w:t xml:space="preserve">астройки Генеральному </w:t>
      </w:r>
      <w:r w:rsidRPr="00312FBE">
        <w:rPr>
          <w:sz w:val="20"/>
          <w:szCs w:val="20"/>
        </w:rPr>
        <w:t>п</w:t>
      </w:r>
      <w:r w:rsidRPr="00312FBE">
        <w:rPr>
          <w:noProof/>
          <w:sz w:val="20"/>
          <w:szCs w:val="20"/>
        </w:rPr>
        <w:t xml:space="preserve">лану сельского </w:t>
      </w:r>
      <w:r w:rsidRPr="00312FBE">
        <w:rPr>
          <w:sz w:val="20"/>
          <w:szCs w:val="20"/>
        </w:rPr>
        <w:t>п</w:t>
      </w:r>
      <w:r w:rsidRPr="00312FBE">
        <w:rPr>
          <w:noProof/>
          <w:sz w:val="20"/>
          <w:szCs w:val="20"/>
        </w:rPr>
        <w:t xml:space="preserve">оселения, схеме территориального планирования района, </w:t>
      </w:r>
      <w:r w:rsidRPr="00312FBE">
        <w:rPr>
          <w:sz w:val="20"/>
          <w:szCs w:val="20"/>
        </w:rPr>
        <w:t>в</w:t>
      </w:r>
      <w:r w:rsidRPr="00312FBE">
        <w:rPr>
          <w:noProof/>
          <w:sz w:val="20"/>
          <w:szCs w:val="20"/>
        </w:rPr>
        <w:t xml:space="preserve">озникшее </w:t>
      </w:r>
      <w:r w:rsidRPr="00312FBE">
        <w:rPr>
          <w:sz w:val="20"/>
          <w:szCs w:val="20"/>
        </w:rPr>
        <w:t>в</w:t>
      </w:r>
      <w:r w:rsidRPr="00312FBE">
        <w:rPr>
          <w:noProof/>
          <w:sz w:val="20"/>
          <w:szCs w:val="20"/>
        </w:rPr>
        <w:t xml:space="preserve"> </w:t>
      </w:r>
      <w:r w:rsidRPr="00312FBE">
        <w:rPr>
          <w:sz w:val="20"/>
          <w:szCs w:val="20"/>
        </w:rPr>
        <w:t>р</w:t>
      </w:r>
      <w:r w:rsidRPr="00312FBE">
        <w:rPr>
          <w:noProof/>
          <w:sz w:val="20"/>
          <w:szCs w:val="20"/>
        </w:rPr>
        <w:t xml:space="preserve">езультате </w:t>
      </w:r>
      <w:r w:rsidRPr="00312FBE">
        <w:rPr>
          <w:sz w:val="20"/>
          <w:szCs w:val="20"/>
        </w:rPr>
        <w:t>в</w:t>
      </w:r>
      <w:r w:rsidRPr="00312FBE">
        <w:rPr>
          <w:noProof/>
          <w:sz w:val="20"/>
          <w:szCs w:val="20"/>
        </w:rPr>
        <w:t xml:space="preserve">несения </w:t>
      </w:r>
      <w:r w:rsidRPr="00312FBE">
        <w:rPr>
          <w:sz w:val="20"/>
          <w:szCs w:val="20"/>
        </w:rPr>
        <w:t>в</w:t>
      </w:r>
      <w:r w:rsidRPr="00312FBE">
        <w:rPr>
          <w:noProof/>
          <w:sz w:val="20"/>
          <w:szCs w:val="20"/>
        </w:rPr>
        <w:t xml:space="preserve"> </w:t>
      </w:r>
      <w:r w:rsidRPr="00312FBE">
        <w:rPr>
          <w:sz w:val="20"/>
          <w:szCs w:val="20"/>
        </w:rPr>
        <w:t>Генплан</w:t>
      </w:r>
      <w:r w:rsidRPr="00312FBE">
        <w:rPr>
          <w:noProof/>
          <w:sz w:val="20"/>
          <w:szCs w:val="20"/>
        </w:rPr>
        <w:t xml:space="preserve"> или схему территориального планирования района</w:t>
      </w:r>
      <w:r w:rsidRPr="00312FBE">
        <w:rPr>
          <w:sz w:val="20"/>
          <w:szCs w:val="20"/>
        </w:rPr>
        <w:t xml:space="preserve"> и</w:t>
      </w:r>
      <w:r w:rsidRPr="00312FBE">
        <w:rPr>
          <w:noProof/>
          <w:sz w:val="20"/>
          <w:szCs w:val="20"/>
        </w:rPr>
        <w:t xml:space="preserve">зменений; </w:t>
      </w:r>
    </w:p>
    <w:p w:rsidR="00312FBE" w:rsidRPr="00312FBE" w:rsidRDefault="00312FBE" w:rsidP="00312FBE">
      <w:pPr>
        <w:numPr>
          <w:ilvl w:val="0"/>
          <w:numId w:val="30"/>
        </w:numPr>
        <w:tabs>
          <w:tab w:val="left" w:pos="851"/>
        </w:tabs>
        <w:autoSpaceDE w:val="0"/>
        <w:autoSpaceDN w:val="0"/>
        <w:adjustRightInd w:val="0"/>
        <w:ind w:left="0" w:firstLine="709"/>
        <w:contextualSpacing/>
        <w:jc w:val="both"/>
        <w:rPr>
          <w:noProof/>
          <w:sz w:val="20"/>
          <w:szCs w:val="20"/>
        </w:rPr>
      </w:pPr>
      <w:r w:rsidRPr="00312FBE">
        <w:rPr>
          <w:sz w:val="20"/>
          <w:szCs w:val="20"/>
        </w:rPr>
        <w:t>п</w:t>
      </w:r>
      <w:r w:rsidRPr="00312FBE">
        <w:rPr>
          <w:noProof/>
          <w:sz w:val="20"/>
          <w:szCs w:val="20"/>
        </w:rPr>
        <w:t xml:space="preserve">оступление </w:t>
      </w:r>
      <w:r w:rsidRPr="00312FBE">
        <w:rPr>
          <w:sz w:val="20"/>
          <w:szCs w:val="20"/>
        </w:rPr>
        <w:t>п</w:t>
      </w:r>
      <w:r w:rsidRPr="00312FBE">
        <w:rPr>
          <w:noProof/>
          <w:sz w:val="20"/>
          <w:szCs w:val="20"/>
        </w:rPr>
        <w:t xml:space="preserve">редложений </w:t>
      </w:r>
      <w:r w:rsidRPr="00312FBE">
        <w:rPr>
          <w:sz w:val="20"/>
          <w:szCs w:val="20"/>
        </w:rPr>
        <w:t>о</w:t>
      </w:r>
      <w:r w:rsidRPr="00312FBE">
        <w:rPr>
          <w:noProof/>
          <w:sz w:val="20"/>
          <w:szCs w:val="20"/>
        </w:rPr>
        <w:t xml:space="preserve">б </w:t>
      </w:r>
      <w:r w:rsidRPr="00312FBE">
        <w:rPr>
          <w:sz w:val="20"/>
          <w:szCs w:val="20"/>
        </w:rPr>
        <w:t>и</w:t>
      </w:r>
      <w:r w:rsidRPr="00312FBE">
        <w:rPr>
          <w:noProof/>
          <w:sz w:val="20"/>
          <w:szCs w:val="20"/>
        </w:rPr>
        <w:t xml:space="preserve">зменении </w:t>
      </w:r>
      <w:r w:rsidRPr="00312FBE">
        <w:rPr>
          <w:sz w:val="20"/>
          <w:szCs w:val="20"/>
        </w:rPr>
        <w:t>г</w:t>
      </w:r>
      <w:r w:rsidRPr="00312FBE">
        <w:rPr>
          <w:noProof/>
          <w:sz w:val="20"/>
          <w:szCs w:val="20"/>
        </w:rPr>
        <w:t xml:space="preserve">раниц </w:t>
      </w:r>
      <w:r w:rsidRPr="00312FBE">
        <w:rPr>
          <w:sz w:val="20"/>
          <w:szCs w:val="20"/>
        </w:rPr>
        <w:t>т</w:t>
      </w:r>
      <w:r w:rsidRPr="00312FBE">
        <w:rPr>
          <w:noProof/>
          <w:sz w:val="20"/>
          <w:szCs w:val="20"/>
        </w:rPr>
        <w:t xml:space="preserve">ерриториальных </w:t>
      </w:r>
      <w:r w:rsidRPr="00312FBE">
        <w:rPr>
          <w:sz w:val="20"/>
          <w:szCs w:val="20"/>
        </w:rPr>
        <w:t>з</w:t>
      </w:r>
      <w:r w:rsidRPr="00312FBE">
        <w:rPr>
          <w:noProof/>
          <w:sz w:val="20"/>
          <w:szCs w:val="20"/>
        </w:rPr>
        <w:t xml:space="preserve">он, </w:t>
      </w:r>
      <w:r w:rsidRPr="00312FBE">
        <w:rPr>
          <w:sz w:val="20"/>
          <w:szCs w:val="20"/>
        </w:rPr>
        <w:t>и</w:t>
      </w:r>
      <w:r w:rsidRPr="00312FBE">
        <w:rPr>
          <w:noProof/>
          <w:sz w:val="20"/>
          <w:szCs w:val="20"/>
        </w:rPr>
        <w:t xml:space="preserve">зменении </w:t>
      </w:r>
      <w:r w:rsidRPr="00312FBE">
        <w:rPr>
          <w:sz w:val="20"/>
          <w:szCs w:val="20"/>
        </w:rPr>
        <w:t>г</w:t>
      </w:r>
      <w:r w:rsidRPr="00312FBE">
        <w:rPr>
          <w:noProof/>
          <w:sz w:val="20"/>
          <w:szCs w:val="20"/>
        </w:rPr>
        <w:t xml:space="preserve">радостроительных </w:t>
      </w:r>
      <w:r w:rsidRPr="00312FBE">
        <w:rPr>
          <w:sz w:val="20"/>
          <w:szCs w:val="20"/>
        </w:rPr>
        <w:t>р</w:t>
      </w:r>
      <w:r w:rsidRPr="00312FBE">
        <w:rPr>
          <w:noProof/>
          <w:sz w:val="20"/>
          <w:szCs w:val="20"/>
        </w:rPr>
        <w:t>егламентов.</w:t>
      </w:r>
    </w:p>
    <w:p w:rsidR="00312FBE" w:rsidRPr="00312FBE" w:rsidRDefault="00312FBE" w:rsidP="00312FBE">
      <w:pPr>
        <w:numPr>
          <w:ilvl w:val="0"/>
          <w:numId w:val="29"/>
        </w:numPr>
        <w:tabs>
          <w:tab w:val="left" w:pos="851"/>
        </w:tabs>
        <w:autoSpaceDE w:val="0"/>
        <w:autoSpaceDN w:val="0"/>
        <w:adjustRightInd w:val="0"/>
        <w:ind w:left="0" w:firstLine="709"/>
        <w:contextualSpacing/>
        <w:jc w:val="both"/>
        <w:rPr>
          <w:noProof/>
          <w:sz w:val="20"/>
          <w:szCs w:val="20"/>
        </w:rPr>
      </w:pPr>
      <w:r w:rsidRPr="00312FBE">
        <w:rPr>
          <w:sz w:val="20"/>
          <w:szCs w:val="20"/>
        </w:rPr>
        <w:t>П</w:t>
      </w:r>
      <w:r w:rsidRPr="00312FBE">
        <w:rPr>
          <w:noProof/>
          <w:sz w:val="20"/>
          <w:szCs w:val="20"/>
        </w:rPr>
        <w:t xml:space="preserve">редложения о </w:t>
      </w:r>
      <w:r w:rsidRPr="00312FBE">
        <w:rPr>
          <w:sz w:val="20"/>
          <w:szCs w:val="20"/>
        </w:rPr>
        <w:t>в</w:t>
      </w:r>
      <w:r w:rsidRPr="00312FBE">
        <w:rPr>
          <w:noProof/>
          <w:sz w:val="20"/>
          <w:szCs w:val="20"/>
        </w:rPr>
        <w:t xml:space="preserve">несении </w:t>
      </w:r>
      <w:r w:rsidRPr="00312FBE">
        <w:rPr>
          <w:sz w:val="20"/>
          <w:szCs w:val="20"/>
        </w:rPr>
        <w:t>и</w:t>
      </w:r>
      <w:r w:rsidRPr="00312FBE">
        <w:rPr>
          <w:noProof/>
          <w:sz w:val="20"/>
          <w:szCs w:val="20"/>
        </w:rPr>
        <w:t xml:space="preserve">зменений и (или) дополнений </w:t>
      </w:r>
      <w:r w:rsidRPr="00312FBE">
        <w:rPr>
          <w:sz w:val="20"/>
          <w:szCs w:val="20"/>
        </w:rPr>
        <w:t>в П</w:t>
      </w:r>
      <w:r w:rsidRPr="00312FBE">
        <w:rPr>
          <w:noProof/>
          <w:sz w:val="20"/>
          <w:szCs w:val="20"/>
        </w:rPr>
        <w:t xml:space="preserve">равила </w:t>
      </w:r>
      <w:r w:rsidRPr="00312FBE">
        <w:rPr>
          <w:sz w:val="20"/>
          <w:szCs w:val="20"/>
        </w:rPr>
        <w:t>з</w:t>
      </w:r>
      <w:r w:rsidRPr="00312FBE">
        <w:rPr>
          <w:noProof/>
          <w:sz w:val="20"/>
          <w:szCs w:val="20"/>
        </w:rPr>
        <w:t xml:space="preserve">емлепользования </w:t>
      </w:r>
      <w:r w:rsidRPr="00312FBE">
        <w:rPr>
          <w:sz w:val="20"/>
          <w:szCs w:val="20"/>
        </w:rPr>
        <w:t>и</w:t>
      </w:r>
      <w:r w:rsidRPr="00312FBE">
        <w:rPr>
          <w:noProof/>
          <w:sz w:val="20"/>
          <w:szCs w:val="20"/>
        </w:rPr>
        <w:t xml:space="preserve"> </w:t>
      </w:r>
      <w:r w:rsidRPr="00312FBE">
        <w:rPr>
          <w:sz w:val="20"/>
          <w:szCs w:val="20"/>
        </w:rPr>
        <w:t>з</w:t>
      </w:r>
      <w:r w:rsidRPr="00312FBE">
        <w:rPr>
          <w:noProof/>
          <w:sz w:val="20"/>
          <w:szCs w:val="20"/>
        </w:rPr>
        <w:t xml:space="preserve">астройки </w:t>
      </w:r>
      <w:r w:rsidRPr="00312FBE">
        <w:rPr>
          <w:sz w:val="20"/>
          <w:szCs w:val="20"/>
        </w:rPr>
        <w:t>н</w:t>
      </w:r>
      <w:r w:rsidRPr="00312FBE">
        <w:rPr>
          <w:noProof/>
          <w:sz w:val="20"/>
          <w:szCs w:val="20"/>
        </w:rPr>
        <w:t xml:space="preserve">аправляются в Администрацию </w:t>
      </w:r>
      <w:r w:rsidRPr="00312FBE">
        <w:rPr>
          <w:sz w:val="20"/>
          <w:szCs w:val="20"/>
        </w:rPr>
        <w:t>Мясниковского района</w:t>
      </w:r>
      <w:r w:rsidRPr="00312FBE">
        <w:rPr>
          <w:noProof/>
          <w:sz w:val="20"/>
          <w:szCs w:val="20"/>
        </w:rPr>
        <w:t xml:space="preserve">: </w:t>
      </w:r>
    </w:p>
    <w:p w:rsidR="00312FBE" w:rsidRPr="00312FBE" w:rsidRDefault="00312FBE" w:rsidP="00312FBE">
      <w:pPr>
        <w:numPr>
          <w:ilvl w:val="2"/>
          <w:numId w:val="31"/>
        </w:numPr>
        <w:tabs>
          <w:tab w:val="left" w:pos="851"/>
        </w:tabs>
        <w:autoSpaceDE w:val="0"/>
        <w:autoSpaceDN w:val="0"/>
        <w:adjustRightInd w:val="0"/>
        <w:ind w:left="0" w:firstLine="709"/>
        <w:contextualSpacing/>
        <w:jc w:val="both"/>
        <w:rPr>
          <w:noProof/>
          <w:sz w:val="20"/>
          <w:szCs w:val="20"/>
        </w:rPr>
      </w:pPr>
      <w:r w:rsidRPr="00312FBE">
        <w:rPr>
          <w:sz w:val="20"/>
          <w:szCs w:val="20"/>
        </w:rPr>
        <w:t>ф</w:t>
      </w:r>
      <w:r w:rsidRPr="00312FBE">
        <w:rPr>
          <w:noProof/>
          <w:sz w:val="20"/>
          <w:szCs w:val="20"/>
        </w:rPr>
        <w:t xml:space="preserve">едеральными </w:t>
      </w:r>
      <w:r w:rsidRPr="00312FBE">
        <w:rPr>
          <w:sz w:val="20"/>
          <w:szCs w:val="20"/>
        </w:rPr>
        <w:t>о</w:t>
      </w:r>
      <w:r w:rsidRPr="00312FBE">
        <w:rPr>
          <w:noProof/>
          <w:sz w:val="20"/>
          <w:szCs w:val="20"/>
        </w:rPr>
        <w:t xml:space="preserve">рганами </w:t>
      </w:r>
      <w:r w:rsidRPr="00312FBE">
        <w:rPr>
          <w:sz w:val="20"/>
          <w:szCs w:val="20"/>
        </w:rPr>
        <w:t>и</w:t>
      </w:r>
      <w:r w:rsidRPr="00312FBE">
        <w:rPr>
          <w:noProof/>
          <w:sz w:val="20"/>
          <w:szCs w:val="20"/>
        </w:rPr>
        <w:t xml:space="preserve">сполнительной </w:t>
      </w:r>
      <w:r w:rsidRPr="00312FBE">
        <w:rPr>
          <w:sz w:val="20"/>
          <w:szCs w:val="20"/>
        </w:rPr>
        <w:t>в</w:t>
      </w:r>
      <w:r w:rsidRPr="00312FBE">
        <w:rPr>
          <w:noProof/>
          <w:sz w:val="20"/>
          <w:szCs w:val="20"/>
        </w:rPr>
        <w:t xml:space="preserve">ласти </w:t>
      </w:r>
      <w:r w:rsidRPr="00312FBE">
        <w:rPr>
          <w:sz w:val="20"/>
          <w:szCs w:val="20"/>
        </w:rPr>
        <w:t>в</w:t>
      </w:r>
      <w:r w:rsidRPr="00312FBE">
        <w:rPr>
          <w:noProof/>
          <w:sz w:val="20"/>
          <w:szCs w:val="20"/>
        </w:rPr>
        <w:t xml:space="preserve"> </w:t>
      </w:r>
      <w:r w:rsidRPr="00312FBE">
        <w:rPr>
          <w:sz w:val="20"/>
          <w:szCs w:val="20"/>
        </w:rPr>
        <w:t>с</w:t>
      </w:r>
      <w:r w:rsidRPr="00312FBE">
        <w:rPr>
          <w:noProof/>
          <w:sz w:val="20"/>
          <w:szCs w:val="20"/>
        </w:rPr>
        <w:t xml:space="preserve">лучаях, </w:t>
      </w:r>
      <w:r w:rsidRPr="00312FBE">
        <w:rPr>
          <w:sz w:val="20"/>
          <w:szCs w:val="20"/>
        </w:rPr>
        <w:t>е</w:t>
      </w:r>
      <w:r w:rsidRPr="00312FBE">
        <w:rPr>
          <w:noProof/>
          <w:sz w:val="20"/>
          <w:szCs w:val="20"/>
        </w:rPr>
        <w:t xml:space="preserve">сли Правила </w:t>
      </w:r>
      <w:r w:rsidRPr="00312FBE">
        <w:rPr>
          <w:sz w:val="20"/>
          <w:szCs w:val="20"/>
        </w:rPr>
        <w:t>м</w:t>
      </w:r>
      <w:r w:rsidRPr="00312FBE">
        <w:rPr>
          <w:noProof/>
          <w:sz w:val="20"/>
          <w:szCs w:val="20"/>
        </w:rPr>
        <w:t xml:space="preserve">огут </w:t>
      </w:r>
      <w:r w:rsidRPr="00312FBE">
        <w:rPr>
          <w:sz w:val="20"/>
          <w:szCs w:val="20"/>
        </w:rPr>
        <w:t>в</w:t>
      </w:r>
      <w:r w:rsidRPr="00312FBE">
        <w:rPr>
          <w:noProof/>
          <w:sz w:val="20"/>
          <w:szCs w:val="20"/>
        </w:rPr>
        <w:t xml:space="preserve">оспрепятствовать </w:t>
      </w:r>
      <w:r w:rsidRPr="00312FBE">
        <w:rPr>
          <w:sz w:val="20"/>
          <w:szCs w:val="20"/>
        </w:rPr>
        <w:t>ф</w:t>
      </w:r>
      <w:r w:rsidRPr="00312FBE">
        <w:rPr>
          <w:noProof/>
          <w:sz w:val="20"/>
          <w:szCs w:val="20"/>
        </w:rPr>
        <w:t xml:space="preserve">ункционированию, </w:t>
      </w:r>
      <w:r w:rsidRPr="00312FBE">
        <w:rPr>
          <w:sz w:val="20"/>
          <w:szCs w:val="20"/>
        </w:rPr>
        <w:t>р</w:t>
      </w:r>
      <w:r w:rsidRPr="00312FBE">
        <w:rPr>
          <w:noProof/>
          <w:sz w:val="20"/>
          <w:szCs w:val="20"/>
        </w:rPr>
        <w:t xml:space="preserve">азмещению </w:t>
      </w:r>
      <w:r w:rsidRPr="00312FBE">
        <w:rPr>
          <w:sz w:val="20"/>
          <w:szCs w:val="20"/>
        </w:rPr>
        <w:t>о</w:t>
      </w:r>
      <w:r w:rsidRPr="00312FBE">
        <w:rPr>
          <w:noProof/>
          <w:sz w:val="20"/>
          <w:szCs w:val="20"/>
        </w:rPr>
        <w:t xml:space="preserve">бъектов </w:t>
      </w:r>
      <w:r w:rsidRPr="00312FBE">
        <w:rPr>
          <w:sz w:val="20"/>
          <w:szCs w:val="20"/>
        </w:rPr>
        <w:t>к</w:t>
      </w:r>
      <w:r w:rsidRPr="00312FBE">
        <w:rPr>
          <w:noProof/>
          <w:sz w:val="20"/>
          <w:szCs w:val="20"/>
        </w:rPr>
        <w:t xml:space="preserve">апитального </w:t>
      </w:r>
      <w:r w:rsidRPr="00312FBE">
        <w:rPr>
          <w:sz w:val="20"/>
          <w:szCs w:val="20"/>
        </w:rPr>
        <w:t>с</w:t>
      </w:r>
      <w:r w:rsidRPr="00312FBE">
        <w:rPr>
          <w:noProof/>
          <w:sz w:val="20"/>
          <w:szCs w:val="20"/>
        </w:rPr>
        <w:t xml:space="preserve">троительства </w:t>
      </w:r>
      <w:r w:rsidRPr="00312FBE">
        <w:rPr>
          <w:sz w:val="20"/>
          <w:szCs w:val="20"/>
        </w:rPr>
        <w:t>ф</w:t>
      </w:r>
      <w:r w:rsidRPr="00312FBE">
        <w:rPr>
          <w:noProof/>
          <w:sz w:val="20"/>
          <w:szCs w:val="20"/>
        </w:rPr>
        <w:t xml:space="preserve">едерального </w:t>
      </w:r>
      <w:r w:rsidRPr="00312FBE">
        <w:rPr>
          <w:sz w:val="20"/>
          <w:szCs w:val="20"/>
        </w:rPr>
        <w:t>з</w:t>
      </w:r>
      <w:r w:rsidRPr="00312FBE">
        <w:rPr>
          <w:noProof/>
          <w:sz w:val="20"/>
          <w:szCs w:val="20"/>
        </w:rPr>
        <w:t xml:space="preserve">начения; </w:t>
      </w:r>
    </w:p>
    <w:p w:rsidR="00312FBE" w:rsidRPr="00312FBE" w:rsidRDefault="00312FBE" w:rsidP="00312FBE">
      <w:pPr>
        <w:numPr>
          <w:ilvl w:val="2"/>
          <w:numId w:val="31"/>
        </w:numPr>
        <w:tabs>
          <w:tab w:val="left" w:pos="851"/>
        </w:tabs>
        <w:autoSpaceDE w:val="0"/>
        <w:autoSpaceDN w:val="0"/>
        <w:adjustRightInd w:val="0"/>
        <w:ind w:left="0" w:firstLine="709"/>
        <w:contextualSpacing/>
        <w:jc w:val="both"/>
        <w:rPr>
          <w:noProof/>
          <w:sz w:val="20"/>
          <w:szCs w:val="20"/>
        </w:rPr>
      </w:pPr>
      <w:r w:rsidRPr="00312FBE">
        <w:rPr>
          <w:sz w:val="20"/>
          <w:szCs w:val="20"/>
        </w:rPr>
        <w:t>о</w:t>
      </w:r>
      <w:r w:rsidRPr="00312FBE">
        <w:rPr>
          <w:noProof/>
          <w:sz w:val="20"/>
          <w:szCs w:val="20"/>
        </w:rPr>
        <w:t xml:space="preserve">рганами </w:t>
      </w:r>
      <w:r w:rsidRPr="00312FBE">
        <w:rPr>
          <w:sz w:val="20"/>
          <w:szCs w:val="20"/>
        </w:rPr>
        <w:t>и</w:t>
      </w:r>
      <w:r w:rsidRPr="00312FBE">
        <w:rPr>
          <w:noProof/>
          <w:sz w:val="20"/>
          <w:szCs w:val="20"/>
        </w:rPr>
        <w:t xml:space="preserve">сполнительной </w:t>
      </w:r>
      <w:r w:rsidRPr="00312FBE">
        <w:rPr>
          <w:sz w:val="20"/>
          <w:szCs w:val="20"/>
        </w:rPr>
        <w:t>в</w:t>
      </w:r>
      <w:r w:rsidRPr="00312FBE">
        <w:rPr>
          <w:noProof/>
          <w:sz w:val="20"/>
          <w:szCs w:val="20"/>
        </w:rPr>
        <w:t xml:space="preserve">ласти </w:t>
      </w:r>
      <w:r w:rsidRPr="00312FBE">
        <w:rPr>
          <w:sz w:val="20"/>
          <w:szCs w:val="20"/>
        </w:rPr>
        <w:t>Ростовской области в</w:t>
      </w:r>
      <w:r w:rsidRPr="00312FBE">
        <w:rPr>
          <w:noProof/>
          <w:sz w:val="20"/>
          <w:szCs w:val="20"/>
        </w:rPr>
        <w:t xml:space="preserve"> </w:t>
      </w:r>
      <w:r w:rsidRPr="00312FBE">
        <w:rPr>
          <w:sz w:val="20"/>
          <w:szCs w:val="20"/>
        </w:rPr>
        <w:t>с</w:t>
      </w:r>
      <w:r w:rsidRPr="00312FBE">
        <w:rPr>
          <w:noProof/>
          <w:sz w:val="20"/>
          <w:szCs w:val="20"/>
        </w:rPr>
        <w:t xml:space="preserve">лучаях, </w:t>
      </w:r>
      <w:r w:rsidRPr="00312FBE">
        <w:rPr>
          <w:sz w:val="20"/>
          <w:szCs w:val="20"/>
        </w:rPr>
        <w:t>е</w:t>
      </w:r>
      <w:r w:rsidRPr="00312FBE">
        <w:rPr>
          <w:noProof/>
          <w:sz w:val="20"/>
          <w:szCs w:val="20"/>
        </w:rPr>
        <w:t xml:space="preserve">сли Правила </w:t>
      </w:r>
      <w:r w:rsidRPr="00312FBE">
        <w:rPr>
          <w:sz w:val="20"/>
          <w:szCs w:val="20"/>
        </w:rPr>
        <w:t>м</w:t>
      </w:r>
      <w:r w:rsidRPr="00312FBE">
        <w:rPr>
          <w:noProof/>
          <w:sz w:val="20"/>
          <w:szCs w:val="20"/>
        </w:rPr>
        <w:t xml:space="preserve">огут </w:t>
      </w:r>
      <w:r w:rsidRPr="00312FBE">
        <w:rPr>
          <w:sz w:val="20"/>
          <w:szCs w:val="20"/>
        </w:rPr>
        <w:t>в</w:t>
      </w:r>
      <w:r w:rsidRPr="00312FBE">
        <w:rPr>
          <w:noProof/>
          <w:sz w:val="20"/>
          <w:szCs w:val="20"/>
        </w:rPr>
        <w:t xml:space="preserve">оспрепятствовать </w:t>
      </w:r>
      <w:r w:rsidRPr="00312FBE">
        <w:rPr>
          <w:sz w:val="20"/>
          <w:szCs w:val="20"/>
        </w:rPr>
        <w:t>ф</w:t>
      </w:r>
      <w:r w:rsidRPr="00312FBE">
        <w:rPr>
          <w:noProof/>
          <w:sz w:val="20"/>
          <w:szCs w:val="20"/>
        </w:rPr>
        <w:t xml:space="preserve">ункционированию, </w:t>
      </w:r>
      <w:r w:rsidRPr="00312FBE">
        <w:rPr>
          <w:sz w:val="20"/>
          <w:szCs w:val="20"/>
        </w:rPr>
        <w:t>р</w:t>
      </w:r>
      <w:r w:rsidRPr="00312FBE">
        <w:rPr>
          <w:noProof/>
          <w:sz w:val="20"/>
          <w:szCs w:val="20"/>
        </w:rPr>
        <w:t xml:space="preserve">азмещению </w:t>
      </w:r>
      <w:r w:rsidRPr="00312FBE">
        <w:rPr>
          <w:sz w:val="20"/>
          <w:szCs w:val="20"/>
        </w:rPr>
        <w:t>о</w:t>
      </w:r>
      <w:r w:rsidRPr="00312FBE">
        <w:rPr>
          <w:noProof/>
          <w:sz w:val="20"/>
          <w:szCs w:val="20"/>
        </w:rPr>
        <w:t xml:space="preserve">бъектов </w:t>
      </w:r>
      <w:r w:rsidRPr="00312FBE">
        <w:rPr>
          <w:sz w:val="20"/>
          <w:szCs w:val="20"/>
        </w:rPr>
        <w:t>к</w:t>
      </w:r>
      <w:r w:rsidRPr="00312FBE">
        <w:rPr>
          <w:noProof/>
          <w:sz w:val="20"/>
          <w:szCs w:val="20"/>
        </w:rPr>
        <w:t xml:space="preserve">апитального </w:t>
      </w:r>
      <w:r w:rsidRPr="00312FBE">
        <w:rPr>
          <w:sz w:val="20"/>
          <w:szCs w:val="20"/>
        </w:rPr>
        <w:t>с</w:t>
      </w:r>
      <w:r w:rsidRPr="00312FBE">
        <w:rPr>
          <w:noProof/>
          <w:sz w:val="20"/>
          <w:szCs w:val="20"/>
        </w:rPr>
        <w:t xml:space="preserve">троительства </w:t>
      </w:r>
      <w:r w:rsidRPr="00312FBE">
        <w:rPr>
          <w:sz w:val="20"/>
          <w:szCs w:val="20"/>
        </w:rPr>
        <w:t>р</w:t>
      </w:r>
      <w:r w:rsidRPr="00312FBE">
        <w:rPr>
          <w:noProof/>
          <w:sz w:val="20"/>
          <w:szCs w:val="20"/>
        </w:rPr>
        <w:t xml:space="preserve">егионального </w:t>
      </w:r>
      <w:r w:rsidRPr="00312FBE">
        <w:rPr>
          <w:sz w:val="20"/>
          <w:szCs w:val="20"/>
        </w:rPr>
        <w:t>з</w:t>
      </w:r>
      <w:r w:rsidRPr="00312FBE">
        <w:rPr>
          <w:noProof/>
          <w:sz w:val="20"/>
          <w:szCs w:val="20"/>
        </w:rPr>
        <w:t xml:space="preserve">начения; </w:t>
      </w:r>
    </w:p>
    <w:p w:rsidR="00312FBE" w:rsidRPr="00312FBE" w:rsidRDefault="00312FBE" w:rsidP="00312FBE">
      <w:pPr>
        <w:numPr>
          <w:ilvl w:val="2"/>
          <w:numId w:val="31"/>
        </w:numPr>
        <w:tabs>
          <w:tab w:val="left" w:pos="0"/>
          <w:tab w:val="left" w:pos="851"/>
        </w:tabs>
        <w:autoSpaceDE w:val="0"/>
        <w:autoSpaceDN w:val="0"/>
        <w:adjustRightInd w:val="0"/>
        <w:ind w:left="0" w:firstLine="709"/>
        <w:contextualSpacing/>
        <w:jc w:val="both"/>
        <w:rPr>
          <w:noProof/>
          <w:sz w:val="20"/>
          <w:szCs w:val="20"/>
        </w:rPr>
      </w:pPr>
      <w:r w:rsidRPr="00312FBE">
        <w:rPr>
          <w:sz w:val="20"/>
          <w:szCs w:val="20"/>
        </w:rPr>
        <w:t>о</w:t>
      </w:r>
      <w:r w:rsidRPr="00312FBE">
        <w:rPr>
          <w:noProof/>
          <w:sz w:val="20"/>
          <w:szCs w:val="20"/>
        </w:rPr>
        <w:t xml:space="preserve">рганами </w:t>
      </w:r>
      <w:r w:rsidRPr="00312FBE">
        <w:rPr>
          <w:sz w:val="20"/>
          <w:szCs w:val="20"/>
        </w:rPr>
        <w:t>м</w:t>
      </w:r>
      <w:r w:rsidRPr="00312FBE">
        <w:rPr>
          <w:noProof/>
          <w:sz w:val="20"/>
          <w:szCs w:val="20"/>
        </w:rPr>
        <w:t xml:space="preserve">естного </w:t>
      </w:r>
      <w:r w:rsidRPr="00312FBE">
        <w:rPr>
          <w:sz w:val="20"/>
          <w:szCs w:val="20"/>
        </w:rPr>
        <w:t>с</w:t>
      </w:r>
      <w:r w:rsidRPr="00312FBE">
        <w:rPr>
          <w:noProof/>
          <w:sz w:val="20"/>
          <w:szCs w:val="20"/>
        </w:rPr>
        <w:t xml:space="preserve">амоуправления Мясниковского района </w:t>
      </w:r>
      <w:r w:rsidRPr="00312FBE">
        <w:rPr>
          <w:sz w:val="20"/>
          <w:szCs w:val="20"/>
        </w:rPr>
        <w:t>в</w:t>
      </w:r>
      <w:r w:rsidRPr="00312FBE">
        <w:rPr>
          <w:noProof/>
          <w:sz w:val="20"/>
          <w:szCs w:val="20"/>
        </w:rPr>
        <w:t xml:space="preserve"> </w:t>
      </w:r>
      <w:r w:rsidRPr="00312FBE">
        <w:rPr>
          <w:sz w:val="20"/>
          <w:szCs w:val="20"/>
        </w:rPr>
        <w:t>с</w:t>
      </w:r>
      <w:r w:rsidRPr="00312FBE">
        <w:rPr>
          <w:noProof/>
          <w:sz w:val="20"/>
          <w:szCs w:val="20"/>
        </w:rPr>
        <w:t xml:space="preserve">лучаях, </w:t>
      </w:r>
      <w:r w:rsidRPr="00312FBE">
        <w:rPr>
          <w:sz w:val="20"/>
          <w:szCs w:val="20"/>
        </w:rPr>
        <w:t>е</w:t>
      </w:r>
      <w:r w:rsidRPr="00312FBE">
        <w:rPr>
          <w:noProof/>
          <w:sz w:val="20"/>
          <w:szCs w:val="20"/>
        </w:rPr>
        <w:t xml:space="preserve">сли Правила </w:t>
      </w:r>
      <w:r w:rsidRPr="00312FBE">
        <w:rPr>
          <w:sz w:val="20"/>
          <w:szCs w:val="20"/>
        </w:rPr>
        <w:t>м</w:t>
      </w:r>
      <w:r w:rsidRPr="00312FBE">
        <w:rPr>
          <w:noProof/>
          <w:sz w:val="20"/>
          <w:szCs w:val="20"/>
        </w:rPr>
        <w:t xml:space="preserve">огут </w:t>
      </w:r>
      <w:r w:rsidRPr="00312FBE">
        <w:rPr>
          <w:sz w:val="20"/>
          <w:szCs w:val="20"/>
        </w:rPr>
        <w:t>в</w:t>
      </w:r>
      <w:r w:rsidRPr="00312FBE">
        <w:rPr>
          <w:noProof/>
          <w:sz w:val="20"/>
          <w:szCs w:val="20"/>
        </w:rPr>
        <w:t xml:space="preserve">оспрепятствовать </w:t>
      </w:r>
      <w:r w:rsidRPr="00312FBE">
        <w:rPr>
          <w:sz w:val="20"/>
          <w:szCs w:val="20"/>
        </w:rPr>
        <w:t>ф</w:t>
      </w:r>
      <w:r w:rsidRPr="00312FBE">
        <w:rPr>
          <w:noProof/>
          <w:sz w:val="20"/>
          <w:szCs w:val="20"/>
        </w:rPr>
        <w:t xml:space="preserve">ункционированию, </w:t>
      </w:r>
      <w:r w:rsidRPr="00312FBE">
        <w:rPr>
          <w:sz w:val="20"/>
          <w:szCs w:val="20"/>
        </w:rPr>
        <w:t>р</w:t>
      </w:r>
      <w:r w:rsidRPr="00312FBE">
        <w:rPr>
          <w:noProof/>
          <w:sz w:val="20"/>
          <w:szCs w:val="20"/>
        </w:rPr>
        <w:t xml:space="preserve">азмещению </w:t>
      </w:r>
      <w:r w:rsidRPr="00312FBE">
        <w:rPr>
          <w:sz w:val="20"/>
          <w:szCs w:val="20"/>
        </w:rPr>
        <w:t>о</w:t>
      </w:r>
      <w:r w:rsidRPr="00312FBE">
        <w:rPr>
          <w:noProof/>
          <w:sz w:val="20"/>
          <w:szCs w:val="20"/>
        </w:rPr>
        <w:t xml:space="preserve">бъектов </w:t>
      </w:r>
      <w:r w:rsidRPr="00312FBE">
        <w:rPr>
          <w:sz w:val="20"/>
          <w:szCs w:val="20"/>
        </w:rPr>
        <w:t>к</w:t>
      </w:r>
      <w:r w:rsidRPr="00312FBE">
        <w:rPr>
          <w:noProof/>
          <w:sz w:val="20"/>
          <w:szCs w:val="20"/>
        </w:rPr>
        <w:t xml:space="preserve">апитального </w:t>
      </w:r>
      <w:r w:rsidRPr="00312FBE">
        <w:rPr>
          <w:sz w:val="20"/>
          <w:szCs w:val="20"/>
        </w:rPr>
        <w:t>с</w:t>
      </w:r>
      <w:r w:rsidRPr="00312FBE">
        <w:rPr>
          <w:noProof/>
          <w:sz w:val="20"/>
          <w:szCs w:val="20"/>
        </w:rPr>
        <w:t>троительства местного значения;</w:t>
      </w:r>
    </w:p>
    <w:p w:rsidR="00312FBE" w:rsidRPr="00312FBE" w:rsidRDefault="00312FBE" w:rsidP="00312FBE">
      <w:pPr>
        <w:pStyle w:val="ConsNormal"/>
        <w:numPr>
          <w:ilvl w:val="2"/>
          <w:numId w:val="31"/>
        </w:numPr>
        <w:tabs>
          <w:tab w:val="left" w:pos="0"/>
          <w:tab w:val="left" w:pos="851"/>
        </w:tabs>
        <w:ind w:left="0" w:firstLine="709"/>
        <w:contextualSpacing/>
        <w:jc w:val="both"/>
        <w:rPr>
          <w:rFonts w:ascii="Times New Roman" w:hAnsi="Times New Roman" w:cs="Times New Roman"/>
        </w:rPr>
      </w:pPr>
      <w:r w:rsidRPr="00312FBE">
        <w:rPr>
          <w:rFonts w:ascii="Times New Roman" w:hAnsi="Times New Roman" w:cs="Times New Roman"/>
        </w:rPr>
        <w:t>органами местного самоуправления поселения в случаях, если необходимо совершенствовать порядок регулирования землепользования и застройки на территории поселения;</w:t>
      </w:r>
    </w:p>
    <w:p w:rsidR="00312FBE" w:rsidRPr="00312FBE" w:rsidRDefault="00312FBE" w:rsidP="00312FBE">
      <w:pPr>
        <w:pStyle w:val="ConsNormal"/>
        <w:numPr>
          <w:ilvl w:val="2"/>
          <w:numId w:val="31"/>
        </w:numPr>
        <w:tabs>
          <w:tab w:val="left" w:pos="0"/>
          <w:tab w:val="left" w:pos="851"/>
        </w:tabs>
        <w:ind w:left="0" w:firstLine="709"/>
        <w:contextualSpacing/>
        <w:jc w:val="both"/>
        <w:rPr>
          <w:rFonts w:ascii="Times New Roman" w:hAnsi="Times New Roman" w:cs="Times New Roman"/>
        </w:rPr>
      </w:pPr>
      <w:r w:rsidRPr="00312FBE">
        <w:rPr>
          <w:rFonts w:ascii="Times New Roman" w:hAnsi="Times New Roman" w:cs="Times New Roman"/>
        </w:rPr>
        <w:t>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312FBE" w:rsidRPr="00312FBE" w:rsidRDefault="00312FBE" w:rsidP="00312FBE">
      <w:pPr>
        <w:numPr>
          <w:ilvl w:val="0"/>
          <w:numId w:val="195"/>
        </w:numPr>
        <w:tabs>
          <w:tab w:val="left" w:pos="0"/>
          <w:tab w:val="left" w:pos="851"/>
        </w:tabs>
        <w:autoSpaceDE w:val="0"/>
        <w:autoSpaceDN w:val="0"/>
        <w:adjustRightInd w:val="0"/>
        <w:ind w:left="0" w:firstLine="709"/>
        <w:contextualSpacing/>
        <w:jc w:val="both"/>
        <w:rPr>
          <w:noProof/>
          <w:sz w:val="20"/>
          <w:szCs w:val="20"/>
        </w:rPr>
      </w:pPr>
      <w:r w:rsidRPr="00312FBE">
        <w:rPr>
          <w:noProof/>
          <w:sz w:val="20"/>
          <w:szCs w:val="20"/>
        </w:rPr>
        <w:t xml:space="preserve">Распоряжением Главы Администрации </w:t>
      </w:r>
      <w:r w:rsidRPr="00312FBE">
        <w:rPr>
          <w:sz w:val="20"/>
          <w:szCs w:val="20"/>
        </w:rPr>
        <w:t>Мясниковского района</w:t>
      </w:r>
      <w:r w:rsidRPr="00312FBE">
        <w:rPr>
          <w:noProof/>
          <w:sz w:val="20"/>
          <w:szCs w:val="20"/>
        </w:rPr>
        <w:t xml:space="preserve"> утверждается состав и порядок деятельности комиссии по землепользованию и застройке на территории сельского поселения (далее –  Комиссия). </w:t>
      </w:r>
      <w:r w:rsidRPr="00312FBE">
        <w:rPr>
          <w:sz w:val="20"/>
          <w:szCs w:val="20"/>
        </w:rPr>
        <w:t>К</w:t>
      </w:r>
      <w:r w:rsidRPr="00312FBE">
        <w:rPr>
          <w:noProof/>
          <w:sz w:val="20"/>
          <w:szCs w:val="20"/>
        </w:rPr>
        <w:t xml:space="preserve">омиссия </w:t>
      </w:r>
      <w:r w:rsidRPr="00312FBE">
        <w:rPr>
          <w:sz w:val="20"/>
          <w:szCs w:val="20"/>
        </w:rPr>
        <w:t>в</w:t>
      </w:r>
      <w:r w:rsidRPr="00312FBE">
        <w:rPr>
          <w:noProof/>
          <w:sz w:val="20"/>
          <w:szCs w:val="20"/>
        </w:rPr>
        <w:t xml:space="preserve"> </w:t>
      </w:r>
      <w:r w:rsidRPr="00312FBE">
        <w:rPr>
          <w:sz w:val="20"/>
          <w:szCs w:val="20"/>
        </w:rPr>
        <w:t>т</w:t>
      </w:r>
      <w:r w:rsidRPr="00312FBE">
        <w:rPr>
          <w:noProof/>
          <w:sz w:val="20"/>
          <w:szCs w:val="20"/>
        </w:rPr>
        <w:t xml:space="preserve">ечение </w:t>
      </w:r>
      <w:r w:rsidRPr="00312FBE">
        <w:rPr>
          <w:sz w:val="20"/>
          <w:szCs w:val="20"/>
        </w:rPr>
        <w:t>т</w:t>
      </w:r>
      <w:r w:rsidRPr="00312FBE">
        <w:rPr>
          <w:noProof/>
          <w:sz w:val="20"/>
          <w:szCs w:val="20"/>
        </w:rPr>
        <w:t xml:space="preserve">ридцати </w:t>
      </w:r>
      <w:r w:rsidRPr="00312FBE">
        <w:rPr>
          <w:sz w:val="20"/>
          <w:szCs w:val="20"/>
        </w:rPr>
        <w:t>д</w:t>
      </w:r>
      <w:r w:rsidRPr="00312FBE">
        <w:rPr>
          <w:noProof/>
          <w:sz w:val="20"/>
          <w:szCs w:val="20"/>
        </w:rPr>
        <w:t xml:space="preserve">ней </w:t>
      </w:r>
      <w:r w:rsidRPr="00312FBE">
        <w:rPr>
          <w:sz w:val="20"/>
          <w:szCs w:val="20"/>
        </w:rPr>
        <w:t>с</w:t>
      </w:r>
      <w:r w:rsidRPr="00312FBE">
        <w:rPr>
          <w:noProof/>
          <w:sz w:val="20"/>
          <w:szCs w:val="20"/>
        </w:rPr>
        <w:t xml:space="preserve">о </w:t>
      </w:r>
      <w:r w:rsidRPr="00312FBE">
        <w:rPr>
          <w:sz w:val="20"/>
          <w:szCs w:val="20"/>
        </w:rPr>
        <w:t>д</w:t>
      </w:r>
      <w:r w:rsidRPr="00312FBE">
        <w:rPr>
          <w:noProof/>
          <w:sz w:val="20"/>
          <w:szCs w:val="20"/>
        </w:rPr>
        <w:t xml:space="preserve">ня </w:t>
      </w:r>
      <w:r w:rsidRPr="00312FBE">
        <w:rPr>
          <w:sz w:val="20"/>
          <w:szCs w:val="20"/>
        </w:rPr>
        <w:t>п</w:t>
      </w:r>
      <w:r w:rsidRPr="00312FBE">
        <w:rPr>
          <w:noProof/>
          <w:sz w:val="20"/>
          <w:szCs w:val="20"/>
        </w:rPr>
        <w:t xml:space="preserve">оступления </w:t>
      </w:r>
      <w:r w:rsidRPr="00312FBE">
        <w:rPr>
          <w:sz w:val="20"/>
          <w:szCs w:val="20"/>
        </w:rPr>
        <w:t>п</w:t>
      </w:r>
      <w:r w:rsidRPr="00312FBE">
        <w:rPr>
          <w:noProof/>
          <w:sz w:val="20"/>
          <w:szCs w:val="20"/>
        </w:rPr>
        <w:t xml:space="preserve">редложений </w:t>
      </w:r>
      <w:r w:rsidRPr="00312FBE">
        <w:rPr>
          <w:sz w:val="20"/>
          <w:szCs w:val="20"/>
        </w:rPr>
        <w:t>о</w:t>
      </w:r>
      <w:r w:rsidRPr="00312FBE">
        <w:rPr>
          <w:noProof/>
          <w:sz w:val="20"/>
          <w:szCs w:val="20"/>
        </w:rPr>
        <w:t xml:space="preserve"> </w:t>
      </w:r>
      <w:r w:rsidRPr="00312FBE">
        <w:rPr>
          <w:sz w:val="20"/>
          <w:szCs w:val="20"/>
        </w:rPr>
        <w:t>в</w:t>
      </w:r>
      <w:r w:rsidRPr="00312FBE">
        <w:rPr>
          <w:noProof/>
          <w:sz w:val="20"/>
          <w:szCs w:val="20"/>
        </w:rPr>
        <w:t xml:space="preserve">несении </w:t>
      </w:r>
      <w:r w:rsidRPr="00312FBE">
        <w:rPr>
          <w:sz w:val="20"/>
          <w:szCs w:val="20"/>
        </w:rPr>
        <w:t>и</w:t>
      </w:r>
      <w:r w:rsidRPr="00312FBE">
        <w:rPr>
          <w:noProof/>
          <w:sz w:val="20"/>
          <w:szCs w:val="20"/>
        </w:rPr>
        <w:t xml:space="preserve">зменений и (или) дополнений </w:t>
      </w:r>
      <w:r w:rsidRPr="00312FBE">
        <w:rPr>
          <w:sz w:val="20"/>
          <w:szCs w:val="20"/>
        </w:rPr>
        <w:t>в</w:t>
      </w:r>
      <w:r w:rsidRPr="00312FBE">
        <w:rPr>
          <w:noProof/>
          <w:sz w:val="20"/>
          <w:szCs w:val="20"/>
        </w:rPr>
        <w:t xml:space="preserve"> Правила </w:t>
      </w:r>
      <w:r w:rsidRPr="00312FBE">
        <w:rPr>
          <w:sz w:val="20"/>
          <w:szCs w:val="20"/>
        </w:rPr>
        <w:t>о</w:t>
      </w:r>
      <w:r w:rsidRPr="00312FBE">
        <w:rPr>
          <w:noProof/>
          <w:sz w:val="20"/>
          <w:szCs w:val="20"/>
        </w:rPr>
        <w:t xml:space="preserve">существляет </w:t>
      </w:r>
      <w:r w:rsidRPr="00312FBE">
        <w:rPr>
          <w:sz w:val="20"/>
          <w:szCs w:val="20"/>
        </w:rPr>
        <w:t>п</w:t>
      </w:r>
      <w:r w:rsidRPr="00312FBE">
        <w:rPr>
          <w:noProof/>
          <w:sz w:val="20"/>
          <w:szCs w:val="20"/>
        </w:rPr>
        <w:t xml:space="preserve">одготовку </w:t>
      </w:r>
      <w:r w:rsidRPr="00312FBE">
        <w:rPr>
          <w:sz w:val="20"/>
          <w:szCs w:val="20"/>
        </w:rPr>
        <w:t>з</w:t>
      </w:r>
      <w:r w:rsidRPr="00312FBE">
        <w:rPr>
          <w:noProof/>
          <w:sz w:val="20"/>
          <w:szCs w:val="20"/>
        </w:rPr>
        <w:t xml:space="preserve">аключения, </w:t>
      </w:r>
      <w:r w:rsidRPr="00312FBE">
        <w:rPr>
          <w:sz w:val="20"/>
          <w:szCs w:val="20"/>
        </w:rPr>
        <w:t>в</w:t>
      </w:r>
      <w:r w:rsidRPr="00312FBE">
        <w:rPr>
          <w:noProof/>
          <w:sz w:val="20"/>
          <w:szCs w:val="20"/>
        </w:rPr>
        <w:t xml:space="preserve"> котором </w:t>
      </w:r>
      <w:r w:rsidRPr="00312FBE">
        <w:rPr>
          <w:sz w:val="20"/>
          <w:szCs w:val="20"/>
        </w:rPr>
        <w:t>с</w:t>
      </w:r>
      <w:r w:rsidRPr="00312FBE">
        <w:rPr>
          <w:noProof/>
          <w:sz w:val="20"/>
          <w:szCs w:val="20"/>
        </w:rPr>
        <w:t xml:space="preserve">одержатся </w:t>
      </w:r>
      <w:r w:rsidRPr="00312FBE">
        <w:rPr>
          <w:sz w:val="20"/>
          <w:szCs w:val="20"/>
        </w:rPr>
        <w:t>р</w:t>
      </w:r>
      <w:r w:rsidRPr="00312FBE">
        <w:rPr>
          <w:noProof/>
          <w:sz w:val="20"/>
          <w:szCs w:val="20"/>
        </w:rPr>
        <w:t xml:space="preserve">екомендации </w:t>
      </w:r>
      <w:r w:rsidRPr="00312FBE">
        <w:rPr>
          <w:sz w:val="20"/>
          <w:szCs w:val="20"/>
        </w:rPr>
        <w:t>о</w:t>
      </w:r>
      <w:r w:rsidRPr="00312FBE">
        <w:rPr>
          <w:noProof/>
          <w:sz w:val="20"/>
          <w:szCs w:val="20"/>
        </w:rPr>
        <w:t xml:space="preserve"> </w:t>
      </w:r>
      <w:r w:rsidRPr="00312FBE">
        <w:rPr>
          <w:sz w:val="20"/>
          <w:szCs w:val="20"/>
        </w:rPr>
        <w:t>в</w:t>
      </w:r>
      <w:r w:rsidRPr="00312FBE">
        <w:rPr>
          <w:noProof/>
          <w:sz w:val="20"/>
          <w:szCs w:val="20"/>
        </w:rPr>
        <w:t xml:space="preserve">несении </w:t>
      </w:r>
      <w:r w:rsidRPr="00312FBE">
        <w:rPr>
          <w:sz w:val="20"/>
          <w:szCs w:val="20"/>
        </w:rPr>
        <w:t>в</w:t>
      </w:r>
      <w:r w:rsidRPr="00312FBE">
        <w:rPr>
          <w:noProof/>
          <w:sz w:val="20"/>
          <w:szCs w:val="20"/>
        </w:rPr>
        <w:t xml:space="preserve"> </w:t>
      </w:r>
      <w:r w:rsidRPr="00312FBE">
        <w:rPr>
          <w:sz w:val="20"/>
          <w:szCs w:val="20"/>
        </w:rPr>
        <w:t>с</w:t>
      </w:r>
      <w:r w:rsidRPr="00312FBE">
        <w:rPr>
          <w:noProof/>
          <w:sz w:val="20"/>
          <w:szCs w:val="20"/>
        </w:rPr>
        <w:t xml:space="preserve">оответствии </w:t>
      </w:r>
      <w:r w:rsidRPr="00312FBE">
        <w:rPr>
          <w:sz w:val="20"/>
          <w:szCs w:val="20"/>
        </w:rPr>
        <w:t>с</w:t>
      </w:r>
      <w:r w:rsidRPr="00312FBE">
        <w:rPr>
          <w:noProof/>
          <w:sz w:val="20"/>
          <w:szCs w:val="20"/>
        </w:rPr>
        <w:t xml:space="preserve"> </w:t>
      </w:r>
      <w:r w:rsidRPr="00312FBE">
        <w:rPr>
          <w:sz w:val="20"/>
          <w:szCs w:val="20"/>
        </w:rPr>
        <w:t>п</w:t>
      </w:r>
      <w:r w:rsidRPr="00312FBE">
        <w:rPr>
          <w:noProof/>
          <w:sz w:val="20"/>
          <w:szCs w:val="20"/>
        </w:rPr>
        <w:t xml:space="preserve">оступившим </w:t>
      </w:r>
      <w:r w:rsidRPr="00312FBE">
        <w:rPr>
          <w:sz w:val="20"/>
          <w:szCs w:val="20"/>
        </w:rPr>
        <w:t>п</w:t>
      </w:r>
      <w:r w:rsidRPr="00312FBE">
        <w:rPr>
          <w:noProof/>
          <w:sz w:val="20"/>
          <w:szCs w:val="20"/>
        </w:rPr>
        <w:t xml:space="preserve">редложением изменений и (или) дополнений </w:t>
      </w:r>
      <w:r w:rsidRPr="00312FBE">
        <w:rPr>
          <w:sz w:val="20"/>
          <w:szCs w:val="20"/>
        </w:rPr>
        <w:t>в</w:t>
      </w:r>
      <w:r w:rsidRPr="00312FBE">
        <w:rPr>
          <w:noProof/>
          <w:sz w:val="20"/>
          <w:szCs w:val="20"/>
        </w:rPr>
        <w:t xml:space="preserve"> Правила </w:t>
      </w:r>
      <w:r w:rsidRPr="00312FBE">
        <w:rPr>
          <w:sz w:val="20"/>
          <w:szCs w:val="20"/>
        </w:rPr>
        <w:t>з</w:t>
      </w:r>
      <w:r w:rsidRPr="00312FBE">
        <w:rPr>
          <w:noProof/>
          <w:sz w:val="20"/>
          <w:szCs w:val="20"/>
        </w:rPr>
        <w:t xml:space="preserve">емлепользования </w:t>
      </w:r>
      <w:r w:rsidRPr="00312FBE">
        <w:rPr>
          <w:sz w:val="20"/>
          <w:szCs w:val="20"/>
        </w:rPr>
        <w:t>и</w:t>
      </w:r>
      <w:r w:rsidRPr="00312FBE">
        <w:rPr>
          <w:noProof/>
          <w:sz w:val="20"/>
          <w:szCs w:val="20"/>
        </w:rPr>
        <w:t xml:space="preserve"> </w:t>
      </w:r>
      <w:r w:rsidRPr="00312FBE">
        <w:rPr>
          <w:sz w:val="20"/>
          <w:szCs w:val="20"/>
        </w:rPr>
        <w:t>з</w:t>
      </w:r>
      <w:r w:rsidRPr="00312FBE">
        <w:rPr>
          <w:noProof/>
          <w:sz w:val="20"/>
          <w:szCs w:val="20"/>
        </w:rPr>
        <w:t xml:space="preserve">астройки </w:t>
      </w:r>
      <w:r w:rsidRPr="00312FBE">
        <w:rPr>
          <w:sz w:val="20"/>
          <w:szCs w:val="20"/>
        </w:rPr>
        <w:t>и</w:t>
      </w:r>
      <w:r w:rsidRPr="00312FBE">
        <w:rPr>
          <w:noProof/>
          <w:sz w:val="20"/>
          <w:szCs w:val="20"/>
        </w:rPr>
        <w:t xml:space="preserve">ли </w:t>
      </w:r>
      <w:r w:rsidRPr="00312FBE">
        <w:rPr>
          <w:sz w:val="20"/>
          <w:szCs w:val="20"/>
        </w:rPr>
        <w:t>о</w:t>
      </w:r>
      <w:r w:rsidRPr="00312FBE">
        <w:rPr>
          <w:noProof/>
          <w:sz w:val="20"/>
          <w:szCs w:val="20"/>
        </w:rPr>
        <w:t xml:space="preserve">б </w:t>
      </w:r>
      <w:r w:rsidRPr="00312FBE">
        <w:rPr>
          <w:sz w:val="20"/>
          <w:szCs w:val="20"/>
        </w:rPr>
        <w:t>о</w:t>
      </w:r>
      <w:r w:rsidRPr="00312FBE">
        <w:rPr>
          <w:noProof/>
          <w:sz w:val="20"/>
          <w:szCs w:val="20"/>
        </w:rPr>
        <w:t xml:space="preserve">тклонении </w:t>
      </w:r>
      <w:r w:rsidRPr="00312FBE">
        <w:rPr>
          <w:sz w:val="20"/>
          <w:szCs w:val="20"/>
        </w:rPr>
        <w:t>т</w:t>
      </w:r>
      <w:r w:rsidRPr="00312FBE">
        <w:rPr>
          <w:noProof/>
          <w:sz w:val="20"/>
          <w:szCs w:val="20"/>
        </w:rPr>
        <w:t xml:space="preserve">акого </w:t>
      </w:r>
      <w:r w:rsidRPr="00312FBE">
        <w:rPr>
          <w:sz w:val="20"/>
          <w:szCs w:val="20"/>
        </w:rPr>
        <w:t>п</w:t>
      </w:r>
      <w:r w:rsidRPr="00312FBE">
        <w:rPr>
          <w:noProof/>
          <w:sz w:val="20"/>
          <w:szCs w:val="20"/>
        </w:rPr>
        <w:t xml:space="preserve">редложения </w:t>
      </w:r>
      <w:r w:rsidRPr="00312FBE">
        <w:rPr>
          <w:sz w:val="20"/>
          <w:szCs w:val="20"/>
        </w:rPr>
        <w:t>с</w:t>
      </w:r>
      <w:r w:rsidRPr="00312FBE">
        <w:rPr>
          <w:noProof/>
          <w:sz w:val="20"/>
          <w:szCs w:val="20"/>
        </w:rPr>
        <w:t xml:space="preserve"> указанием </w:t>
      </w:r>
      <w:r w:rsidRPr="00312FBE">
        <w:rPr>
          <w:sz w:val="20"/>
          <w:szCs w:val="20"/>
        </w:rPr>
        <w:t>п</w:t>
      </w:r>
      <w:r w:rsidRPr="00312FBE">
        <w:rPr>
          <w:noProof/>
          <w:sz w:val="20"/>
          <w:szCs w:val="20"/>
        </w:rPr>
        <w:t xml:space="preserve">ричин </w:t>
      </w:r>
      <w:r w:rsidRPr="00312FBE">
        <w:rPr>
          <w:sz w:val="20"/>
          <w:szCs w:val="20"/>
        </w:rPr>
        <w:t>о</w:t>
      </w:r>
      <w:r w:rsidRPr="00312FBE">
        <w:rPr>
          <w:noProof/>
          <w:sz w:val="20"/>
          <w:szCs w:val="20"/>
        </w:rPr>
        <w:t xml:space="preserve">тклонения, </w:t>
      </w:r>
      <w:r w:rsidRPr="00312FBE">
        <w:rPr>
          <w:sz w:val="20"/>
          <w:szCs w:val="20"/>
        </w:rPr>
        <w:t>и</w:t>
      </w:r>
      <w:r w:rsidRPr="00312FBE">
        <w:rPr>
          <w:noProof/>
          <w:sz w:val="20"/>
          <w:szCs w:val="20"/>
        </w:rPr>
        <w:t xml:space="preserve"> </w:t>
      </w:r>
      <w:r w:rsidRPr="00312FBE">
        <w:rPr>
          <w:sz w:val="20"/>
          <w:szCs w:val="20"/>
        </w:rPr>
        <w:t>н</w:t>
      </w:r>
      <w:r w:rsidRPr="00312FBE">
        <w:rPr>
          <w:noProof/>
          <w:sz w:val="20"/>
          <w:szCs w:val="20"/>
        </w:rPr>
        <w:t xml:space="preserve">аправляет </w:t>
      </w:r>
      <w:r w:rsidRPr="00312FBE">
        <w:rPr>
          <w:sz w:val="20"/>
          <w:szCs w:val="20"/>
        </w:rPr>
        <w:t>э</w:t>
      </w:r>
      <w:r w:rsidRPr="00312FBE">
        <w:rPr>
          <w:noProof/>
          <w:sz w:val="20"/>
          <w:szCs w:val="20"/>
        </w:rPr>
        <w:t xml:space="preserve">то </w:t>
      </w:r>
      <w:r w:rsidRPr="00312FBE">
        <w:rPr>
          <w:sz w:val="20"/>
          <w:szCs w:val="20"/>
        </w:rPr>
        <w:t>з</w:t>
      </w:r>
      <w:r w:rsidRPr="00312FBE">
        <w:rPr>
          <w:noProof/>
          <w:sz w:val="20"/>
          <w:szCs w:val="20"/>
        </w:rPr>
        <w:t xml:space="preserve">аключение Главе Администрации </w:t>
      </w:r>
      <w:r w:rsidRPr="00312FBE">
        <w:rPr>
          <w:sz w:val="20"/>
          <w:szCs w:val="20"/>
        </w:rPr>
        <w:t>Мясниковского района</w:t>
      </w:r>
      <w:r w:rsidRPr="00312FBE">
        <w:rPr>
          <w:noProof/>
          <w:sz w:val="20"/>
          <w:szCs w:val="20"/>
        </w:rPr>
        <w:t xml:space="preserve">. </w:t>
      </w:r>
    </w:p>
    <w:p w:rsidR="00312FBE" w:rsidRPr="00312FBE" w:rsidRDefault="00312FBE" w:rsidP="00312FBE">
      <w:pPr>
        <w:numPr>
          <w:ilvl w:val="0"/>
          <w:numId w:val="196"/>
        </w:numPr>
        <w:tabs>
          <w:tab w:val="left" w:pos="851"/>
        </w:tabs>
        <w:autoSpaceDE w:val="0"/>
        <w:autoSpaceDN w:val="0"/>
        <w:adjustRightInd w:val="0"/>
        <w:ind w:left="0" w:firstLine="709"/>
        <w:contextualSpacing/>
        <w:jc w:val="both"/>
        <w:rPr>
          <w:sz w:val="20"/>
          <w:szCs w:val="20"/>
        </w:rPr>
      </w:pPr>
      <w:r w:rsidRPr="00312FBE">
        <w:rPr>
          <w:sz w:val="20"/>
          <w:szCs w:val="20"/>
        </w:rPr>
        <w:t>Г</w:t>
      </w:r>
      <w:r w:rsidRPr="00312FBE">
        <w:rPr>
          <w:noProof/>
          <w:sz w:val="20"/>
          <w:szCs w:val="20"/>
        </w:rPr>
        <w:t xml:space="preserve">лава Администрации </w:t>
      </w:r>
      <w:r w:rsidRPr="00312FBE">
        <w:rPr>
          <w:sz w:val="20"/>
          <w:szCs w:val="20"/>
        </w:rPr>
        <w:t>Мясниковского района</w:t>
      </w:r>
      <w:r w:rsidRPr="00312FBE">
        <w:rPr>
          <w:noProof/>
          <w:sz w:val="20"/>
          <w:szCs w:val="20"/>
        </w:rPr>
        <w:t xml:space="preserve"> </w:t>
      </w:r>
      <w:r w:rsidRPr="00312FBE">
        <w:rPr>
          <w:sz w:val="20"/>
          <w:szCs w:val="20"/>
        </w:rPr>
        <w:t>с</w:t>
      </w:r>
      <w:r w:rsidRPr="00312FBE">
        <w:rPr>
          <w:noProof/>
          <w:sz w:val="20"/>
          <w:szCs w:val="20"/>
        </w:rPr>
        <w:t xml:space="preserve"> </w:t>
      </w:r>
      <w:r w:rsidRPr="00312FBE">
        <w:rPr>
          <w:sz w:val="20"/>
          <w:szCs w:val="20"/>
        </w:rPr>
        <w:t>у</w:t>
      </w:r>
      <w:r w:rsidRPr="00312FBE">
        <w:rPr>
          <w:noProof/>
          <w:sz w:val="20"/>
          <w:szCs w:val="20"/>
        </w:rPr>
        <w:t xml:space="preserve">четом </w:t>
      </w:r>
      <w:r w:rsidRPr="00312FBE">
        <w:rPr>
          <w:sz w:val="20"/>
          <w:szCs w:val="20"/>
        </w:rPr>
        <w:t>р</w:t>
      </w:r>
      <w:r w:rsidRPr="00312FBE">
        <w:rPr>
          <w:noProof/>
          <w:sz w:val="20"/>
          <w:szCs w:val="20"/>
        </w:rPr>
        <w:t xml:space="preserve">екомендаций, </w:t>
      </w:r>
      <w:r w:rsidRPr="00312FBE">
        <w:rPr>
          <w:sz w:val="20"/>
          <w:szCs w:val="20"/>
        </w:rPr>
        <w:t>с</w:t>
      </w:r>
      <w:r w:rsidRPr="00312FBE">
        <w:rPr>
          <w:noProof/>
          <w:sz w:val="20"/>
          <w:szCs w:val="20"/>
        </w:rPr>
        <w:t xml:space="preserve">одержащихся </w:t>
      </w:r>
      <w:r w:rsidRPr="00312FBE">
        <w:rPr>
          <w:sz w:val="20"/>
          <w:szCs w:val="20"/>
        </w:rPr>
        <w:t>в</w:t>
      </w:r>
      <w:r w:rsidRPr="00312FBE">
        <w:rPr>
          <w:noProof/>
          <w:sz w:val="20"/>
          <w:szCs w:val="20"/>
        </w:rPr>
        <w:t xml:space="preserve"> </w:t>
      </w:r>
      <w:r w:rsidRPr="00312FBE">
        <w:rPr>
          <w:sz w:val="20"/>
          <w:szCs w:val="20"/>
        </w:rPr>
        <w:t>з</w:t>
      </w:r>
      <w:r w:rsidRPr="00312FBE">
        <w:rPr>
          <w:noProof/>
          <w:sz w:val="20"/>
          <w:szCs w:val="20"/>
        </w:rPr>
        <w:t xml:space="preserve">аключении комиссии по рассмотрению проекта, </w:t>
      </w:r>
      <w:r w:rsidRPr="00312FBE">
        <w:rPr>
          <w:sz w:val="20"/>
          <w:szCs w:val="20"/>
        </w:rPr>
        <w:t>в</w:t>
      </w:r>
      <w:r w:rsidRPr="00312FBE">
        <w:rPr>
          <w:noProof/>
          <w:sz w:val="20"/>
          <w:szCs w:val="20"/>
        </w:rPr>
        <w:t xml:space="preserve"> </w:t>
      </w:r>
      <w:r w:rsidRPr="00312FBE">
        <w:rPr>
          <w:sz w:val="20"/>
          <w:szCs w:val="20"/>
        </w:rPr>
        <w:t>т</w:t>
      </w:r>
      <w:r w:rsidRPr="00312FBE">
        <w:rPr>
          <w:noProof/>
          <w:sz w:val="20"/>
          <w:szCs w:val="20"/>
        </w:rPr>
        <w:t xml:space="preserve">ечение </w:t>
      </w:r>
      <w:r w:rsidRPr="00312FBE">
        <w:rPr>
          <w:sz w:val="20"/>
          <w:szCs w:val="20"/>
        </w:rPr>
        <w:t>т</w:t>
      </w:r>
      <w:r w:rsidRPr="00312FBE">
        <w:rPr>
          <w:noProof/>
          <w:sz w:val="20"/>
          <w:szCs w:val="20"/>
        </w:rPr>
        <w:t xml:space="preserve">ридцати </w:t>
      </w:r>
      <w:r w:rsidRPr="00312FBE">
        <w:rPr>
          <w:sz w:val="20"/>
          <w:szCs w:val="20"/>
        </w:rPr>
        <w:t>д</w:t>
      </w:r>
      <w:r w:rsidRPr="00312FBE">
        <w:rPr>
          <w:noProof/>
          <w:sz w:val="20"/>
          <w:szCs w:val="20"/>
        </w:rPr>
        <w:t xml:space="preserve">ней </w:t>
      </w:r>
      <w:r w:rsidRPr="00312FBE">
        <w:rPr>
          <w:sz w:val="20"/>
          <w:szCs w:val="20"/>
        </w:rPr>
        <w:t>п</w:t>
      </w:r>
      <w:r w:rsidRPr="00312FBE">
        <w:rPr>
          <w:noProof/>
          <w:sz w:val="20"/>
          <w:szCs w:val="20"/>
        </w:rPr>
        <w:t xml:space="preserve">ринимает постановление </w:t>
      </w:r>
      <w:r w:rsidRPr="00312FBE">
        <w:rPr>
          <w:sz w:val="20"/>
          <w:szCs w:val="20"/>
        </w:rPr>
        <w:t>о</w:t>
      </w:r>
      <w:r w:rsidRPr="00312FBE">
        <w:rPr>
          <w:noProof/>
          <w:sz w:val="20"/>
          <w:szCs w:val="20"/>
        </w:rPr>
        <w:t xml:space="preserve"> </w:t>
      </w:r>
      <w:r w:rsidRPr="00312FBE">
        <w:rPr>
          <w:sz w:val="20"/>
          <w:szCs w:val="20"/>
        </w:rPr>
        <w:t>п</w:t>
      </w:r>
      <w:r w:rsidRPr="00312FBE">
        <w:rPr>
          <w:noProof/>
          <w:sz w:val="20"/>
          <w:szCs w:val="20"/>
        </w:rPr>
        <w:t xml:space="preserve">одготовке </w:t>
      </w:r>
      <w:r w:rsidRPr="00312FBE">
        <w:rPr>
          <w:sz w:val="20"/>
          <w:szCs w:val="20"/>
        </w:rPr>
        <w:t>п</w:t>
      </w:r>
      <w:r w:rsidRPr="00312FBE">
        <w:rPr>
          <w:noProof/>
          <w:sz w:val="20"/>
          <w:szCs w:val="20"/>
        </w:rPr>
        <w:t xml:space="preserve">роекта </w:t>
      </w:r>
      <w:r w:rsidRPr="00312FBE">
        <w:rPr>
          <w:sz w:val="20"/>
          <w:szCs w:val="20"/>
        </w:rPr>
        <w:t>о</w:t>
      </w:r>
      <w:r w:rsidRPr="00312FBE">
        <w:rPr>
          <w:noProof/>
          <w:sz w:val="20"/>
          <w:szCs w:val="20"/>
        </w:rPr>
        <w:t xml:space="preserve"> </w:t>
      </w:r>
      <w:r w:rsidRPr="00312FBE">
        <w:rPr>
          <w:sz w:val="20"/>
          <w:szCs w:val="20"/>
        </w:rPr>
        <w:t>в</w:t>
      </w:r>
      <w:r w:rsidRPr="00312FBE">
        <w:rPr>
          <w:noProof/>
          <w:sz w:val="20"/>
          <w:szCs w:val="20"/>
        </w:rPr>
        <w:t xml:space="preserve">несении изменений и (или) дополнений </w:t>
      </w:r>
      <w:r w:rsidRPr="00312FBE">
        <w:rPr>
          <w:sz w:val="20"/>
          <w:szCs w:val="20"/>
        </w:rPr>
        <w:t>в</w:t>
      </w:r>
      <w:r w:rsidRPr="00312FBE">
        <w:rPr>
          <w:noProof/>
          <w:sz w:val="20"/>
          <w:szCs w:val="20"/>
        </w:rPr>
        <w:t xml:space="preserve"> Правила </w:t>
      </w:r>
      <w:r w:rsidRPr="00312FBE">
        <w:rPr>
          <w:sz w:val="20"/>
          <w:szCs w:val="20"/>
        </w:rPr>
        <w:t>и</w:t>
      </w:r>
      <w:r w:rsidRPr="00312FBE">
        <w:rPr>
          <w:noProof/>
          <w:sz w:val="20"/>
          <w:szCs w:val="20"/>
        </w:rPr>
        <w:t xml:space="preserve">ли </w:t>
      </w:r>
      <w:r w:rsidRPr="00312FBE">
        <w:rPr>
          <w:sz w:val="20"/>
          <w:szCs w:val="20"/>
        </w:rPr>
        <w:t>о</w:t>
      </w:r>
      <w:r w:rsidRPr="00312FBE">
        <w:rPr>
          <w:noProof/>
          <w:sz w:val="20"/>
          <w:szCs w:val="20"/>
        </w:rPr>
        <w:t xml:space="preserve">б </w:t>
      </w:r>
      <w:r w:rsidRPr="00312FBE">
        <w:rPr>
          <w:sz w:val="20"/>
          <w:szCs w:val="20"/>
        </w:rPr>
        <w:t>о</w:t>
      </w:r>
      <w:r w:rsidRPr="00312FBE">
        <w:rPr>
          <w:noProof/>
          <w:sz w:val="20"/>
          <w:szCs w:val="20"/>
        </w:rPr>
        <w:t xml:space="preserve">тклонении </w:t>
      </w:r>
      <w:r w:rsidRPr="00312FBE">
        <w:rPr>
          <w:sz w:val="20"/>
          <w:szCs w:val="20"/>
        </w:rPr>
        <w:t>п</w:t>
      </w:r>
      <w:r w:rsidRPr="00312FBE">
        <w:rPr>
          <w:noProof/>
          <w:sz w:val="20"/>
          <w:szCs w:val="20"/>
        </w:rPr>
        <w:t xml:space="preserve">редложения </w:t>
      </w:r>
      <w:r w:rsidRPr="00312FBE">
        <w:rPr>
          <w:sz w:val="20"/>
          <w:szCs w:val="20"/>
        </w:rPr>
        <w:t>о</w:t>
      </w:r>
      <w:r w:rsidRPr="00312FBE">
        <w:rPr>
          <w:noProof/>
          <w:sz w:val="20"/>
          <w:szCs w:val="20"/>
        </w:rPr>
        <w:t xml:space="preserve"> </w:t>
      </w:r>
      <w:r w:rsidRPr="00312FBE">
        <w:rPr>
          <w:sz w:val="20"/>
          <w:szCs w:val="20"/>
        </w:rPr>
        <w:t>в</w:t>
      </w:r>
      <w:r w:rsidRPr="00312FBE">
        <w:rPr>
          <w:noProof/>
          <w:sz w:val="20"/>
          <w:szCs w:val="20"/>
        </w:rPr>
        <w:t xml:space="preserve">несении изменений и (или) дополнений </w:t>
      </w:r>
      <w:r w:rsidRPr="00312FBE">
        <w:rPr>
          <w:sz w:val="20"/>
          <w:szCs w:val="20"/>
        </w:rPr>
        <w:t>в</w:t>
      </w:r>
      <w:r w:rsidRPr="00312FBE">
        <w:rPr>
          <w:noProof/>
          <w:sz w:val="20"/>
          <w:szCs w:val="20"/>
        </w:rPr>
        <w:t xml:space="preserve"> Правила </w:t>
      </w:r>
      <w:r w:rsidRPr="00312FBE">
        <w:rPr>
          <w:sz w:val="20"/>
          <w:szCs w:val="20"/>
        </w:rPr>
        <w:t>с</w:t>
      </w:r>
      <w:r w:rsidRPr="00312FBE">
        <w:rPr>
          <w:noProof/>
          <w:sz w:val="20"/>
          <w:szCs w:val="20"/>
        </w:rPr>
        <w:t xml:space="preserve"> </w:t>
      </w:r>
      <w:r w:rsidRPr="00312FBE">
        <w:rPr>
          <w:sz w:val="20"/>
          <w:szCs w:val="20"/>
        </w:rPr>
        <w:t>у</w:t>
      </w:r>
      <w:r w:rsidRPr="00312FBE">
        <w:rPr>
          <w:noProof/>
          <w:sz w:val="20"/>
          <w:szCs w:val="20"/>
        </w:rPr>
        <w:t xml:space="preserve">казанием </w:t>
      </w:r>
      <w:r w:rsidRPr="00312FBE">
        <w:rPr>
          <w:sz w:val="20"/>
          <w:szCs w:val="20"/>
        </w:rPr>
        <w:t>п</w:t>
      </w:r>
      <w:r w:rsidRPr="00312FBE">
        <w:rPr>
          <w:noProof/>
          <w:sz w:val="20"/>
          <w:szCs w:val="20"/>
        </w:rPr>
        <w:t xml:space="preserve">ричин </w:t>
      </w:r>
      <w:r w:rsidRPr="00312FBE">
        <w:rPr>
          <w:sz w:val="20"/>
          <w:szCs w:val="20"/>
        </w:rPr>
        <w:t>о</w:t>
      </w:r>
      <w:r w:rsidRPr="00312FBE">
        <w:rPr>
          <w:noProof/>
          <w:sz w:val="20"/>
          <w:szCs w:val="20"/>
        </w:rPr>
        <w:t xml:space="preserve">тклонения </w:t>
      </w:r>
      <w:r w:rsidRPr="00312FBE">
        <w:rPr>
          <w:sz w:val="20"/>
          <w:szCs w:val="20"/>
        </w:rPr>
        <w:t>и</w:t>
      </w:r>
      <w:r w:rsidRPr="00312FBE">
        <w:rPr>
          <w:noProof/>
          <w:sz w:val="20"/>
          <w:szCs w:val="20"/>
        </w:rPr>
        <w:t xml:space="preserve"> </w:t>
      </w:r>
      <w:r w:rsidRPr="00312FBE">
        <w:rPr>
          <w:sz w:val="20"/>
          <w:szCs w:val="20"/>
        </w:rPr>
        <w:t>н</w:t>
      </w:r>
      <w:r w:rsidRPr="00312FBE">
        <w:rPr>
          <w:noProof/>
          <w:sz w:val="20"/>
          <w:szCs w:val="20"/>
        </w:rPr>
        <w:t xml:space="preserve">аправляет </w:t>
      </w:r>
      <w:r w:rsidRPr="00312FBE">
        <w:rPr>
          <w:sz w:val="20"/>
          <w:szCs w:val="20"/>
        </w:rPr>
        <w:t>к</w:t>
      </w:r>
      <w:r w:rsidRPr="00312FBE">
        <w:rPr>
          <w:noProof/>
          <w:sz w:val="20"/>
          <w:szCs w:val="20"/>
        </w:rPr>
        <w:t xml:space="preserve">опию постановления </w:t>
      </w:r>
      <w:r w:rsidRPr="00312FBE">
        <w:rPr>
          <w:sz w:val="20"/>
          <w:szCs w:val="20"/>
        </w:rPr>
        <w:t>заявителям.</w:t>
      </w:r>
    </w:p>
    <w:p w:rsidR="00312FBE" w:rsidRPr="00312FBE" w:rsidRDefault="00312FBE" w:rsidP="00312FBE">
      <w:pPr>
        <w:autoSpaceDE w:val="0"/>
        <w:autoSpaceDN w:val="0"/>
        <w:adjustRightInd w:val="0"/>
        <w:ind w:firstLine="709"/>
        <w:contextualSpacing/>
        <w:jc w:val="both"/>
        <w:rPr>
          <w:noProof/>
          <w:sz w:val="20"/>
          <w:szCs w:val="20"/>
        </w:rPr>
      </w:pPr>
      <w:r w:rsidRPr="00312FBE">
        <w:rPr>
          <w:sz w:val="20"/>
          <w:szCs w:val="20"/>
        </w:rPr>
        <w:t>Постановление о</w:t>
      </w:r>
      <w:r w:rsidRPr="00312FBE">
        <w:rPr>
          <w:noProof/>
          <w:sz w:val="20"/>
          <w:szCs w:val="20"/>
        </w:rPr>
        <w:t xml:space="preserve"> </w:t>
      </w:r>
      <w:r w:rsidRPr="00312FBE">
        <w:rPr>
          <w:sz w:val="20"/>
          <w:szCs w:val="20"/>
        </w:rPr>
        <w:t>п</w:t>
      </w:r>
      <w:r w:rsidRPr="00312FBE">
        <w:rPr>
          <w:noProof/>
          <w:sz w:val="20"/>
          <w:szCs w:val="20"/>
        </w:rPr>
        <w:t xml:space="preserve">одготовке проекта изменений и (или) дополнений в Правила землепользования и застройки </w:t>
      </w:r>
      <w:r w:rsidRPr="00312FBE">
        <w:rPr>
          <w:sz w:val="20"/>
          <w:szCs w:val="20"/>
        </w:rPr>
        <w:t>п</w:t>
      </w:r>
      <w:r w:rsidRPr="00312FBE">
        <w:rPr>
          <w:noProof/>
          <w:sz w:val="20"/>
          <w:szCs w:val="20"/>
        </w:rPr>
        <w:t xml:space="preserve">ринимается Главой Администрации </w:t>
      </w:r>
      <w:r w:rsidRPr="00312FBE">
        <w:rPr>
          <w:sz w:val="20"/>
          <w:szCs w:val="20"/>
        </w:rPr>
        <w:t>Мясниковского района</w:t>
      </w:r>
      <w:r w:rsidRPr="00312FBE">
        <w:rPr>
          <w:noProof/>
          <w:sz w:val="20"/>
          <w:szCs w:val="20"/>
        </w:rPr>
        <w:t xml:space="preserve"> </w:t>
      </w:r>
      <w:r w:rsidRPr="00312FBE">
        <w:rPr>
          <w:sz w:val="20"/>
          <w:szCs w:val="20"/>
        </w:rPr>
        <w:t>с</w:t>
      </w:r>
      <w:r w:rsidRPr="00312FBE">
        <w:rPr>
          <w:noProof/>
          <w:sz w:val="20"/>
          <w:szCs w:val="20"/>
        </w:rPr>
        <w:t xml:space="preserve"> </w:t>
      </w:r>
      <w:r w:rsidRPr="00312FBE">
        <w:rPr>
          <w:sz w:val="20"/>
          <w:szCs w:val="20"/>
        </w:rPr>
        <w:t>у</w:t>
      </w:r>
      <w:r w:rsidRPr="00312FBE">
        <w:rPr>
          <w:noProof/>
          <w:sz w:val="20"/>
          <w:szCs w:val="20"/>
        </w:rPr>
        <w:t xml:space="preserve">становлением </w:t>
      </w:r>
      <w:r w:rsidRPr="00312FBE">
        <w:rPr>
          <w:sz w:val="20"/>
          <w:szCs w:val="20"/>
        </w:rPr>
        <w:t>п</w:t>
      </w:r>
      <w:r w:rsidRPr="00312FBE">
        <w:rPr>
          <w:noProof/>
          <w:sz w:val="20"/>
          <w:szCs w:val="20"/>
        </w:rPr>
        <w:t xml:space="preserve">орядка </w:t>
      </w:r>
      <w:r w:rsidRPr="00312FBE">
        <w:rPr>
          <w:sz w:val="20"/>
          <w:szCs w:val="20"/>
        </w:rPr>
        <w:t>и</w:t>
      </w:r>
      <w:r w:rsidRPr="00312FBE">
        <w:rPr>
          <w:noProof/>
          <w:sz w:val="20"/>
          <w:szCs w:val="20"/>
        </w:rPr>
        <w:t xml:space="preserve"> </w:t>
      </w:r>
      <w:r w:rsidRPr="00312FBE">
        <w:rPr>
          <w:sz w:val="20"/>
          <w:szCs w:val="20"/>
        </w:rPr>
        <w:t>с</w:t>
      </w:r>
      <w:r w:rsidRPr="00312FBE">
        <w:rPr>
          <w:noProof/>
          <w:sz w:val="20"/>
          <w:szCs w:val="20"/>
        </w:rPr>
        <w:t xml:space="preserve">роков </w:t>
      </w:r>
      <w:r w:rsidRPr="00312FBE">
        <w:rPr>
          <w:sz w:val="20"/>
          <w:szCs w:val="20"/>
        </w:rPr>
        <w:t>п</w:t>
      </w:r>
      <w:r w:rsidRPr="00312FBE">
        <w:rPr>
          <w:noProof/>
          <w:sz w:val="20"/>
          <w:szCs w:val="20"/>
        </w:rPr>
        <w:t xml:space="preserve">роведения </w:t>
      </w:r>
      <w:r w:rsidRPr="00312FBE">
        <w:rPr>
          <w:sz w:val="20"/>
          <w:szCs w:val="20"/>
        </w:rPr>
        <w:t>р</w:t>
      </w:r>
      <w:r w:rsidRPr="00312FBE">
        <w:rPr>
          <w:noProof/>
          <w:sz w:val="20"/>
          <w:szCs w:val="20"/>
        </w:rPr>
        <w:t xml:space="preserve">абот </w:t>
      </w:r>
      <w:r w:rsidRPr="00312FBE">
        <w:rPr>
          <w:sz w:val="20"/>
          <w:szCs w:val="20"/>
        </w:rPr>
        <w:t>п</w:t>
      </w:r>
      <w:r w:rsidRPr="00312FBE">
        <w:rPr>
          <w:noProof/>
          <w:sz w:val="20"/>
          <w:szCs w:val="20"/>
        </w:rPr>
        <w:t xml:space="preserve">о </w:t>
      </w:r>
      <w:r w:rsidRPr="00312FBE">
        <w:rPr>
          <w:sz w:val="20"/>
          <w:szCs w:val="20"/>
        </w:rPr>
        <w:t>п</w:t>
      </w:r>
      <w:r w:rsidRPr="00312FBE">
        <w:rPr>
          <w:noProof/>
          <w:sz w:val="20"/>
          <w:szCs w:val="20"/>
        </w:rPr>
        <w:t xml:space="preserve">одготовке указанного проекта, срока представления проекта в Администрацию </w:t>
      </w:r>
      <w:r w:rsidRPr="00312FBE">
        <w:rPr>
          <w:sz w:val="20"/>
          <w:szCs w:val="20"/>
        </w:rPr>
        <w:t>Мясниковского района</w:t>
      </w:r>
      <w:r w:rsidRPr="00312FBE">
        <w:rPr>
          <w:noProof/>
          <w:sz w:val="20"/>
          <w:szCs w:val="20"/>
        </w:rPr>
        <w:t xml:space="preserve">, </w:t>
      </w:r>
      <w:r w:rsidRPr="00312FBE">
        <w:rPr>
          <w:sz w:val="20"/>
          <w:szCs w:val="20"/>
        </w:rPr>
        <w:t>и</w:t>
      </w:r>
      <w:r w:rsidRPr="00312FBE">
        <w:rPr>
          <w:noProof/>
          <w:sz w:val="20"/>
          <w:szCs w:val="20"/>
        </w:rPr>
        <w:t xml:space="preserve">ных </w:t>
      </w:r>
      <w:r w:rsidRPr="00312FBE">
        <w:rPr>
          <w:sz w:val="20"/>
          <w:szCs w:val="20"/>
        </w:rPr>
        <w:t>п</w:t>
      </w:r>
      <w:r w:rsidRPr="00312FBE">
        <w:rPr>
          <w:noProof/>
          <w:sz w:val="20"/>
          <w:szCs w:val="20"/>
        </w:rPr>
        <w:t xml:space="preserve">оложений, </w:t>
      </w:r>
      <w:r w:rsidRPr="00312FBE">
        <w:rPr>
          <w:sz w:val="20"/>
          <w:szCs w:val="20"/>
        </w:rPr>
        <w:t>к</w:t>
      </w:r>
      <w:r w:rsidRPr="00312FBE">
        <w:rPr>
          <w:noProof/>
          <w:sz w:val="20"/>
          <w:szCs w:val="20"/>
        </w:rPr>
        <w:t xml:space="preserve">асающихся </w:t>
      </w:r>
      <w:r w:rsidRPr="00312FBE">
        <w:rPr>
          <w:sz w:val="20"/>
          <w:szCs w:val="20"/>
        </w:rPr>
        <w:t>о</w:t>
      </w:r>
      <w:r w:rsidRPr="00312FBE">
        <w:rPr>
          <w:noProof/>
          <w:sz w:val="20"/>
          <w:szCs w:val="20"/>
        </w:rPr>
        <w:t xml:space="preserve">рганизации </w:t>
      </w:r>
      <w:r w:rsidRPr="00312FBE">
        <w:rPr>
          <w:sz w:val="20"/>
          <w:szCs w:val="20"/>
        </w:rPr>
        <w:t>р</w:t>
      </w:r>
      <w:r w:rsidRPr="00312FBE">
        <w:rPr>
          <w:noProof/>
          <w:sz w:val="20"/>
          <w:szCs w:val="20"/>
        </w:rPr>
        <w:t>абот над проектом изменений и (или) дополнений в Правила землепользования и застройки.</w:t>
      </w:r>
    </w:p>
    <w:p w:rsidR="00312FBE" w:rsidRPr="00312FBE" w:rsidRDefault="00312FBE" w:rsidP="00312FBE">
      <w:pPr>
        <w:numPr>
          <w:ilvl w:val="0"/>
          <w:numId w:val="196"/>
        </w:numPr>
        <w:tabs>
          <w:tab w:val="left" w:pos="851"/>
        </w:tabs>
        <w:autoSpaceDE w:val="0"/>
        <w:autoSpaceDN w:val="0"/>
        <w:adjustRightInd w:val="0"/>
        <w:ind w:left="0" w:firstLine="709"/>
        <w:contextualSpacing/>
        <w:jc w:val="both"/>
        <w:rPr>
          <w:noProof/>
          <w:sz w:val="20"/>
          <w:szCs w:val="20"/>
        </w:rPr>
      </w:pPr>
      <w:r w:rsidRPr="00312FBE">
        <w:rPr>
          <w:noProof/>
          <w:sz w:val="20"/>
          <w:szCs w:val="20"/>
        </w:rPr>
        <w:t xml:space="preserve">Администрация </w:t>
      </w:r>
      <w:r w:rsidRPr="00312FBE">
        <w:rPr>
          <w:sz w:val="20"/>
          <w:szCs w:val="20"/>
        </w:rPr>
        <w:t>Мясниковского района</w:t>
      </w:r>
      <w:r w:rsidRPr="00312FBE">
        <w:rPr>
          <w:noProof/>
          <w:sz w:val="20"/>
          <w:szCs w:val="20"/>
        </w:rPr>
        <w:t xml:space="preserve"> в течение </w:t>
      </w:r>
      <w:r w:rsidRPr="00312FBE">
        <w:rPr>
          <w:sz w:val="20"/>
          <w:szCs w:val="20"/>
        </w:rPr>
        <w:t>д</w:t>
      </w:r>
      <w:r w:rsidRPr="00312FBE">
        <w:rPr>
          <w:noProof/>
          <w:sz w:val="20"/>
          <w:szCs w:val="20"/>
        </w:rPr>
        <w:t xml:space="preserve">есяти </w:t>
      </w:r>
      <w:r w:rsidRPr="00312FBE">
        <w:rPr>
          <w:sz w:val="20"/>
          <w:szCs w:val="20"/>
        </w:rPr>
        <w:t>д</w:t>
      </w:r>
      <w:r w:rsidRPr="00312FBE">
        <w:rPr>
          <w:noProof/>
          <w:sz w:val="20"/>
          <w:szCs w:val="20"/>
        </w:rPr>
        <w:t xml:space="preserve">ней </w:t>
      </w:r>
      <w:r w:rsidRPr="00312FBE">
        <w:rPr>
          <w:sz w:val="20"/>
          <w:szCs w:val="20"/>
        </w:rPr>
        <w:t>с</w:t>
      </w:r>
      <w:r w:rsidRPr="00312FBE">
        <w:rPr>
          <w:noProof/>
          <w:sz w:val="20"/>
          <w:szCs w:val="20"/>
        </w:rPr>
        <w:t xml:space="preserve"> </w:t>
      </w:r>
      <w:r w:rsidRPr="00312FBE">
        <w:rPr>
          <w:sz w:val="20"/>
          <w:szCs w:val="20"/>
        </w:rPr>
        <w:t>д</w:t>
      </w:r>
      <w:r w:rsidRPr="00312FBE">
        <w:rPr>
          <w:noProof/>
          <w:sz w:val="20"/>
          <w:szCs w:val="20"/>
        </w:rPr>
        <w:t xml:space="preserve">аты </w:t>
      </w:r>
      <w:r w:rsidRPr="00312FBE">
        <w:rPr>
          <w:sz w:val="20"/>
          <w:szCs w:val="20"/>
        </w:rPr>
        <w:t>п</w:t>
      </w:r>
      <w:r w:rsidRPr="00312FBE">
        <w:rPr>
          <w:noProof/>
          <w:sz w:val="20"/>
          <w:szCs w:val="20"/>
        </w:rPr>
        <w:t xml:space="preserve">ринятия постановления </w:t>
      </w:r>
      <w:r w:rsidRPr="00312FBE">
        <w:rPr>
          <w:sz w:val="20"/>
          <w:szCs w:val="20"/>
        </w:rPr>
        <w:t>о</w:t>
      </w:r>
      <w:r w:rsidRPr="00312FBE">
        <w:rPr>
          <w:noProof/>
          <w:sz w:val="20"/>
          <w:szCs w:val="20"/>
        </w:rPr>
        <w:t xml:space="preserve"> </w:t>
      </w:r>
      <w:r w:rsidRPr="00312FBE">
        <w:rPr>
          <w:sz w:val="20"/>
          <w:szCs w:val="20"/>
        </w:rPr>
        <w:t>п</w:t>
      </w:r>
      <w:r w:rsidRPr="00312FBE">
        <w:rPr>
          <w:noProof/>
          <w:sz w:val="20"/>
          <w:szCs w:val="20"/>
        </w:rPr>
        <w:t xml:space="preserve">одготовке </w:t>
      </w:r>
      <w:r w:rsidRPr="00312FBE">
        <w:rPr>
          <w:sz w:val="20"/>
          <w:szCs w:val="20"/>
        </w:rPr>
        <w:t>п</w:t>
      </w:r>
      <w:r w:rsidRPr="00312FBE">
        <w:rPr>
          <w:noProof/>
          <w:sz w:val="20"/>
          <w:szCs w:val="20"/>
        </w:rPr>
        <w:t xml:space="preserve">роекта </w:t>
      </w:r>
      <w:r w:rsidRPr="00312FBE">
        <w:rPr>
          <w:sz w:val="20"/>
          <w:szCs w:val="20"/>
        </w:rPr>
        <w:t>о</w:t>
      </w:r>
      <w:r w:rsidRPr="00312FBE">
        <w:rPr>
          <w:noProof/>
          <w:sz w:val="20"/>
          <w:szCs w:val="20"/>
        </w:rPr>
        <w:t xml:space="preserve"> </w:t>
      </w:r>
      <w:r w:rsidRPr="00312FBE">
        <w:rPr>
          <w:sz w:val="20"/>
          <w:szCs w:val="20"/>
        </w:rPr>
        <w:t>в</w:t>
      </w:r>
      <w:r w:rsidRPr="00312FBE">
        <w:rPr>
          <w:noProof/>
          <w:sz w:val="20"/>
          <w:szCs w:val="20"/>
        </w:rPr>
        <w:t xml:space="preserve">несении изменений и (или) дополнений в Правила </w:t>
      </w:r>
      <w:r w:rsidRPr="00312FBE">
        <w:rPr>
          <w:sz w:val="20"/>
          <w:szCs w:val="20"/>
        </w:rPr>
        <w:t>о</w:t>
      </w:r>
      <w:r w:rsidRPr="00312FBE">
        <w:rPr>
          <w:noProof/>
          <w:sz w:val="20"/>
          <w:szCs w:val="20"/>
        </w:rPr>
        <w:t xml:space="preserve">беспечивает </w:t>
      </w:r>
      <w:r w:rsidRPr="00312FBE">
        <w:rPr>
          <w:sz w:val="20"/>
          <w:szCs w:val="20"/>
        </w:rPr>
        <w:t>о</w:t>
      </w:r>
      <w:r w:rsidRPr="00312FBE">
        <w:rPr>
          <w:noProof/>
          <w:sz w:val="20"/>
          <w:szCs w:val="20"/>
        </w:rPr>
        <w:t xml:space="preserve">публикование (обнародование) сообщения </w:t>
      </w:r>
      <w:r w:rsidRPr="00312FBE">
        <w:rPr>
          <w:sz w:val="20"/>
          <w:szCs w:val="20"/>
        </w:rPr>
        <w:t>о</w:t>
      </w:r>
      <w:r w:rsidRPr="00312FBE">
        <w:rPr>
          <w:noProof/>
          <w:sz w:val="20"/>
          <w:szCs w:val="20"/>
        </w:rPr>
        <w:t xml:space="preserve"> </w:t>
      </w:r>
      <w:r w:rsidRPr="00312FBE">
        <w:rPr>
          <w:sz w:val="20"/>
          <w:szCs w:val="20"/>
        </w:rPr>
        <w:t>п</w:t>
      </w:r>
      <w:r w:rsidRPr="00312FBE">
        <w:rPr>
          <w:noProof/>
          <w:sz w:val="20"/>
          <w:szCs w:val="20"/>
        </w:rPr>
        <w:t xml:space="preserve">ринятии </w:t>
      </w:r>
      <w:r w:rsidRPr="00312FBE">
        <w:rPr>
          <w:sz w:val="20"/>
          <w:szCs w:val="20"/>
        </w:rPr>
        <w:t>т</w:t>
      </w:r>
      <w:r w:rsidRPr="00312FBE">
        <w:rPr>
          <w:noProof/>
          <w:sz w:val="20"/>
          <w:szCs w:val="20"/>
        </w:rPr>
        <w:t xml:space="preserve">акого </w:t>
      </w:r>
      <w:r w:rsidRPr="00312FBE">
        <w:rPr>
          <w:sz w:val="20"/>
          <w:szCs w:val="20"/>
        </w:rPr>
        <w:t>р</w:t>
      </w:r>
      <w:r w:rsidRPr="00312FBE">
        <w:rPr>
          <w:noProof/>
          <w:sz w:val="20"/>
          <w:szCs w:val="20"/>
        </w:rPr>
        <w:t xml:space="preserve">ешения </w:t>
      </w:r>
      <w:r w:rsidRPr="00312FBE">
        <w:rPr>
          <w:sz w:val="20"/>
          <w:szCs w:val="20"/>
        </w:rPr>
        <w:t>в</w:t>
      </w:r>
      <w:r w:rsidRPr="00312FBE">
        <w:rPr>
          <w:noProof/>
          <w:sz w:val="20"/>
          <w:szCs w:val="20"/>
        </w:rPr>
        <w:t xml:space="preserve"> установленном </w:t>
      </w:r>
      <w:r w:rsidRPr="00312FBE">
        <w:rPr>
          <w:sz w:val="20"/>
          <w:szCs w:val="20"/>
        </w:rPr>
        <w:t>п</w:t>
      </w:r>
      <w:r w:rsidRPr="00312FBE">
        <w:rPr>
          <w:noProof/>
          <w:sz w:val="20"/>
          <w:szCs w:val="20"/>
        </w:rPr>
        <w:t>орядке.</w:t>
      </w:r>
    </w:p>
    <w:p w:rsidR="00312FBE" w:rsidRPr="00312FBE" w:rsidRDefault="00312FBE" w:rsidP="00312FBE">
      <w:pPr>
        <w:autoSpaceDE w:val="0"/>
        <w:autoSpaceDN w:val="0"/>
        <w:adjustRightInd w:val="0"/>
        <w:ind w:firstLine="709"/>
        <w:contextualSpacing/>
        <w:jc w:val="both"/>
        <w:rPr>
          <w:noProof/>
          <w:sz w:val="20"/>
          <w:szCs w:val="20"/>
        </w:rPr>
      </w:pPr>
      <w:r w:rsidRPr="00312FBE">
        <w:rPr>
          <w:noProof/>
          <w:sz w:val="20"/>
          <w:szCs w:val="20"/>
        </w:rPr>
        <w:t xml:space="preserve">В </w:t>
      </w:r>
      <w:r w:rsidRPr="00312FBE">
        <w:rPr>
          <w:sz w:val="20"/>
          <w:szCs w:val="20"/>
        </w:rPr>
        <w:t>с</w:t>
      </w:r>
      <w:r w:rsidRPr="00312FBE">
        <w:rPr>
          <w:noProof/>
          <w:sz w:val="20"/>
          <w:szCs w:val="20"/>
        </w:rPr>
        <w:t xml:space="preserve">ообщении </w:t>
      </w:r>
      <w:r w:rsidRPr="00312FBE">
        <w:rPr>
          <w:sz w:val="20"/>
          <w:szCs w:val="20"/>
        </w:rPr>
        <w:t>у</w:t>
      </w:r>
      <w:r w:rsidRPr="00312FBE">
        <w:rPr>
          <w:noProof/>
          <w:sz w:val="20"/>
          <w:szCs w:val="20"/>
        </w:rPr>
        <w:t>казываются:</w:t>
      </w:r>
    </w:p>
    <w:p w:rsidR="00312FBE" w:rsidRPr="00312FBE" w:rsidRDefault="00312FBE" w:rsidP="00312FBE">
      <w:pPr>
        <w:numPr>
          <w:ilvl w:val="2"/>
          <w:numId w:val="32"/>
        </w:numPr>
        <w:tabs>
          <w:tab w:val="left" w:pos="851"/>
        </w:tabs>
        <w:autoSpaceDE w:val="0"/>
        <w:autoSpaceDN w:val="0"/>
        <w:adjustRightInd w:val="0"/>
        <w:ind w:left="0" w:firstLine="709"/>
        <w:contextualSpacing/>
        <w:jc w:val="both"/>
        <w:rPr>
          <w:noProof/>
          <w:sz w:val="20"/>
          <w:szCs w:val="20"/>
        </w:rPr>
      </w:pPr>
      <w:r w:rsidRPr="00312FBE">
        <w:rPr>
          <w:sz w:val="20"/>
          <w:szCs w:val="20"/>
        </w:rPr>
        <w:t>с</w:t>
      </w:r>
      <w:r w:rsidRPr="00312FBE">
        <w:rPr>
          <w:noProof/>
          <w:sz w:val="20"/>
          <w:szCs w:val="20"/>
        </w:rPr>
        <w:t xml:space="preserve">остав </w:t>
      </w:r>
      <w:r w:rsidRPr="00312FBE">
        <w:rPr>
          <w:sz w:val="20"/>
          <w:szCs w:val="20"/>
        </w:rPr>
        <w:t>и</w:t>
      </w:r>
      <w:r w:rsidRPr="00312FBE">
        <w:rPr>
          <w:noProof/>
          <w:sz w:val="20"/>
          <w:szCs w:val="20"/>
        </w:rPr>
        <w:t xml:space="preserve"> </w:t>
      </w:r>
      <w:r w:rsidRPr="00312FBE">
        <w:rPr>
          <w:sz w:val="20"/>
          <w:szCs w:val="20"/>
        </w:rPr>
        <w:t>п</w:t>
      </w:r>
      <w:r w:rsidRPr="00312FBE">
        <w:rPr>
          <w:noProof/>
          <w:sz w:val="20"/>
          <w:szCs w:val="20"/>
        </w:rPr>
        <w:t xml:space="preserve">орядок </w:t>
      </w:r>
      <w:r w:rsidRPr="00312FBE">
        <w:rPr>
          <w:sz w:val="20"/>
          <w:szCs w:val="20"/>
        </w:rPr>
        <w:t>д</w:t>
      </w:r>
      <w:r w:rsidRPr="00312FBE">
        <w:rPr>
          <w:noProof/>
          <w:sz w:val="20"/>
          <w:szCs w:val="20"/>
        </w:rPr>
        <w:t xml:space="preserve">еятельности комиссии по рассмотрению проекта </w:t>
      </w:r>
      <w:r w:rsidRPr="00312FBE">
        <w:rPr>
          <w:sz w:val="20"/>
          <w:szCs w:val="20"/>
        </w:rPr>
        <w:t>о</w:t>
      </w:r>
      <w:r w:rsidRPr="00312FBE">
        <w:rPr>
          <w:noProof/>
          <w:sz w:val="20"/>
          <w:szCs w:val="20"/>
        </w:rPr>
        <w:t xml:space="preserve"> </w:t>
      </w:r>
      <w:r w:rsidRPr="00312FBE">
        <w:rPr>
          <w:sz w:val="20"/>
          <w:szCs w:val="20"/>
        </w:rPr>
        <w:t>в</w:t>
      </w:r>
      <w:r w:rsidRPr="00312FBE">
        <w:rPr>
          <w:noProof/>
          <w:sz w:val="20"/>
          <w:szCs w:val="20"/>
        </w:rPr>
        <w:t>несении изменений и (или) дополнений в Правила;</w:t>
      </w:r>
    </w:p>
    <w:p w:rsidR="00312FBE" w:rsidRPr="00312FBE" w:rsidRDefault="00312FBE" w:rsidP="00312FBE">
      <w:pPr>
        <w:numPr>
          <w:ilvl w:val="2"/>
          <w:numId w:val="32"/>
        </w:numPr>
        <w:tabs>
          <w:tab w:val="left" w:pos="851"/>
        </w:tabs>
        <w:autoSpaceDE w:val="0"/>
        <w:autoSpaceDN w:val="0"/>
        <w:adjustRightInd w:val="0"/>
        <w:ind w:left="0" w:firstLine="709"/>
        <w:contextualSpacing/>
        <w:jc w:val="both"/>
        <w:rPr>
          <w:noProof/>
          <w:sz w:val="20"/>
          <w:szCs w:val="20"/>
        </w:rPr>
      </w:pPr>
      <w:r w:rsidRPr="00312FBE">
        <w:rPr>
          <w:sz w:val="20"/>
          <w:szCs w:val="20"/>
        </w:rPr>
        <w:t>п</w:t>
      </w:r>
      <w:r w:rsidRPr="00312FBE">
        <w:rPr>
          <w:noProof/>
          <w:sz w:val="20"/>
          <w:szCs w:val="20"/>
        </w:rPr>
        <w:t xml:space="preserve">орядок </w:t>
      </w:r>
      <w:r w:rsidRPr="00312FBE">
        <w:rPr>
          <w:sz w:val="20"/>
          <w:szCs w:val="20"/>
        </w:rPr>
        <w:t>и</w:t>
      </w:r>
      <w:r w:rsidRPr="00312FBE">
        <w:rPr>
          <w:noProof/>
          <w:sz w:val="20"/>
          <w:szCs w:val="20"/>
        </w:rPr>
        <w:t xml:space="preserve"> </w:t>
      </w:r>
      <w:r w:rsidRPr="00312FBE">
        <w:rPr>
          <w:sz w:val="20"/>
          <w:szCs w:val="20"/>
        </w:rPr>
        <w:t>с</w:t>
      </w:r>
      <w:r w:rsidRPr="00312FBE">
        <w:rPr>
          <w:noProof/>
          <w:sz w:val="20"/>
          <w:szCs w:val="20"/>
        </w:rPr>
        <w:t xml:space="preserve">роки </w:t>
      </w:r>
      <w:r w:rsidRPr="00312FBE">
        <w:rPr>
          <w:sz w:val="20"/>
          <w:szCs w:val="20"/>
        </w:rPr>
        <w:t>п</w:t>
      </w:r>
      <w:r w:rsidRPr="00312FBE">
        <w:rPr>
          <w:noProof/>
          <w:sz w:val="20"/>
          <w:szCs w:val="20"/>
        </w:rPr>
        <w:t xml:space="preserve">роведения </w:t>
      </w:r>
      <w:r w:rsidRPr="00312FBE">
        <w:rPr>
          <w:sz w:val="20"/>
          <w:szCs w:val="20"/>
        </w:rPr>
        <w:t>р</w:t>
      </w:r>
      <w:r w:rsidRPr="00312FBE">
        <w:rPr>
          <w:noProof/>
          <w:sz w:val="20"/>
          <w:szCs w:val="20"/>
        </w:rPr>
        <w:t xml:space="preserve">абот </w:t>
      </w:r>
      <w:r w:rsidRPr="00312FBE">
        <w:rPr>
          <w:sz w:val="20"/>
          <w:szCs w:val="20"/>
        </w:rPr>
        <w:t>п</w:t>
      </w:r>
      <w:r w:rsidRPr="00312FBE">
        <w:rPr>
          <w:noProof/>
          <w:sz w:val="20"/>
          <w:szCs w:val="20"/>
        </w:rPr>
        <w:t xml:space="preserve">о </w:t>
      </w:r>
      <w:r w:rsidRPr="00312FBE">
        <w:rPr>
          <w:sz w:val="20"/>
          <w:szCs w:val="20"/>
        </w:rPr>
        <w:t>п</w:t>
      </w:r>
      <w:r w:rsidRPr="00312FBE">
        <w:rPr>
          <w:noProof/>
          <w:sz w:val="20"/>
          <w:szCs w:val="20"/>
        </w:rPr>
        <w:t xml:space="preserve">одготовке </w:t>
      </w:r>
      <w:r w:rsidRPr="00312FBE">
        <w:rPr>
          <w:sz w:val="20"/>
          <w:szCs w:val="20"/>
        </w:rPr>
        <w:t>п</w:t>
      </w:r>
      <w:r w:rsidRPr="00312FBE">
        <w:rPr>
          <w:noProof/>
          <w:sz w:val="20"/>
          <w:szCs w:val="20"/>
        </w:rPr>
        <w:t xml:space="preserve">роекта </w:t>
      </w:r>
      <w:r w:rsidRPr="00312FBE">
        <w:rPr>
          <w:sz w:val="20"/>
          <w:szCs w:val="20"/>
        </w:rPr>
        <w:t>о</w:t>
      </w:r>
      <w:r w:rsidRPr="00312FBE">
        <w:rPr>
          <w:noProof/>
          <w:sz w:val="20"/>
          <w:szCs w:val="20"/>
        </w:rPr>
        <w:t xml:space="preserve"> </w:t>
      </w:r>
      <w:r w:rsidRPr="00312FBE">
        <w:rPr>
          <w:sz w:val="20"/>
          <w:szCs w:val="20"/>
        </w:rPr>
        <w:t>в</w:t>
      </w:r>
      <w:r w:rsidRPr="00312FBE">
        <w:rPr>
          <w:noProof/>
          <w:sz w:val="20"/>
          <w:szCs w:val="20"/>
        </w:rPr>
        <w:t>несении изменений и (или) дополнений в Правила;</w:t>
      </w:r>
    </w:p>
    <w:p w:rsidR="00312FBE" w:rsidRPr="00312FBE" w:rsidRDefault="00312FBE" w:rsidP="00312FBE">
      <w:pPr>
        <w:numPr>
          <w:ilvl w:val="2"/>
          <w:numId w:val="32"/>
        </w:numPr>
        <w:tabs>
          <w:tab w:val="left" w:pos="851"/>
        </w:tabs>
        <w:autoSpaceDE w:val="0"/>
        <w:autoSpaceDN w:val="0"/>
        <w:adjustRightInd w:val="0"/>
        <w:ind w:left="0" w:firstLine="709"/>
        <w:contextualSpacing/>
        <w:jc w:val="both"/>
        <w:rPr>
          <w:noProof/>
          <w:sz w:val="20"/>
          <w:szCs w:val="20"/>
        </w:rPr>
      </w:pPr>
      <w:r w:rsidRPr="00312FBE">
        <w:rPr>
          <w:sz w:val="20"/>
          <w:szCs w:val="20"/>
        </w:rPr>
        <w:t>п</w:t>
      </w:r>
      <w:r w:rsidRPr="00312FBE">
        <w:rPr>
          <w:noProof/>
          <w:sz w:val="20"/>
          <w:szCs w:val="20"/>
        </w:rPr>
        <w:t xml:space="preserve">орядок </w:t>
      </w:r>
      <w:r w:rsidRPr="00312FBE">
        <w:rPr>
          <w:sz w:val="20"/>
          <w:szCs w:val="20"/>
        </w:rPr>
        <w:t>н</w:t>
      </w:r>
      <w:r w:rsidRPr="00312FBE">
        <w:rPr>
          <w:noProof/>
          <w:sz w:val="20"/>
          <w:szCs w:val="20"/>
        </w:rPr>
        <w:t xml:space="preserve">аправления </w:t>
      </w:r>
      <w:r w:rsidRPr="00312FBE">
        <w:rPr>
          <w:sz w:val="20"/>
          <w:szCs w:val="20"/>
        </w:rPr>
        <w:t>в</w:t>
      </w:r>
      <w:r w:rsidRPr="00312FBE">
        <w:rPr>
          <w:noProof/>
          <w:sz w:val="20"/>
          <w:szCs w:val="20"/>
        </w:rPr>
        <w:t xml:space="preserve"> комиссию по рассмотрению проекта </w:t>
      </w:r>
      <w:r w:rsidRPr="00312FBE">
        <w:rPr>
          <w:sz w:val="20"/>
          <w:szCs w:val="20"/>
        </w:rPr>
        <w:t>п</w:t>
      </w:r>
      <w:r w:rsidRPr="00312FBE">
        <w:rPr>
          <w:noProof/>
          <w:sz w:val="20"/>
          <w:szCs w:val="20"/>
        </w:rPr>
        <w:t xml:space="preserve">редложений </w:t>
      </w:r>
      <w:r w:rsidRPr="00312FBE">
        <w:rPr>
          <w:sz w:val="20"/>
          <w:szCs w:val="20"/>
        </w:rPr>
        <w:t>з</w:t>
      </w:r>
      <w:r w:rsidRPr="00312FBE">
        <w:rPr>
          <w:noProof/>
          <w:sz w:val="20"/>
          <w:szCs w:val="20"/>
        </w:rPr>
        <w:t xml:space="preserve">аинтересованных </w:t>
      </w:r>
      <w:r w:rsidRPr="00312FBE">
        <w:rPr>
          <w:sz w:val="20"/>
          <w:szCs w:val="20"/>
        </w:rPr>
        <w:t>л</w:t>
      </w:r>
      <w:r w:rsidRPr="00312FBE">
        <w:rPr>
          <w:noProof/>
          <w:sz w:val="20"/>
          <w:szCs w:val="20"/>
        </w:rPr>
        <w:t>иц;</w:t>
      </w:r>
    </w:p>
    <w:p w:rsidR="00312FBE" w:rsidRPr="00312FBE" w:rsidRDefault="00312FBE" w:rsidP="00312FBE">
      <w:pPr>
        <w:numPr>
          <w:ilvl w:val="2"/>
          <w:numId w:val="32"/>
        </w:numPr>
        <w:tabs>
          <w:tab w:val="left" w:pos="851"/>
        </w:tabs>
        <w:autoSpaceDE w:val="0"/>
        <w:autoSpaceDN w:val="0"/>
        <w:adjustRightInd w:val="0"/>
        <w:ind w:left="0" w:firstLine="709"/>
        <w:contextualSpacing/>
        <w:jc w:val="both"/>
        <w:rPr>
          <w:sz w:val="20"/>
          <w:szCs w:val="20"/>
        </w:rPr>
      </w:pPr>
      <w:r w:rsidRPr="00312FBE">
        <w:rPr>
          <w:sz w:val="20"/>
          <w:szCs w:val="20"/>
        </w:rPr>
        <w:t>и</w:t>
      </w:r>
      <w:r w:rsidRPr="00312FBE">
        <w:rPr>
          <w:noProof/>
          <w:sz w:val="20"/>
          <w:szCs w:val="20"/>
        </w:rPr>
        <w:t xml:space="preserve">ные </w:t>
      </w:r>
      <w:r w:rsidRPr="00312FBE">
        <w:rPr>
          <w:sz w:val="20"/>
          <w:szCs w:val="20"/>
        </w:rPr>
        <w:t>в</w:t>
      </w:r>
      <w:r w:rsidRPr="00312FBE">
        <w:rPr>
          <w:noProof/>
          <w:sz w:val="20"/>
          <w:szCs w:val="20"/>
        </w:rPr>
        <w:t xml:space="preserve">опросы </w:t>
      </w:r>
      <w:r w:rsidRPr="00312FBE">
        <w:rPr>
          <w:sz w:val="20"/>
          <w:szCs w:val="20"/>
        </w:rPr>
        <w:t>о</w:t>
      </w:r>
      <w:r w:rsidRPr="00312FBE">
        <w:rPr>
          <w:noProof/>
          <w:sz w:val="20"/>
          <w:szCs w:val="20"/>
        </w:rPr>
        <w:t xml:space="preserve">рганизации </w:t>
      </w:r>
      <w:r w:rsidRPr="00312FBE">
        <w:rPr>
          <w:sz w:val="20"/>
          <w:szCs w:val="20"/>
        </w:rPr>
        <w:t>работ.</w:t>
      </w:r>
    </w:p>
    <w:p w:rsidR="00312FBE" w:rsidRPr="00312FBE" w:rsidRDefault="00312FBE" w:rsidP="00312FBE">
      <w:pPr>
        <w:numPr>
          <w:ilvl w:val="0"/>
          <w:numId w:val="196"/>
        </w:numPr>
        <w:tabs>
          <w:tab w:val="left" w:pos="851"/>
        </w:tabs>
        <w:autoSpaceDE w:val="0"/>
        <w:autoSpaceDN w:val="0"/>
        <w:adjustRightInd w:val="0"/>
        <w:ind w:left="0" w:firstLine="709"/>
        <w:contextualSpacing/>
        <w:jc w:val="both"/>
        <w:rPr>
          <w:noProof/>
          <w:sz w:val="20"/>
          <w:szCs w:val="20"/>
        </w:rPr>
      </w:pPr>
      <w:r w:rsidRPr="00312FBE">
        <w:rPr>
          <w:sz w:val="20"/>
          <w:szCs w:val="20"/>
        </w:rPr>
        <w:t>Администра</w:t>
      </w:r>
      <w:r w:rsidRPr="00312FBE">
        <w:rPr>
          <w:noProof/>
          <w:sz w:val="20"/>
          <w:szCs w:val="20"/>
        </w:rPr>
        <w:t xml:space="preserve">ция </w:t>
      </w:r>
      <w:r w:rsidRPr="00312FBE">
        <w:rPr>
          <w:sz w:val="20"/>
          <w:szCs w:val="20"/>
        </w:rPr>
        <w:t>Мясниковского района</w:t>
      </w:r>
      <w:r w:rsidRPr="00312FBE">
        <w:rPr>
          <w:noProof/>
          <w:sz w:val="20"/>
          <w:szCs w:val="20"/>
        </w:rPr>
        <w:t xml:space="preserve"> </w:t>
      </w:r>
      <w:r w:rsidRPr="00312FBE">
        <w:rPr>
          <w:sz w:val="20"/>
          <w:szCs w:val="20"/>
        </w:rPr>
        <w:t>о</w:t>
      </w:r>
      <w:r w:rsidRPr="00312FBE">
        <w:rPr>
          <w:noProof/>
          <w:sz w:val="20"/>
          <w:szCs w:val="20"/>
        </w:rPr>
        <w:t xml:space="preserve">существляет </w:t>
      </w:r>
      <w:r w:rsidRPr="00312FBE">
        <w:rPr>
          <w:sz w:val="20"/>
          <w:szCs w:val="20"/>
        </w:rPr>
        <w:t>п</w:t>
      </w:r>
      <w:r w:rsidRPr="00312FBE">
        <w:rPr>
          <w:noProof/>
          <w:sz w:val="20"/>
          <w:szCs w:val="20"/>
        </w:rPr>
        <w:t xml:space="preserve">роверку </w:t>
      </w:r>
      <w:r w:rsidRPr="00312FBE">
        <w:rPr>
          <w:sz w:val="20"/>
          <w:szCs w:val="20"/>
        </w:rPr>
        <w:t>п</w:t>
      </w:r>
      <w:r w:rsidRPr="00312FBE">
        <w:rPr>
          <w:noProof/>
          <w:sz w:val="20"/>
          <w:szCs w:val="20"/>
        </w:rPr>
        <w:t xml:space="preserve">роекта </w:t>
      </w:r>
      <w:r w:rsidRPr="00312FBE">
        <w:rPr>
          <w:sz w:val="20"/>
          <w:szCs w:val="20"/>
        </w:rPr>
        <w:t>о</w:t>
      </w:r>
      <w:r w:rsidRPr="00312FBE">
        <w:rPr>
          <w:noProof/>
          <w:sz w:val="20"/>
          <w:szCs w:val="20"/>
        </w:rPr>
        <w:t xml:space="preserve"> </w:t>
      </w:r>
      <w:r w:rsidRPr="00312FBE">
        <w:rPr>
          <w:sz w:val="20"/>
          <w:szCs w:val="20"/>
        </w:rPr>
        <w:t>в</w:t>
      </w:r>
      <w:r w:rsidRPr="00312FBE">
        <w:rPr>
          <w:noProof/>
          <w:sz w:val="20"/>
          <w:szCs w:val="20"/>
        </w:rPr>
        <w:t xml:space="preserve">несении изменений и (или) дополнений в Правила </w:t>
      </w:r>
      <w:r w:rsidRPr="00312FBE">
        <w:rPr>
          <w:sz w:val="20"/>
          <w:szCs w:val="20"/>
        </w:rPr>
        <w:t>з</w:t>
      </w:r>
      <w:r w:rsidRPr="00312FBE">
        <w:rPr>
          <w:noProof/>
          <w:sz w:val="20"/>
          <w:szCs w:val="20"/>
        </w:rPr>
        <w:t xml:space="preserve">емлепользования </w:t>
      </w:r>
      <w:r w:rsidRPr="00312FBE">
        <w:rPr>
          <w:sz w:val="20"/>
          <w:szCs w:val="20"/>
        </w:rPr>
        <w:t>и</w:t>
      </w:r>
      <w:r w:rsidRPr="00312FBE">
        <w:rPr>
          <w:noProof/>
          <w:sz w:val="20"/>
          <w:szCs w:val="20"/>
        </w:rPr>
        <w:t xml:space="preserve"> </w:t>
      </w:r>
      <w:r w:rsidRPr="00312FBE">
        <w:rPr>
          <w:sz w:val="20"/>
          <w:szCs w:val="20"/>
        </w:rPr>
        <w:t>з</w:t>
      </w:r>
      <w:r w:rsidRPr="00312FBE">
        <w:rPr>
          <w:noProof/>
          <w:sz w:val="20"/>
          <w:szCs w:val="20"/>
        </w:rPr>
        <w:t xml:space="preserve">астройки, </w:t>
      </w:r>
      <w:r w:rsidRPr="00312FBE">
        <w:rPr>
          <w:sz w:val="20"/>
          <w:szCs w:val="20"/>
        </w:rPr>
        <w:t>п</w:t>
      </w:r>
      <w:r w:rsidRPr="00312FBE">
        <w:rPr>
          <w:noProof/>
          <w:sz w:val="20"/>
          <w:szCs w:val="20"/>
        </w:rPr>
        <w:t xml:space="preserve">редставленного комиссией по рассмотрению проекта, </w:t>
      </w:r>
      <w:r w:rsidRPr="00312FBE">
        <w:rPr>
          <w:sz w:val="20"/>
          <w:szCs w:val="20"/>
        </w:rPr>
        <w:t>н</w:t>
      </w:r>
      <w:r w:rsidRPr="00312FBE">
        <w:rPr>
          <w:noProof/>
          <w:sz w:val="20"/>
          <w:szCs w:val="20"/>
        </w:rPr>
        <w:t xml:space="preserve">а </w:t>
      </w:r>
      <w:r w:rsidRPr="00312FBE">
        <w:rPr>
          <w:sz w:val="20"/>
          <w:szCs w:val="20"/>
        </w:rPr>
        <w:t>с</w:t>
      </w:r>
      <w:r w:rsidRPr="00312FBE">
        <w:rPr>
          <w:noProof/>
          <w:sz w:val="20"/>
          <w:szCs w:val="20"/>
        </w:rPr>
        <w:t xml:space="preserve">оответствие </w:t>
      </w:r>
      <w:r w:rsidRPr="00312FBE">
        <w:rPr>
          <w:sz w:val="20"/>
          <w:szCs w:val="20"/>
        </w:rPr>
        <w:t>т</w:t>
      </w:r>
      <w:r w:rsidRPr="00312FBE">
        <w:rPr>
          <w:noProof/>
          <w:sz w:val="20"/>
          <w:szCs w:val="20"/>
        </w:rPr>
        <w:t xml:space="preserve">ребованиям </w:t>
      </w:r>
      <w:r w:rsidRPr="00312FBE">
        <w:rPr>
          <w:sz w:val="20"/>
          <w:szCs w:val="20"/>
        </w:rPr>
        <w:t>т</w:t>
      </w:r>
      <w:r w:rsidRPr="00312FBE">
        <w:rPr>
          <w:noProof/>
          <w:sz w:val="20"/>
          <w:szCs w:val="20"/>
        </w:rPr>
        <w:t xml:space="preserve">ехнических </w:t>
      </w:r>
      <w:r w:rsidRPr="00312FBE">
        <w:rPr>
          <w:sz w:val="20"/>
          <w:szCs w:val="20"/>
        </w:rPr>
        <w:t>р</w:t>
      </w:r>
      <w:r w:rsidRPr="00312FBE">
        <w:rPr>
          <w:noProof/>
          <w:sz w:val="20"/>
          <w:szCs w:val="20"/>
        </w:rPr>
        <w:t xml:space="preserve">егламентов, Генеральному </w:t>
      </w:r>
      <w:r w:rsidRPr="00312FBE">
        <w:rPr>
          <w:sz w:val="20"/>
          <w:szCs w:val="20"/>
        </w:rPr>
        <w:t>п</w:t>
      </w:r>
      <w:r w:rsidRPr="00312FBE">
        <w:rPr>
          <w:noProof/>
          <w:sz w:val="20"/>
          <w:szCs w:val="20"/>
        </w:rPr>
        <w:t xml:space="preserve">лану сельского </w:t>
      </w:r>
      <w:r w:rsidRPr="00312FBE">
        <w:rPr>
          <w:sz w:val="20"/>
          <w:szCs w:val="20"/>
        </w:rPr>
        <w:t>п</w:t>
      </w:r>
      <w:r w:rsidRPr="00312FBE">
        <w:rPr>
          <w:noProof/>
          <w:sz w:val="20"/>
          <w:szCs w:val="20"/>
        </w:rPr>
        <w:t xml:space="preserve">оселения, </w:t>
      </w:r>
      <w:r w:rsidRPr="00312FBE">
        <w:rPr>
          <w:sz w:val="20"/>
          <w:szCs w:val="20"/>
        </w:rPr>
        <w:t>С</w:t>
      </w:r>
      <w:r w:rsidRPr="00312FBE">
        <w:rPr>
          <w:noProof/>
          <w:sz w:val="20"/>
          <w:szCs w:val="20"/>
        </w:rPr>
        <w:t xml:space="preserve">хеме </w:t>
      </w:r>
      <w:r w:rsidRPr="00312FBE">
        <w:rPr>
          <w:sz w:val="20"/>
          <w:szCs w:val="20"/>
        </w:rPr>
        <w:t>т</w:t>
      </w:r>
      <w:r w:rsidRPr="00312FBE">
        <w:rPr>
          <w:noProof/>
          <w:sz w:val="20"/>
          <w:szCs w:val="20"/>
        </w:rPr>
        <w:t xml:space="preserve">ерриториального </w:t>
      </w:r>
      <w:r w:rsidRPr="00312FBE">
        <w:rPr>
          <w:sz w:val="20"/>
          <w:szCs w:val="20"/>
        </w:rPr>
        <w:t>п</w:t>
      </w:r>
      <w:r w:rsidRPr="00312FBE">
        <w:rPr>
          <w:noProof/>
          <w:sz w:val="20"/>
          <w:szCs w:val="20"/>
        </w:rPr>
        <w:t xml:space="preserve">ланирования РФ, </w:t>
      </w:r>
      <w:r w:rsidRPr="00312FBE">
        <w:rPr>
          <w:sz w:val="20"/>
          <w:szCs w:val="20"/>
        </w:rPr>
        <w:t>С</w:t>
      </w:r>
      <w:r w:rsidRPr="00312FBE">
        <w:rPr>
          <w:noProof/>
          <w:sz w:val="20"/>
          <w:szCs w:val="20"/>
        </w:rPr>
        <w:t xml:space="preserve">хеме </w:t>
      </w:r>
      <w:r w:rsidRPr="00312FBE">
        <w:rPr>
          <w:sz w:val="20"/>
          <w:szCs w:val="20"/>
        </w:rPr>
        <w:t>т</w:t>
      </w:r>
      <w:r w:rsidRPr="00312FBE">
        <w:rPr>
          <w:noProof/>
          <w:sz w:val="20"/>
          <w:szCs w:val="20"/>
        </w:rPr>
        <w:t xml:space="preserve">ерриториального </w:t>
      </w:r>
      <w:r w:rsidRPr="00312FBE">
        <w:rPr>
          <w:sz w:val="20"/>
          <w:szCs w:val="20"/>
        </w:rPr>
        <w:t>п</w:t>
      </w:r>
      <w:r w:rsidRPr="00312FBE">
        <w:rPr>
          <w:noProof/>
          <w:sz w:val="20"/>
          <w:szCs w:val="20"/>
        </w:rPr>
        <w:t xml:space="preserve">ланирования </w:t>
      </w:r>
      <w:r w:rsidRPr="00312FBE">
        <w:rPr>
          <w:sz w:val="20"/>
          <w:szCs w:val="20"/>
        </w:rPr>
        <w:t>Ростовской области</w:t>
      </w:r>
      <w:r w:rsidRPr="00312FBE">
        <w:rPr>
          <w:noProof/>
          <w:sz w:val="20"/>
          <w:szCs w:val="20"/>
        </w:rPr>
        <w:t xml:space="preserve">, Схеме территориального планирования </w:t>
      </w:r>
      <w:r w:rsidRPr="00312FBE">
        <w:rPr>
          <w:sz w:val="20"/>
          <w:szCs w:val="20"/>
        </w:rPr>
        <w:t>Мясниковского района</w:t>
      </w:r>
      <w:r w:rsidRPr="00312FBE">
        <w:rPr>
          <w:noProof/>
          <w:sz w:val="20"/>
          <w:szCs w:val="20"/>
        </w:rPr>
        <w:t>.</w:t>
      </w:r>
    </w:p>
    <w:p w:rsidR="00312FBE" w:rsidRPr="00312FBE" w:rsidRDefault="00312FBE" w:rsidP="00312FBE">
      <w:pPr>
        <w:numPr>
          <w:ilvl w:val="0"/>
          <w:numId w:val="196"/>
        </w:numPr>
        <w:tabs>
          <w:tab w:val="left" w:pos="851"/>
        </w:tabs>
        <w:autoSpaceDE w:val="0"/>
        <w:autoSpaceDN w:val="0"/>
        <w:adjustRightInd w:val="0"/>
        <w:ind w:left="0" w:firstLine="709"/>
        <w:contextualSpacing/>
        <w:jc w:val="both"/>
        <w:rPr>
          <w:noProof/>
          <w:sz w:val="20"/>
          <w:szCs w:val="20"/>
        </w:rPr>
      </w:pPr>
      <w:r w:rsidRPr="00312FBE">
        <w:rPr>
          <w:sz w:val="20"/>
          <w:szCs w:val="20"/>
        </w:rPr>
        <w:t>П</w:t>
      </w:r>
      <w:r w:rsidRPr="00312FBE">
        <w:rPr>
          <w:noProof/>
          <w:sz w:val="20"/>
          <w:szCs w:val="20"/>
        </w:rPr>
        <w:t xml:space="preserve">о </w:t>
      </w:r>
      <w:r w:rsidRPr="00312FBE">
        <w:rPr>
          <w:sz w:val="20"/>
          <w:szCs w:val="20"/>
        </w:rPr>
        <w:t>р</w:t>
      </w:r>
      <w:r w:rsidRPr="00312FBE">
        <w:rPr>
          <w:noProof/>
          <w:sz w:val="20"/>
          <w:szCs w:val="20"/>
        </w:rPr>
        <w:t xml:space="preserve">езультатам проверки </w:t>
      </w:r>
      <w:r w:rsidRPr="00312FBE">
        <w:rPr>
          <w:sz w:val="20"/>
          <w:szCs w:val="20"/>
        </w:rPr>
        <w:t>Администра</w:t>
      </w:r>
      <w:r w:rsidRPr="00312FBE">
        <w:rPr>
          <w:noProof/>
          <w:sz w:val="20"/>
          <w:szCs w:val="20"/>
        </w:rPr>
        <w:t xml:space="preserve">ция </w:t>
      </w:r>
      <w:r w:rsidRPr="00312FBE">
        <w:rPr>
          <w:sz w:val="20"/>
          <w:szCs w:val="20"/>
        </w:rPr>
        <w:t>Мясниковского района</w:t>
      </w:r>
      <w:r w:rsidRPr="00312FBE">
        <w:rPr>
          <w:noProof/>
          <w:sz w:val="20"/>
          <w:szCs w:val="20"/>
        </w:rPr>
        <w:t xml:space="preserve"> </w:t>
      </w:r>
      <w:r w:rsidRPr="00312FBE">
        <w:rPr>
          <w:sz w:val="20"/>
          <w:szCs w:val="20"/>
        </w:rPr>
        <w:t>н</w:t>
      </w:r>
      <w:r w:rsidRPr="00312FBE">
        <w:rPr>
          <w:noProof/>
          <w:sz w:val="20"/>
          <w:szCs w:val="20"/>
        </w:rPr>
        <w:t xml:space="preserve">аправляет </w:t>
      </w:r>
      <w:r w:rsidRPr="00312FBE">
        <w:rPr>
          <w:sz w:val="20"/>
          <w:szCs w:val="20"/>
        </w:rPr>
        <w:t>п</w:t>
      </w:r>
      <w:r w:rsidRPr="00312FBE">
        <w:rPr>
          <w:noProof/>
          <w:sz w:val="20"/>
          <w:szCs w:val="20"/>
        </w:rPr>
        <w:t xml:space="preserve">роект </w:t>
      </w:r>
      <w:r w:rsidRPr="00312FBE">
        <w:rPr>
          <w:sz w:val="20"/>
          <w:szCs w:val="20"/>
        </w:rPr>
        <w:t>о</w:t>
      </w:r>
      <w:r w:rsidRPr="00312FBE">
        <w:rPr>
          <w:noProof/>
          <w:sz w:val="20"/>
          <w:szCs w:val="20"/>
        </w:rPr>
        <w:t xml:space="preserve"> </w:t>
      </w:r>
      <w:r w:rsidRPr="00312FBE">
        <w:rPr>
          <w:sz w:val="20"/>
          <w:szCs w:val="20"/>
        </w:rPr>
        <w:t>в</w:t>
      </w:r>
      <w:r w:rsidRPr="00312FBE">
        <w:rPr>
          <w:noProof/>
          <w:sz w:val="20"/>
          <w:szCs w:val="20"/>
        </w:rPr>
        <w:t xml:space="preserve">несении изменений и (или) дополнений в Правила </w:t>
      </w:r>
      <w:r w:rsidRPr="00312FBE">
        <w:rPr>
          <w:sz w:val="20"/>
          <w:szCs w:val="20"/>
        </w:rPr>
        <w:t>Г</w:t>
      </w:r>
      <w:r w:rsidRPr="00312FBE">
        <w:rPr>
          <w:noProof/>
          <w:sz w:val="20"/>
          <w:szCs w:val="20"/>
        </w:rPr>
        <w:t xml:space="preserve">лаве </w:t>
      </w:r>
      <w:r w:rsidRPr="00312FBE">
        <w:rPr>
          <w:sz w:val="20"/>
          <w:szCs w:val="20"/>
        </w:rPr>
        <w:t>Мясниковского района</w:t>
      </w:r>
      <w:r w:rsidRPr="00312FBE">
        <w:rPr>
          <w:noProof/>
          <w:sz w:val="20"/>
          <w:szCs w:val="20"/>
        </w:rPr>
        <w:t xml:space="preserve"> </w:t>
      </w:r>
      <w:r w:rsidRPr="00312FBE">
        <w:rPr>
          <w:sz w:val="20"/>
          <w:szCs w:val="20"/>
        </w:rPr>
        <w:t>и</w:t>
      </w:r>
      <w:r w:rsidRPr="00312FBE">
        <w:rPr>
          <w:noProof/>
          <w:sz w:val="20"/>
          <w:szCs w:val="20"/>
        </w:rPr>
        <w:t xml:space="preserve">ли </w:t>
      </w:r>
      <w:r w:rsidRPr="00312FBE">
        <w:rPr>
          <w:sz w:val="20"/>
          <w:szCs w:val="20"/>
        </w:rPr>
        <w:t>в</w:t>
      </w:r>
      <w:r w:rsidRPr="00312FBE">
        <w:rPr>
          <w:noProof/>
          <w:sz w:val="20"/>
          <w:szCs w:val="20"/>
        </w:rPr>
        <w:t xml:space="preserve"> </w:t>
      </w:r>
      <w:r w:rsidRPr="00312FBE">
        <w:rPr>
          <w:sz w:val="20"/>
          <w:szCs w:val="20"/>
        </w:rPr>
        <w:t>с</w:t>
      </w:r>
      <w:r w:rsidRPr="00312FBE">
        <w:rPr>
          <w:noProof/>
          <w:sz w:val="20"/>
          <w:szCs w:val="20"/>
        </w:rPr>
        <w:t xml:space="preserve">лучае </w:t>
      </w:r>
      <w:r w:rsidRPr="00312FBE">
        <w:rPr>
          <w:sz w:val="20"/>
          <w:szCs w:val="20"/>
        </w:rPr>
        <w:t>о</w:t>
      </w:r>
      <w:r w:rsidRPr="00312FBE">
        <w:rPr>
          <w:noProof/>
          <w:sz w:val="20"/>
          <w:szCs w:val="20"/>
        </w:rPr>
        <w:t xml:space="preserve">бнаружения </w:t>
      </w:r>
      <w:r w:rsidRPr="00312FBE">
        <w:rPr>
          <w:sz w:val="20"/>
          <w:szCs w:val="20"/>
        </w:rPr>
        <w:t>е</w:t>
      </w:r>
      <w:r w:rsidRPr="00312FBE">
        <w:rPr>
          <w:noProof/>
          <w:sz w:val="20"/>
          <w:szCs w:val="20"/>
        </w:rPr>
        <w:t xml:space="preserve">го </w:t>
      </w:r>
      <w:r w:rsidRPr="00312FBE">
        <w:rPr>
          <w:sz w:val="20"/>
          <w:szCs w:val="20"/>
        </w:rPr>
        <w:t>н</w:t>
      </w:r>
      <w:r w:rsidRPr="00312FBE">
        <w:rPr>
          <w:noProof/>
          <w:sz w:val="20"/>
          <w:szCs w:val="20"/>
        </w:rPr>
        <w:t xml:space="preserve">есоответствия указанным </w:t>
      </w:r>
      <w:r w:rsidRPr="00312FBE">
        <w:rPr>
          <w:sz w:val="20"/>
          <w:szCs w:val="20"/>
        </w:rPr>
        <w:t>т</w:t>
      </w:r>
      <w:r w:rsidRPr="00312FBE">
        <w:rPr>
          <w:noProof/>
          <w:sz w:val="20"/>
          <w:szCs w:val="20"/>
        </w:rPr>
        <w:t xml:space="preserve">ребованиям </w:t>
      </w:r>
      <w:r w:rsidRPr="00312FBE">
        <w:rPr>
          <w:sz w:val="20"/>
          <w:szCs w:val="20"/>
        </w:rPr>
        <w:t>и</w:t>
      </w:r>
      <w:r w:rsidRPr="00312FBE">
        <w:rPr>
          <w:noProof/>
          <w:sz w:val="20"/>
          <w:szCs w:val="20"/>
        </w:rPr>
        <w:t xml:space="preserve"> </w:t>
      </w:r>
      <w:r w:rsidRPr="00312FBE">
        <w:rPr>
          <w:sz w:val="20"/>
          <w:szCs w:val="20"/>
        </w:rPr>
        <w:t>д</w:t>
      </w:r>
      <w:r w:rsidRPr="00312FBE">
        <w:rPr>
          <w:noProof/>
          <w:sz w:val="20"/>
          <w:szCs w:val="20"/>
        </w:rPr>
        <w:t xml:space="preserve">окументам – </w:t>
      </w:r>
      <w:r w:rsidRPr="00312FBE">
        <w:rPr>
          <w:sz w:val="20"/>
          <w:szCs w:val="20"/>
        </w:rPr>
        <w:t>в</w:t>
      </w:r>
      <w:r w:rsidRPr="00312FBE">
        <w:rPr>
          <w:noProof/>
          <w:sz w:val="20"/>
          <w:szCs w:val="20"/>
        </w:rPr>
        <w:t xml:space="preserve"> комиссию по землепользованию и застройке для рассмотрения вопросов по </w:t>
      </w:r>
      <w:r w:rsidRPr="00312FBE">
        <w:rPr>
          <w:sz w:val="20"/>
          <w:szCs w:val="20"/>
        </w:rPr>
        <w:t>д</w:t>
      </w:r>
      <w:r w:rsidRPr="00312FBE">
        <w:rPr>
          <w:noProof/>
          <w:sz w:val="20"/>
          <w:szCs w:val="20"/>
        </w:rPr>
        <w:t>оработке.</w:t>
      </w:r>
    </w:p>
    <w:p w:rsidR="00312FBE" w:rsidRPr="00312FBE" w:rsidRDefault="00312FBE" w:rsidP="00312FBE">
      <w:pPr>
        <w:numPr>
          <w:ilvl w:val="0"/>
          <w:numId w:val="196"/>
        </w:numPr>
        <w:tabs>
          <w:tab w:val="left" w:pos="851"/>
          <w:tab w:val="left" w:pos="993"/>
        </w:tabs>
        <w:autoSpaceDE w:val="0"/>
        <w:autoSpaceDN w:val="0"/>
        <w:adjustRightInd w:val="0"/>
        <w:ind w:left="0" w:firstLine="709"/>
        <w:contextualSpacing/>
        <w:jc w:val="both"/>
        <w:rPr>
          <w:noProof/>
          <w:sz w:val="20"/>
          <w:szCs w:val="20"/>
        </w:rPr>
      </w:pPr>
      <w:r w:rsidRPr="00312FBE">
        <w:rPr>
          <w:sz w:val="20"/>
          <w:szCs w:val="20"/>
        </w:rPr>
        <w:t>Г</w:t>
      </w:r>
      <w:r w:rsidRPr="00312FBE">
        <w:rPr>
          <w:noProof/>
          <w:sz w:val="20"/>
          <w:szCs w:val="20"/>
        </w:rPr>
        <w:t xml:space="preserve">лава сельского </w:t>
      </w:r>
      <w:r w:rsidRPr="00312FBE">
        <w:rPr>
          <w:sz w:val="20"/>
          <w:szCs w:val="20"/>
        </w:rPr>
        <w:t>п</w:t>
      </w:r>
      <w:r w:rsidRPr="00312FBE">
        <w:rPr>
          <w:noProof/>
          <w:sz w:val="20"/>
          <w:szCs w:val="20"/>
        </w:rPr>
        <w:t xml:space="preserve">оселения </w:t>
      </w:r>
      <w:r w:rsidRPr="00312FBE">
        <w:rPr>
          <w:sz w:val="20"/>
          <w:szCs w:val="20"/>
        </w:rPr>
        <w:t>п</w:t>
      </w:r>
      <w:r w:rsidRPr="00312FBE">
        <w:rPr>
          <w:noProof/>
          <w:sz w:val="20"/>
          <w:szCs w:val="20"/>
        </w:rPr>
        <w:t xml:space="preserve">ри </w:t>
      </w:r>
      <w:r w:rsidRPr="00312FBE">
        <w:rPr>
          <w:sz w:val="20"/>
          <w:szCs w:val="20"/>
        </w:rPr>
        <w:t>п</w:t>
      </w:r>
      <w:r w:rsidRPr="00312FBE">
        <w:rPr>
          <w:noProof/>
          <w:sz w:val="20"/>
          <w:szCs w:val="20"/>
        </w:rPr>
        <w:t xml:space="preserve">олучении </w:t>
      </w:r>
      <w:r w:rsidRPr="00312FBE">
        <w:rPr>
          <w:sz w:val="20"/>
          <w:szCs w:val="20"/>
        </w:rPr>
        <w:t>п</w:t>
      </w:r>
      <w:r w:rsidRPr="00312FBE">
        <w:rPr>
          <w:noProof/>
          <w:sz w:val="20"/>
          <w:szCs w:val="20"/>
        </w:rPr>
        <w:t xml:space="preserve">роекта </w:t>
      </w:r>
      <w:r w:rsidRPr="00312FBE">
        <w:rPr>
          <w:sz w:val="20"/>
          <w:szCs w:val="20"/>
        </w:rPr>
        <w:t>о</w:t>
      </w:r>
      <w:r w:rsidRPr="00312FBE">
        <w:rPr>
          <w:noProof/>
          <w:sz w:val="20"/>
          <w:szCs w:val="20"/>
        </w:rPr>
        <w:t xml:space="preserve"> </w:t>
      </w:r>
      <w:r w:rsidRPr="00312FBE">
        <w:rPr>
          <w:sz w:val="20"/>
          <w:szCs w:val="20"/>
        </w:rPr>
        <w:t>в</w:t>
      </w:r>
      <w:r w:rsidRPr="00312FBE">
        <w:rPr>
          <w:noProof/>
          <w:sz w:val="20"/>
          <w:szCs w:val="20"/>
        </w:rPr>
        <w:t xml:space="preserve">несении изменений и (или) дополнений в Правила </w:t>
      </w:r>
      <w:r w:rsidRPr="00312FBE">
        <w:rPr>
          <w:sz w:val="20"/>
          <w:szCs w:val="20"/>
        </w:rPr>
        <w:t>п</w:t>
      </w:r>
      <w:r w:rsidRPr="00312FBE">
        <w:rPr>
          <w:noProof/>
          <w:sz w:val="20"/>
          <w:szCs w:val="20"/>
        </w:rPr>
        <w:t xml:space="preserve">ринимает </w:t>
      </w:r>
      <w:r w:rsidRPr="00312FBE">
        <w:rPr>
          <w:sz w:val="20"/>
          <w:szCs w:val="20"/>
        </w:rPr>
        <w:t>р</w:t>
      </w:r>
      <w:r w:rsidRPr="00312FBE">
        <w:rPr>
          <w:noProof/>
          <w:sz w:val="20"/>
          <w:szCs w:val="20"/>
        </w:rPr>
        <w:t xml:space="preserve">ешение </w:t>
      </w:r>
      <w:r w:rsidRPr="00312FBE">
        <w:rPr>
          <w:sz w:val="20"/>
          <w:szCs w:val="20"/>
        </w:rPr>
        <w:t>о</w:t>
      </w:r>
      <w:r w:rsidRPr="00312FBE">
        <w:rPr>
          <w:noProof/>
          <w:sz w:val="20"/>
          <w:szCs w:val="20"/>
        </w:rPr>
        <w:t xml:space="preserve"> </w:t>
      </w:r>
      <w:r w:rsidRPr="00312FBE">
        <w:rPr>
          <w:sz w:val="20"/>
          <w:szCs w:val="20"/>
        </w:rPr>
        <w:t>п</w:t>
      </w:r>
      <w:r w:rsidRPr="00312FBE">
        <w:rPr>
          <w:noProof/>
          <w:sz w:val="20"/>
          <w:szCs w:val="20"/>
        </w:rPr>
        <w:t xml:space="preserve">роведении </w:t>
      </w:r>
      <w:r w:rsidRPr="00312FBE">
        <w:rPr>
          <w:sz w:val="20"/>
          <w:szCs w:val="20"/>
        </w:rPr>
        <w:t>п</w:t>
      </w:r>
      <w:r w:rsidRPr="00312FBE">
        <w:rPr>
          <w:noProof/>
          <w:sz w:val="20"/>
          <w:szCs w:val="20"/>
        </w:rPr>
        <w:t xml:space="preserve">убличных </w:t>
      </w:r>
      <w:r w:rsidRPr="00312FBE">
        <w:rPr>
          <w:sz w:val="20"/>
          <w:szCs w:val="20"/>
        </w:rPr>
        <w:t>с</w:t>
      </w:r>
      <w:r w:rsidRPr="00312FBE">
        <w:rPr>
          <w:noProof/>
          <w:sz w:val="20"/>
          <w:szCs w:val="20"/>
        </w:rPr>
        <w:t xml:space="preserve">лушаний </w:t>
      </w:r>
      <w:r w:rsidRPr="00312FBE">
        <w:rPr>
          <w:sz w:val="20"/>
          <w:szCs w:val="20"/>
        </w:rPr>
        <w:t>п</w:t>
      </w:r>
      <w:r w:rsidRPr="00312FBE">
        <w:rPr>
          <w:noProof/>
          <w:sz w:val="20"/>
          <w:szCs w:val="20"/>
        </w:rPr>
        <w:t xml:space="preserve">о проекту </w:t>
      </w:r>
      <w:r w:rsidRPr="00312FBE">
        <w:rPr>
          <w:sz w:val="20"/>
          <w:szCs w:val="20"/>
        </w:rPr>
        <w:t>в</w:t>
      </w:r>
      <w:r w:rsidRPr="00312FBE">
        <w:rPr>
          <w:noProof/>
          <w:sz w:val="20"/>
          <w:szCs w:val="20"/>
        </w:rPr>
        <w:t xml:space="preserve"> </w:t>
      </w:r>
      <w:r w:rsidRPr="00312FBE">
        <w:rPr>
          <w:sz w:val="20"/>
          <w:szCs w:val="20"/>
        </w:rPr>
        <w:t>с</w:t>
      </w:r>
      <w:r w:rsidRPr="00312FBE">
        <w:rPr>
          <w:noProof/>
          <w:sz w:val="20"/>
          <w:szCs w:val="20"/>
        </w:rPr>
        <w:t xml:space="preserve">рок </w:t>
      </w:r>
      <w:r w:rsidRPr="00312FBE">
        <w:rPr>
          <w:sz w:val="20"/>
          <w:szCs w:val="20"/>
        </w:rPr>
        <w:t>н</w:t>
      </w:r>
      <w:r w:rsidRPr="00312FBE">
        <w:rPr>
          <w:noProof/>
          <w:sz w:val="20"/>
          <w:szCs w:val="20"/>
        </w:rPr>
        <w:t xml:space="preserve">е </w:t>
      </w:r>
      <w:r w:rsidRPr="00312FBE">
        <w:rPr>
          <w:sz w:val="20"/>
          <w:szCs w:val="20"/>
        </w:rPr>
        <w:t>п</w:t>
      </w:r>
      <w:r w:rsidRPr="00312FBE">
        <w:rPr>
          <w:noProof/>
          <w:sz w:val="20"/>
          <w:szCs w:val="20"/>
        </w:rPr>
        <w:t xml:space="preserve">озднее, </w:t>
      </w:r>
      <w:r w:rsidRPr="00312FBE">
        <w:rPr>
          <w:sz w:val="20"/>
          <w:szCs w:val="20"/>
        </w:rPr>
        <w:t>ч</w:t>
      </w:r>
      <w:r w:rsidRPr="00312FBE">
        <w:rPr>
          <w:noProof/>
          <w:sz w:val="20"/>
          <w:szCs w:val="20"/>
        </w:rPr>
        <w:t xml:space="preserve">ем </w:t>
      </w:r>
      <w:r w:rsidRPr="00312FBE">
        <w:rPr>
          <w:sz w:val="20"/>
          <w:szCs w:val="20"/>
        </w:rPr>
        <w:t>ч</w:t>
      </w:r>
      <w:r w:rsidRPr="00312FBE">
        <w:rPr>
          <w:noProof/>
          <w:sz w:val="20"/>
          <w:szCs w:val="20"/>
        </w:rPr>
        <w:t xml:space="preserve">ерез </w:t>
      </w:r>
      <w:r w:rsidRPr="00312FBE">
        <w:rPr>
          <w:sz w:val="20"/>
          <w:szCs w:val="20"/>
        </w:rPr>
        <w:t>д</w:t>
      </w:r>
      <w:r w:rsidRPr="00312FBE">
        <w:rPr>
          <w:noProof/>
          <w:sz w:val="20"/>
          <w:szCs w:val="20"/>
        </w:rPr>
        <w:t xml:space="preserve">есять </w:t>
      </w:r>
      <w:r w:rsidRPr="00312FBE">
        <w:rPr>
          <w:sz w:val="20"/>
          <w:szCs w:val="20"/>
        </w:rPr>
        <w:t>д</w:t>
      </w:r>
      <w:r w:rsidRPr="00312FBE">
        <w:rPr>
          <w:noProof/>
          <w:sz w:val="20"/>
          <w:szCs w:val="20"/>
        </w:rPr>
        <w:t xml:space="preserve">ней </w:t>
      </w:r>
      <w:r w:rsidRPr="00312FBE">
        <w:rPr>
          <w:sz w:val="20"/>
          <w:szCs w:val="20"/>
        </w:rPr>
        <w:t>с</w:t>
      </w:r>
      <w:r w:rsidRPr="00312FBE">
        <w:rPr>
          <w:noProof/>
          <w:sz w:val="20"/>
          <w:szCs w:val="20"/>
        </w:rPr>
        <w:t xml:space="preserve">о </w:t>
      </w:r>
      <w:r w:rsidRPr="00312FBE">
        <w:rPr>
          <w:sz w:val="20"/>
          <w:szCs w:val="20"/>
        </w:rPr>
        <w:t>д</w:t>
      </w:r>
      <w:r w:rsidRPr="00312FBE">
        <w:rPr>
          <w:noProof/>
          <w:sz w:val="20"/>
          <w:szCs w:val="20"/>
        </w:rPr>
        <w:t xml:space="preserve">ня </w:t>
      </w:r>
      <w:r w:rsidRPr="00312FBE">
        <w:rPr>
          <w:sz w:val="20"/>
          <w:szCs w:val="20"/>
        </w:rPr>
        <w:t>п</w:t>
      </w:r>
      <w:r w:rsidRPr="00312FBE">
        <w:rPr>
          <w:noProof/>
          <w:sz w:val="20"/>
          <w:szCs w:val="20"/>
        </w:rPr>
        <w:t xml:space="preserve">олучения </w:t>
      </w:r>
      <w:r w:rsidRPr="00312FBE">
        <w:rPr>
          <w:sz w:val="20"/>
          <w:szCs w:val="20"/>
        </w:rPr>
        <w:t>п</w:t>
      </w:r>
      <w:r w:rsidRPr="00312FBE">
        <w:rPr>
          <w:noProof/>
          <w:sz w:val="20"/>
          <w:szCs w:val="20"/>
        </w:rPr>
        <w:t>роекта.</w:t>
      </w:r>
    </w:p>
    <w:p w:rsidR="00312FBE" w:rsidRPr="00312FBE" w:rsidRDefault="00312FBE" w:rsidP="00312FBE">
      <w:pPr>
        <w:numPr>
          <w:ilvl w:val="0"/>
          <w:numId w:val="196"/>
        </w:numPr>
        <w:tabs>
          <w:tab w:val="left" w:pos="851"/>
          <w:tab w:val="left" w:pos="993"/>
        </w:tabs>
        <w:autoSpaceDE w:val="0"/>
        <w:autoSpaceDN w:val="0"/>
        <w:adjustRightInd w:val="0"/>
        <w:ind w:left="0" w:firstLine="709"/>
        <w:contextualSpacing/>
        <w:jc w:val="both"/>
        <w:rPr>
          <w:noProof/>
          <w:sz w:val="20"/>
          <w:szCs w:val="20"/>
        </w:rPr>
      </w:pPr>
      <w:r w:rsidRPr="00312FBE">
        <w:rPr>
          <w:sz w:val="20"/>
          <w:szCs w:val="20"/>
        </w:rPr>
        <w:t>П</w:t>
      </w:r>
      <w:r w:rsidRPr="00312FBE">
        <w:rPr>
          <w:noProof/>
          <w:sz w:val="20"/>
          <w:szCs w:val="20"/>
        </w:rPr>
        <w:t xml:space="preserve">убличные </w:t>
      </w:r>
      <w:r w:rsidRPr="00312FBE">
        <w:rPr>
          <w:sz w:val="20"/>
          <w:szCs w:val="20"/>
        </w:rPr>
        <w:t>с</w:t>
      </w:r>
      <w:r w:rsidRPr="00312FBE">
        <w:rPr>
          <w:noProof/>
          <w:sz w:val="20"/>
          <w:szCs w:val="20"/>
        </w:rPr>
        <w:t xml:space="preserve">лушания </w:t>
      </w:r>
      <w:r w:rsidRPr="00312FBE">
        <w:rPr>
          <w:sz w:val="20"/>
          <w:szCs w:val="20"/>
        </w:rPr>
        <w:t>п</w:t>
      </w:r>
      <w:r w:rsidRPr="00312FBE">
        <w:rPr>
          <w:noProof/>
          <w:sz w:val="20"/>
          <w:szCs w:val="20"/>
        </w:rPr>
        <w:t xml:space="preserve">о </w:t>
      </w:r>
      <w:r w:rsidRPr="00312FBE">
        <w:rPr>
          <w:sz w:val="20"/>
          <w:szCs w:val="20"/>
        </w:rPr>
        <w:t>п</w:t>
      </w:r>
      <w:r w:rsidRPr="00312FBE">
        <w:rPr>
          <w:noProof/>
          <w:sz w:val="20"/>
          <w:szCs w:val="20"/>
        </w:rPr>
        <w:t xml:space="preserve">роекту </w:t>
      </w:r>
      <w:r w:rsidRPr="00312FBE">
        <w:rPr>
          <w:sz w:val="20"/>
          <w:szCs w:val="20"/>
        </w:rPr>
        <w:t>о</w:t>
      </w:r>
      <w:r w:rsidRPr="00312FBE">
        <w:rPr>
          <w:noProof/>
          <w:sz w:val="20"/>
          <w:szCs w:val="20"/>
        </w:rPr>
        <w:t xml:space="preserve"> </w:t>
      </w:r>
      <w:r w:rsidRPr="00312FBE">
        <w:rPr>
          <w:sz w:val="20"/>
          <w:szCs w:val="20"/>
        </w:rPr>
        <w:t>в</w:t>
      </w:r>
      <w:r w:rsidRPr="00312FBE">
        <w:rPr>
          <w:noProof/>
          <w:sz w:val="20"/>
          <w:szCs w:val="20"/>
        </w:rPr>
        <w:t xml:space="preserve">несении изменений и (или) дополнений в Правила </w:t>
      </w:r>
      <w:r w:rsidRPr="00312FBE">
        <w:rPr>
          <w:sz w:val="20"/>
          <w:szCs w:val="20"/>
        </w:rPr>
        <w:t>з</w:t>
      </w:r>
      <w:r w:rsidRPr="00312FBE">
        <w:rPr>
          <w:noProof/>
          <w:sz w:val="20"/>
          <w:szCs w:val="20"/>
        </w:rPr>
        <w:t xml:space="preserve">емлепользования </w:t>
      </w:r>
      <w:r w:rsidRPr="00312FBE">
        <w:rPr>
          <w:sz w:val="20"/>
          <w:szCs w:val="20"/>
        </w:rPr>
        <w:t>и</w:t>
      </w:r>
      <w:r w:rsidRPr="00312FBE">
        <w:rPr>
          <w:noProof/>
          <w:sz w:val="20"/>
          <w:szCs w:val="20"/>
        </w:rPr>
        <w:t xml:space="preserve"> </w:t>
      </w:r>
      <w:r w:rsidRPr="00312FBE">
        <w:rPr>
          <w:sz w:val="20"/>
          <w:szCs w:val="20"/>
        </w:rPr>
        <w:t>з</w:t>
      </w:r>
      <w:r w:rsidRPr="00312FBE">
        <w:rPr>
          <w:noProof/>
          <w:sz w:val="20"/>
          <w:szCs w:val="20"/>
        </w:rPr>
        <w:t xml:space="preserve">астройки </w:t>
      </w:r>
      <w:r w:rsidRPr="00312FBE">
        <w:rPr>
          <w:sz w:val="20"/>
          <w:szCs w:val="20"/>
        </w:rPr>
        <w:t>п</w:t>
      </w:r>
      <w:r w:rsidRPr="00312FBE">
        <w:rPr>
          <w:noProof/>
          <w:sz w:val="20"/>
          <w:szCs w:val="20"/>
        </w:rPr>
        <w:t xml:space="preserve">роводятся </w:t>
      </w:r>
      <w:r w:rsidRPr="00312FBE">
        <w:rPr>
          <w:sz w:val="20"/>
          <w:szCs w:val="20"/>
        </w:rPr>
        <w:t>в</w:t>
      </w:r>
      <w:r w:rsidRPr="00312FBE">
        <w:rPr>
          <w:noProof/>
          <w:sz w:val="20"/>
          <w:szCs w:val="20"/>
        </w:rPr>
        <w:t xml:space="preserve"> </w:t>
      </w:r>
      <w:r w:rsidRPr="00312FBE">
        <w:rPr>
          <w:sz w:val="20"/>
          <w:szCs w:val="20"/>
        </w:rPr>
        <w:t>п</w:t>
      </w:r>
      <w:r w:rsidRPr="00312FBE">
        <w:rPr>
          <w:noProof/>
          <w:sz w:val="20"/>
          <w:szCs w:val="20"/>
        </w:rPr>
        <w:t xml:space="preserve">орядке, установленном Положением о публичных слушаниях муниципального образования с </w:t>
      </w:r>
      <w:r w:rsidRPr="00312FBE">
        <w:rPr>
          <w:sz w:val="20"/>
          <w:szCs w:val="20"/>
        </w:rPr>
        <w:t>у</w:t>
      </w:r>
      <w:r w:rsidRPr="00312FBE">
        <w:rPr>
          <w:noProof/>
          <w:sz w:val="20"/>
          <w:szCs w:val="20"/>
        </w:rPr>
        <w:t xml:space="preserve">четом </w:t>
      </w:r>
      <w:r w:rsidRPr="00312FBE">
        <w:rPr>
          <w:sz w:val="20"/>
          <w:szCs w:val="20"/>
        </w:rPr>
        <w:t>о</w:t>
      </w:r>
      <w:r w:rsidRPr="00312FBE">
        <w:rPr>
          <w:noProof/>
          <w:sz w:val="20"/>
          <w:szCs w:val="20"/>
        </w:rPr>
        <w:t xml:space="preserve">собенностей, </w:t>
      </w:r>
      <w:r w:rsidRPr="00312FBE">
        <w:rPr>
          <w:sz w:val="20"/>
          <w:szCs w:val="20"/>
        </w:rPr>
        <w:t>п</w:t>
      </w:r>
      <w:r w:rsidRPr="00312FBE">
        <w:rPr>
          <w:noProof/>
          <w:sz w:val="20"/>
          <w:szCs w:val="20"/>
        </w:rPr>
        <w:t xml:space="preserve">редусмотренных </w:t>
      </w:r>
      <w:r w:rsidRPr="00312FBE">
        <w:rPr>
          <w:sz w:val="20"/>
          <w:szCs w:val="20"/>
        </w:rPr>
        <w:t>г</w:t>
      </w:r>
      <w:r w:rsidRPr="00312FBE">
        <w:rPr>
          <w:noProof/>
          <w:sz w:val="20"/>
          <w:szCs w:val="20"/>
        </w:rPr>
        <w:t xml:space="preserve">радостроительным </w:t>
      </w:r>
      <w:r w:rsidRPr="00312FBE">
        <w:rPr>
          <w:sz w:val="20"/>
          <w:szCs w:val="20"/>
        </w:rPr>
        <w:t>з</w:t>
      </w:r>
      <w:r w:rsidRPr="00312FBE">
        <w:rPr>
          <w:noProof/>
          <w:sz w:val="20"/>
          <w:szCs w:val="20"/>
        </w:rPr>
        <w:t xml:space="preserve">аконодательством </w:t>
      </w:r>
      <w:r w:rsidRPr="00312FBE">
        <w:rPr>
          <w:sz w:val="20"/>
          <w:szCs w:val="20"/>
        </w:rPr>
        <w:t>и</w:t>
      </w:r>
      <w:r w:rsidRPr="00312FBE">
        <w:rPr>
          <w:noProof/>
          <w:sz w:val="20"/>
          <w:szCs w:val="20"/>
        </w:rPr>
        <w:t xml:space="preserve"> </w:t>
      </w:r>
      <w:r w:rsidRPr="00312FBE">
        <w:rPr>
          <w:sz w:val="20"/>
          <w:szCs w:val="20"/>
        </w:rPr>
        <w:t>н</w:t>
      </w:r>
      <w:r w:rsidRPr="00312FBE">
        <w:rPr>
          <w:noProof/>
          <w:sz w:val="20"/>
          <w:szCs w:val="20"/>
        </w:rPr>
        <w:t xml:space="preserve">астоящими </w:t>
      </w:r>
      <w:r w:rsidRPr="00312FBE">
        <w:rPr>
          <w:sz w:val="20"/>
          <w:szCs w:val="20"/>
        </w:rPr>
        <w:t>П</w:t>
      </w:r>
      <w:r w:rsidRPr="00312FBE">
        <w:rPr>
          <w:noProof/>
          <w:sz w:val="20"/>
          <w:szCs w:val="20"/>
        </w:rPr>
        <w:t>равилами.</w:t>
      </w:r>
    </w:p>
    <w:p w:rsidR="00312FBE" w:rsidRPr="00312FBE" w:rsidRDefault="00312FBE" w:rsidP="00312FBE">
      <w:pPr>
        <w:numPr>
          <w:ilvl w:val="0"/>
          <w:numId w:val="196"/>
        </w:numPr>
        <w:tabs>
          <w:tab w:val="left" w:pos="851"/>
          <w:tab w:val="left" w:pos="993"/>
        </w:tabs>
        <w:autoSpaceDE w:val="0"/>
        <w:autoSpaceDN w:val="0"/>
        <w:adjustRightInd w:val="0"/>
        <w:ind w:left="0" w:firstLine="709"/>
        <w:contextualSpacing/>
        <w:jc w:val="both"/>
        <w:rPr>
          <w:noProof/>
          <w:sz w:val="20"/>
          <w:szCs w:val="20"/>
        </w:rPr>
      </w:pPr>
      <w:r w:rsidRPr="00312FBE">
        <w:rPr>
          <w:sz w:val="20"/>
          <w:szCs w:val="20"/>
        </w:rPr>
        <w:lastRenderedPageBreak/>
        <w:t>П</w:t>
      </w:r>
      <w:r w:rsidRPr="00312FBE">
        <w:rPr>
          <w:noProof/>
          <w:sz w:val="20"/>
          <w:szCs w:val="20"/>
        </w:rPr>
        <w:t xml:space="preserve">осле </w:t>
      </w:r>
      <w:r w:rsidRPr="00312FBE">
        <w:rPr>
          <w:sz w:val="20"/>
          <w:szCs w:val="20"/>
        </w:rPr>
        <w:t>з</w:t>
      </w:r>
      <w:r w:rsidRPr="00312FBE">
        <w:rPr>
          <w:noProof/>
          <w:sz w:val="20"/>
          <w:szCs w:val="20"/>
        </w:rPr>
        <w:t xml:space="preserve">авершения </w:t>
      </w:r>
      <w:r w:rsidRPr="00312FBE">
        <w:rPr>
          <w:sz w:val="20"/>
          <w:szCs w:val="20"/>
        </w:rPr>
        <w:t>п</w:t>
      </w:r>
      <w:r w:rsidRPr="00312FBE">
        <w:rPr>
          <w:noProof/>
          <w:sz w:val="20"/>
          <w:szCs w:val="20"/>
        </w:rPr>
        <w:t xml:space="preserve">убличных </w:t>
      </w:r>
      <w:r w:rsidRPr="00312FBE">
        <w:rPr>
          <w:sz w:val="20"/>
          <w:szCs w:val="20"/>
        </w:rPr>
        <w:t>с</w:t>
      </w:r>
      <w:r w:rsidRPr="00312FBE">
        <w:rPr>
          <w:noProof/>
          <w:sz w:val="20"/>
          <w:szCs w:val="20"/>
        </w:rPr>
        <w:t xml:space="preserve">лушаний </w:t>
      </w:r>
      <w:r w:rsidRPr="00312FBE">
        <w:rPr>
          <w:sz w:val="20"/>
          <w:szCs w:val="20"/>
        </w:rPr>
        <w:t>п</w:t>
      </w:r>
      <w:r w:rsidRPr="00312FBE">
        <w:rPr>
          <w:noProof/>
          <w:sz w:val="20"/>
          <w:szCs w:val="20"/>
        </w:rPr>
        <w:t xml:space="preserve">о </w:t>
      </w:r>
      <w:r w:rsidRPr="00312FBE">
        <w:rPr>
          <w:sz w:val="20"/>
          <w:szCs w:val="20"/>
        </w:rPr>
        <w:t>п</w:t>
      </w:r>
      <w:r w:rsidRPr="00312FBE">
        <w:rPr>
          <w:noProof/>
          <w:sz w:val="20"/>
          <w:szCs w:val="20"/>
        </w:rPr>
        <w:t xml:space="preserve">роекту </w:t>
      </w:r>
      <w:r w:rsidRPr="00312FBE">
        <w:rPr>
          <w:sz w:val="20"/>
          <w:szCs w:val="20"/>
        </w:rPr>
        <w:t>о</w:t>
      </w:r>
      <w:r w:rsidRPr="00312FBE">
        <w:rPr>
          <w:noProof/>
          <w:sz w:val="20"/>
          <w:szCs w:val="20"/>
        </w:rPr>
        <w:t xml:space="preserve"> </w:t>
      </w:r>
      <w:r w:rsidRPr="00312FBE">
        <w:rPr>
          <w:sz w:val="20"/>
          <w:szCs w:val="20"/>
        </w:rPr>
        <w:t>в</w:t>
      </w:r>
      <w:r w:rsidRPr="00312FBE">
        <w:rPr>
          <w:noProof/>
          <w:sz w:val="20"/>
          <w:szCs w:val="20"/>
        </w:rPr>
        <w:t xml:space="preserve">несении изменений и (или) дополнений в Правила комиссия по землепользованию и застройке </w:t>
      </w:r>
      <w:r w:rsidRPr="00312FBE">
        <w:rPr>
          <w:sz w:val="20"/>
          <w:szCs w:val="20"/>
        </w:rPr>
        <w:t>о</w:t>
      </w:r>
      <w:r w:rsidRPr="00312FBE">
        <w:rPr>
          <w:noProof/>
          <w:sz w:val="20"/>
          <w:szCs w:val="20"/>
        </w:rPr>
        <w:t xml:space="preserve">беспечивает уточнение </w:t>
      </w:r>
      <w:r w:rsidRPr="00312FBE">
        <w:rPr>
          <w:sz w:val="20"/>
          <w:szCs w:val="20"/>
        </w:rPr>
        <w:t>п</w:t>
      </w:r>
      <w:r w:rsidRPr="00312FBE">
        <w:rPr>
          <w:noProof/>
          <w:sz w:val="20"/>
          <w:szCs w:val="20"/>
        </w:rPr>
        <w:t xml:space="preserve">роекта с </w:t>
      </w:r>
      <w:r w:rsidRPr="00312FBE">
        <w:rPr>
          <w:sz w:val="20"/>
          <w:szCs w:val="20"/>
        </w:rPr>
        <w:t>у</w:t>
      </w:r>
      <w:r w:rsidRPr="00312FBE">
        <w:rPr>
          <w:noProof/>
          <w:sz w:val="20"/>
          <w:szCs w:val="20"/>
        </w:rPr>
        <w:t xml:space="preserve">четом </w:t>
      </w:r>
      <w:r w:rsidRPr="00312FBE">
        <w:rPr>
          <w:sz w:val="20"/>
          <w:szCs w:val="20"/>
        </w:rPr>
        <w:t>р</w:t>
      </w:r>
      <w:r w:rsidRPr="00312FBE">
        <w:rPr>
          <w:noProof/>
          <w:sz w:val="20"/>
          <w:szCs w:val="20"/>
        </w:rPr>
        <w:t xml:space="preserve">езультатов </w:t>
      </w:r>
      <w:r w:rsidRPr="00312FBE">
        <w:rPr>
          <w:sz w:val="20"/>
          <w:szCs w:val="20"/>
        </w:rPr>
        <w:t>п</w:t>
      </w:r>
      <w:r w:rsidRPr="00312FBE">
        <w:rPr>
          <w:noProof/>
          <w:sz w:val="20"/>
          <w:szCs w:val="20"/>
        </w:rPr>
        <w:t xml:space="preserve">убличных </w:t>
      </w:r>
      <w:r w:rsidRPr="00312FBE">
        <w:rPr>
          <w:sz w:val="20"/>
          <w:szCs w:val="20"/>
        </w:rPr>
        <w:t>с</w:t>
      </w:r>
      <w:r w:rsidRPr="00312FBE">
        <w:rPr>
          <w:noProof/>
          <w:sz w:val="20"/>
          <w:szCs w:val="20"/>
        </w:rPr>
        <w:t xml:space="preserve">лушаний и </w:t>
      </w:r>
      <w:r w:rsidRPr="00312FBE">
        <w:rPr>
          <w:sz w:val="20"/>
          <w:szCs w:val="20"/>
        </w:rPr>
        <w:t>п</w:t>
      </w:r>
      <w:r w:rsidRPr="00312FBE">
        <w:rPr>
          <w:noProof/>
          <w:sz w:val="20"/>
          <w:szCs w:val="20"/>
        </w:rPr>
        <w:t xml:space="preserve">редставляет </w:t>
      </w:r>
      <w:r w:rsidRPr="00312FBE">
        <w:rPr>
          <w:sz w:val="20"/>
          <w:szCs w:val="20"/>
        </w:rPr>
        <w:t>уточненный п</w:t>
      </w:r>
      <w:r w:rsidRPr="00312FBE">
        <w:rPr>
          <w:noProof/>
          <w:sz w:val="20"/>
          <w:szCs w:val="20"/>
        </w:rPr>
        <w:t xml:space="preserve">роект Главе </w:t>
      </w:r>
      <w:r w:rsidRPr="00312FBE">
        <w:rPr>
          <w:sz w:val="20"/>
          <w:szCs w:val="20"/>
        </w:rPr>
        <w:t>Мясниковского района</w:t>
      </w:r>
      <w:r w:rsidRPr="00312FBE">
        <w:rPr>
          <w:noProof/>
          <w:sz w:val="20"/>
          <w:szCs w:val="20"/>
        </w:rPr>
        <w:t xml:space="preserve">. </w:t>
      </w:r>
      <w:r w:rsidRPr="00312FBE">
        <w:rPr>
          <w:sz w:val="20"/>
          <w:szCs w:val="20"/>
        </w:rPr>
        <w:t>О</w:t>
      </w:r>
      <w:r w:rsidRPr="00312FBE">
        <w:rPr>
          <w:noProof/>
          <w:sz w:val="20"/>
          <w:szCs w:val="20"/>
        </w:rPr>
        <w:t xml:space="preserve">бязательными </w:t>
      </w:r>
      <w:r w:rsidRPr="00312FBE">
        <w:rPr>
          <w:sz w:val="20"/>
          <w:szCs w:val="20"/>
        </w:rPr>
        <w:t>п</w:t>
      </w:r>
      <w:r w:rsidRPr="00312FBE">
        <w:rPr>
          <w:noProof/>
          <w:sz w:val="20"/>
          <w:szCs w:val="20"/>
        </w:rPr>
        <w:t xml:space="preserve">риложениями </w:t>
      </w:r>
      <w:r w:rsidRPr="00312FBE">
        <w:rPr>
          <w:sz w:val="20"/>
          <w:szCs w:val="20"/>
        </w:rPr>
        <w:t>к</w:t>
      </w:r>
      <w:r w:rsidRPr="00312FBE">
        <w:rPr>
          <w:noProof/>
          <w:sz w:val="20"/>
          <w:szCs w:val="20"/>
        </w:rPr>
        <w:t xml:space="preserve"> </w:t>
      </w:r>
      <w:r w:rsidRPr="00312FBE">
        <w:rPr>
          <w:sz w:val="20"/>
          <w:szCs w:val="20"/>
        </w:rPr>
        <w:t>п</w:t>
      </w:r>
      <w:r w:rsidRPr="00312FBE">
        <w:rPr>
          <w:noProof/>
          <w:sz w:val="20"/>
          <w:szCs w:val="20"/>
        </w:rPr>
        <w:t xml:space="preserve">роекту </w:t>
      </w:r>
      <w:r w:rsidRPr="00312FBE">
        <w:rPr>
          <w:sz w:val="20"/>
          <w:szCs w:val="20"/>
        </w:rPr>
        <w:t>о</w:t>
      </w:r>
      <w:r w:rsidRPr="00312FBE">
        <w:rPr>
          <w:noProof/>
          <w:sz w:val="20"/>
          <w:szCs w:val="20"/>
        </w:rPr>
        <w:t xml:space="preserve"> </w:t>
      </w:r>
      <w:r w:rsidRPr="00312FBE">
        <w:rPr>
          <w:sz w:val="20"/>
          <w:szCs w:val="20"/>
        </w:rPr>
        <w:t>в</w:t>
      </w:r>
      <w:r w:rsidRPr="00312FBE">
        <w:rPr>
          <w:noProof/>
          <w:sz w:val="20"/>
          <w:szCs w:val="20"/>
        </w:rPr>
        <w:t xml:space="preserve">несении изменений и (или) дополнений в Правила </w:t>
      </w:r>
      <w:r w:rsidRPr="00312FBE">
        <w:rPr>
          <w:sz w:val="20"/>
          <w:szCs w:val="20"/>
        </w:rPr>
        <w:t>з</w:t>
      </w:r>
      <w:r w:rsidRPr="00312FBE">
        <w:rPr>
          <w:noProof/>
          <w:sz w:val="20"/>
          <w:szCs w:val="20"/>
        </w:rPr>
        <w:t xml:space="preserve">емлепользования </w:t>
      </w:r>
      <w:r w:rsidRPr="00312FBE">
        <w:rPr>
          <w:sz w:val="20"/>
          <w:szCs w:val="20"/>
        </w:rPr>
        <w:t>и</w:t>
      </w:r>
      <w:r w:rsidRPr="00312FBE">
        <w:rPr>
          <w:noProof/>
          <w:sz w:val="20"/>
          <w:szCs w:val="20"/>
        </w:rPr>
        <w:t xml:space="preserve"> </w:t>
      </w:r>
      <w:r w:rsidRPr="00312FBE">
        <w:rPr>
          <w:sz w:val="20"/>
          <w:szCs w:val="20"/>
        </w:rPr>
        <w:t>з</w:t>
      </w:r>
      <w:r w:rsidRPr="00312FBE">
        <w:rPr>
          <w:noProof/>
          <w:sz w:val="20"/>
          <w:szCs w:val="20"/>
        </w:rPr>
        <w:t xml:space="preserve">астройки </w:t>
      </w:r>
      <w:r w:rsidRPr="00312FBE">
        <w:rPr>
          <w:sz w:val="20"/>
          <w:szCs w:val="20"/>
        </w:rPr>
        <w:t>я</w:t>
      </w:r>
      <w:r w:rsidRPr="00312FBE">
        <w:rPr>
          <w:noProof/>
          <w:sz w:val="20"/>
          <w:szCs w:val="20"/>
        </w:rPr>
        <w:t xml:space="preserve">вляются </w:t>
      </w:r>
      <w:r w:rsidRPr="00312FBE">
        <w:rPr>
          <w:sz w:val="20"/>
          <w:szCs w:val="20"/>
        </w:rPr>
        <w:t>п</w:t>
      </w:r>
      <w:r w:rsidRPr="00312FBE">
        <w:rPr>
          <w:noProof/>
          <w:sz w:val="20"/>
          <w:szCs w:val="20"/>
        </w:rPr>
        <w:t xml:space="preserve">ротоколы </w:t>
      </w:r>
      <w:r w:rsidRPr="00312FBE">
        <w:rPr>
          <w:sz w:val="20"/>
          <w:szCs w:val="20"/>
        </w:rPr>
        <w:t>п</w:t>
      </w:r>
      <w:r w:rsidRPr="00312FBE">
        <w:rPr>
          <w:noProof/>
          <w:sz w:val="20"/>
          <w:szCs w:val="20"/>
        </w:rPr>
        <w:t xml:space="preserve">убличных </w:t>
      </w:r>
      <w:r w:rsidRPr="00312FBE">
        <w:rPr>
          <w:sz w:val="20"/>
          <w:szCs w:val="20"/>
        </w:rPr>
        <w:t>с</w:t>
      </w:r>
      <w:r w:rsidRPr="00312FBE">
        <w:rPr>
          <w:noProof/>
          <w:sz w:val="20"/>
          <w:szCs w:val="20"/>
        </w:rPr>
        <w:t xml:space="preserve">лушаний </w:t>
      </w:r>
      <w:r w:rsidRPr="00312FBE">
        <w:rPr>
          <w:sz w:val="20"/>
          <w:szCs w:val="20"/>
        </w:rPr>
        <w:t>и</w:t>
      </w:r>
      <w:r w:rsidRPr="00312FBE">
        <w:rPr>
          <w:noProof/>
          <w:sz w:val="20"/>
          <w:szCs w:val="20"/>
        </w:rPr>
        <w:t xml:space="preserve"> </w:t>
      </w:r>
      <w:r w:rsidRPr="00312FBE">
        <w:rPr>
          <w:sz w:val="20"/>
          <w:szCs w:val="20"/>
        </w:rPr>
        <w:t>з</w:t>
      </w:r>
      <w:r w:rsidRPr="00312FBE">
        <w:rPr>
          <w:noProof/>
          <w:sz w:val="20"/>
          <w:szCs w:val="20"/>
        </w:rPr>
        <w:t xml:space="preserve">аключение </w:t>
      </w:r>
      <w:r w:rsidRPr="00312FBE">
        <w:rPr>
          <w:sz w:val="20"/>
          <w:szCs w:val="20"/>
        </w:rPr>
        <w:t>о</w:t>
      </w:r>
      <w:r w:rsidRPr="00312FBE">
        <w:rPr>
          <w:noProof/>
          <w:sz w:val="20"/>
          <w:szCs w:val="20"/>
        </w:rPr>
        <w:t xml:space="preserve"> </w:t>
      </w:r>
      <w:r w:rsidRPr="00312FBE">
        <w:rPr>
          <w:sz w:val="20"/>
          <w:szCs w:val="20"/>
        </w:rPr>
        <w:t>р</w:t>
      </w:r>
      <w:r w:rsidRPr="00312FBE">
        <w:rPr>
          <w:noProof/>
          <w:sz w:val="20"/>
          <w:szCs w:val="20"/>
        </w:rPr>
        <w:t xml:space="preserve">езультатах </w:t>
      </w:r>
      <w:r w:rsidRPr="00312FBE">
        <w:rPr>
          <w:sz w:val="20"/>
          <w:szCs w:val="20"/>
        </w:rPr>
        <w:t>п</w:t>
      </w:r>
      <w:r w:rsidRPr="00312FBE">
        <w:rPr>
          <w:noProof/>
          <w:sz w:val="20"/>
          <w:szCs w:val="20"/>
        </w:rPr>
        <w:t xml:space="preserve">убличных </w:t>
      </w:r>
      <w:r w:rsidRPr="00312FBE">
        <w:rPr>
          <w:sz w:val="20"/>
          <w:szCs w:val="20"/>
        </w:rPr>
        <w:t>с</w:t>
      </w:r>
      <w:r w:rsidRPr="00312FBE">
        <w:rPr>
          <w:noProof/>
          <w:sz w:val="20"/>
          <w:szCs w:val="20"/>
        </w:rPr>
        <w:t>лушаний.</w:t>
      </w:r>
    </w:p>
    <w:p w:rsidR="00312FBE" w:rsidRPr="00312FBE" w:rsidRDefault="00312FBE" w:rsidP="00312FBE">
      <w:pPr>
        <w:numPr>
          <w:ilvl w:val="0"/>
          <w:numId w:val="196"/>
        </w:numPr>
        <w:tabs>
          <w:tab w:val="left" w:pos="851"/>
          <w:tab w:val="left" w:pos="993"/>
        </w:tabs>
        <w:autoSpaceDE w:val="0"/>
        <w:autoSpaceDN w:val="0"/>
        <w:adjustRightInd w:val="0"/>
        <w:ind w:left="0" w:firstLine="709"/>
        <w:contextualSpacing/>
        <w:jc w:val="both"/>
        <w:rPr>
          <w:b/>
          <w:bCs/>
          <w:sz w:val="20"/>
          <w:szCs w:val="20"/>
        </w:rPr>
      </w:pPr>
      <w:r w:rsidRPr="00312FBE">
        <w:rPr>
          <w:sz w:val="20"/>
          <w:szCs w:val="20"/>
        </w:rPr>
        <w:t>Г</w:t>
      </w:r>
      <w:r w:rsidRPr="00312FBE">
        <w:rPr>
          <w:noProof/>
          <w:sz w:val="20"/>
          <w:szCs w:val="20"/>
        </w:rPr>
        <w:t xml:space="preserve">лава </w:t>
      </w:r>
      <w:r w:rsidRPr="00312FBE">
        <w:rPr>
          <w:sz w:val="20"/>
          <w:szCs w:val="20"/>
        </w:rPr>
        <w:t>Мясниковского района</w:t>
      </w:r>
      <w:r w:rsidRPr="00312FBE">
        <w:rPr>
          <w:noProof/>
          <w:sz w:val="20"/>
          <w:szCs w:val="20"/>
        </w:rPr>
        <w:t xml:space="preserve"> </w:t>
      </w:r>
      <w:r w:rsidRPr="00312FBE">
        <w:rPr>
          <w:sz w:val="20"/>
          <w:szCs w:val="20"/>
        </w:rPr>
        <w:t>в</w:t>
      </w:r>
      <w:r w:rsidRPr="00312FBE">
        <w:rPr>
          <w:noProof/>
          <w:sz w:val="20"/>
          <w:szCs w:val="20"/>
        </w:rPr>
        <w:t xml:space="preserve"> </w:t>
      </w:r>
      <w:r w:rsidRPr="00312FBE">
        <w:rPr>
          <w:sz w:val="20"/>
          <w:szCs w:val="20"/>
        </w:rPr>
        <w:t>т</w:t>
      </w:r>
      <w:r w:rsidRPr="00312FBE">
        <w:rPr>
          <w:noProof/>
          <w:sz w:val="20"/>
          <w:szCs w:val="20"/>
        </w:rPr>
        <w:t xml:space="preserve">ечение </w:t>
      </w:r>
      <w:r w:rsidRPr="00312FBE">
        <w:rPr>
          <w:sz w:val="20"/>
          <w:szCs w:val="20"/>
        </w:rPr>
        <w:t>д</w:t>
      </w:r>
      <w:r w:rsidRPr="00312FBE">
        <w:rPr>
          <w:noProof/>
          <w:sz w:val="20"/>
          <w:szCs w:val="20"/>
        </w:rPr>
        <w:t xml:space="preserve">есяти </w:t>
      </w:r>
      <w:r w:rsidRPr="00312FBE">
        <w:rPr>
          <w:sz w:val="20"/>
          <w:szCs w:val="20"/>
        </w:rPr>
        <w:t>д</w:t>
      </w:r>
      <w:r w:rsidRPr="00312FBE">
        <w:rPr>
          <w:noProof/>
          <w:sz w:val="20"/>
          <w:szCs w:val="20"/>
        </w:rPr>
        <w:t xml:space="preserve">ней </w:t>
      </w:r>
      <w:r w:rsidRPr="00312FBE">
        <w:rPr>
          <w:sz w:val="20"/>
          <w:szCs w:val="20"/>
        </w:rPr>
        <w:t>п</w:t>
      </w:r>
      <w:r w:rsidRPr="00312FBE">
        <w:rPr>
          <w:noProof/>
          <w:sz w:val="20"/>
          <w:szCs w:val="20"/>
        </w:rPr>
        <w:t xml:space="preserve">осле </w:t>
      </w:r>
      <w:r w:rsidRPr="00312FBE">
        <w:rPr>
          <w:sz w:val="20"/>
          <w:szCs w:val="20"/>
        </w:rPr>
        <w:t>п</w:t>
      </w:r>
      <w:r w:rsidRPr="00312FBE">
        <w:rPr>
          <w:noProof/>
          <w:sz w:val="20"/>
          <w:szCs w:val="20"/>
        </w:rPr>
        <w:t xml:space="preserve">редставления </w:t>
      </w:r>
      <w:r w:rsidRPr="00312FBE">
        <w:rPr>
          <w:sz w:val="20"/>
          <w:szCs w:val="20"/>
        </w:rPr>
        <w:t>е</w:t>
      </w:r>
      <w:r w:rsidRPr="00312FBE">
        <w:rPr>
          <w:noProof/>
          <w:sz w:val="20"/>
          <w:szCs w:val="20"/>
        </w:rPr>
        <w:t xml:space="preserve">му </w:t>
      </w:r>
      <w:r w:rsidRPr="00312FBE">
        <w:rPr>
          <w:sz w:val="20"/>
          <w:szCs w:val="20"/>
        </w:rPr>
        <w:t>п</w:t>
      </w:r>
      <w:r w:rsidRPr="00312FBE">
        <w:rPr>
          <w:noProof/>
          <w:sz w:val="20"/>
          <w:szCs w:val="20"/>
        </w:rPr>
        <w:t xml:space="preserve">роекта </w:t>
      </w:r>
      <w:r w:rsidRPr="00312FBE">
        <w:rPr>
          <w:sz w:val="20"/>
          <w:szCs w:val="20"/>
        </w:rPr>
        <w:t>о</w:t>
      </w:r>
      <w:r w:rsidRPr="00312FBE">
        <w:rPr>
          <w:noProof/>
          <w:sz w:val="20"/>
          <w:szCs w:val="20"/>
        </w:rPr>
        <w:t xml:space="preserve"> </w:t>
      </w:r>
      <w:r w:rsidRPr="00312FBE">
        <w:rPr>
          <w:sz w:val="20"/>
          <w:szCs w:val="20"/>
        </w:rPr>
        <w:t>в</w:t>
      </w:r>
      <w:r w:rsidRPr="00312FBE">
        <w:rPr>
          <w:noProof/>
          <w:sz w:val="20"/>
          <w:szCs w:val="20"/>
        </w:rPr>
        <w:t xml:space="preserve">несении изменений и (или) дополнений в Правила </w:t>
      </w:r>
      <w:r w:rsidRPr="00312FBE">
        <w:rPr>
          <w:sz w:val="20"/>
          <w:szCs w:val="20"/>
        </w:rPr>
        <w:t>и</w:t>
      </w:r>
      <w:r w:rsidRPr="00312FBE">
        <w:rPr>
          <w:noProof/>
          <w:sz w:val="20"/>
          <w:szCs w:val="20"/>
        </w:rPr>
        <w:t xml:space="preserve"> </w:t>
      </w:r>
      <w:r w:rsidRPr="00312FBE">
        <w:rPr>
          <w:sz w:val="20"/>
          <w:szCs w:val="20"/>
        </w:rPr>
        <w:t>у</w:t>
      </w:r>
      <w:r w:rsidRPr="00312FBE">
        <w:rPr>
          <w:noProof/>
          <w:sz w:val="20"/>
          <w:szCs w:val="20"/>
        </w:rPr>
        <w:t xml:space="preserve">казанных </w:t>
      </w:r>
      <w:r w:rsidRPr="00312FBE">
        <w:rPr>
          <w:sz w:val="20"/>
          <w:szCs w:val="20"/>
        </w:rPr>
        <w:t>в пункте 12</w:t>
      </w:r>
      <w:r w:rsidRPr="00312FBE">
        <w:rPr>
          <w:noProof/>
          <w:sz w:val="20"/>
          <w:szCs w:val="20"/>
        </w:rPr>
        <w:t xml:space="preserve"> </w:t>
      </w:r>
      <w:r w:rsidRPr="00312FBE">
        <w:rPr>
          <w:sz w:val="20"/>
          <w:szCs w:val="20"/>
        </w:rPr>
        <w:t>н</w:t>
      </w:r>
      <w:r w:rsidRPr="00312FBE">
        <w:rPr>
          <w:noProof/>
          <w:sz w:val="20"/>
          <w:szCs w:val="20"/>
        </w:rPr>
        <w:t xml:space="preserve">астоящей </w:t>
      </w:r>
      <w:r w:rsidRPr="00312FBE">
        <w:rPr>
          <w:sz w:val="20"/>
          <w:szCs w:val="20"/>
        </w:rPr>
        <w:t>с</w:t>
      </w:r>
      <w:r w:rsidRPr="00312FBE">
        <w:rPr>
          <w:noProof/>
          <w:sz w:val="20"/>
          <w:szCs w:val="20"/>
        </w:rPr>
        <w:t xml:space="preserve">татьи </w:t>
      </w:r>
      <w:r w:rsidRPr="00312FBE">
        <w:rPr>
          <w:sz w:val="20"/>
          <w:szCs w:val="20"/>
        </w:rPr>
        <w:t>п</w:t>
      </w:r>
      <w:r w:rsidRPr="00312FBE">
        <w:rPr>
          <w:noProof/>
          <w:sz w:val="20"/>
          <w:szCs w:val="20"/>
        </w:rPr>
        <w:t xml:space="preserve">риложений </w:t>
      </w:r>
      <w:r w:rsidRPr="00312FBE">
        <w:rPr>
          <w:sz w:val="20"/>
          <w:szCs w:val="20"/>
        </w:rPr>
        <w:t>п</w:t>
      </w:r>
      <w:r w:rsidRPr="00312FBE">
        <w:rPr>
          <w:noProof/>
          <w:sz w:val="20"/>
          <w:szCs w:val="20"/>
        </w:rPr>
        <w:t xml:space="preserve">ринимает </w:t>
      </w:r>
      <w:r w:rsidRPr="00312FBE">
        <w:rPr>
          <w:sz w:val="20"/>
          <w:szCs w:val="20"/>
        </w:rPr>
        <w:t>р</w:t>
      </w:r>
      <w:r w:rsidRPr="00312FBE">
        <w:rPr>
          <w:noProof/>
          <w:sz w:val="20"/>
          <w:szCs w:val="20"/>
        </w:rPr>
        <w:t xml:space="preserve">ешение </w:t>
      </w:r>
      <w:r w:rsidRPr="00312FBE">
        <w:rPr>
          <w:sz w:val="20"/>
          <w:szCs w:val="20"/>
        </w:rPr>
        <w:t>о</w:t>
      </w:r>
      <w:r w:rsidRPr="00312FBE">
        <w:rPr>
          <w:noProof/>
          <w:sz w:val="20"/>
          <w:szCs w:val="20"/>
        </w:rPr>
        <w:t xml:space="preserve"> </w:t>
      </w:r>
      <w:r w:rsidRPr="00312FBE">
        <w:rPr>
          <w:sz w:val="20"/>
          <w:szCs w:val="20"/>
        </w:rPr>
        <w:t>н</w:t>
      </w:r>
      <w:r w:rsidRPr="00312FBE">
        <w:rPr>
          <w:noProof/>
          <w:sz w:val="20"/>
          <w:szCs w:val="20"/>
        </w:rPr>
        <w:t xml:space="preserve">аправлении </w:t>
      </w:r>
      <w:r w:rsidRPr="00312FBE">
        <w:rPr>
          <w:sz w:val="20"/>
          <w:szCs w:val="20"/>
        </w:rPr>
        <w:t>п</w:t>
      </w:r>
      <w:r w:rsidRPr="00312FBE">
        <w:rPr>
          <w:noProof/>
          <w:sz w:val="20"/>
          <w:szCs w:val="20"/>
        </w:rPr>
        <w:t xml:space="preserve">роекта </w:t>
      </w:r>
      <w:r w:rsidRPr="00312FBE">
        <w:rPr>
          <w:sz w:val="20"/>
          <w:szCs w:val="20"/>
        </w:rPr>
        <w:t>в</w:t>
      </w:r>
      <w:r w:rsidRPr="00312FBE">
        <w:rPr>
          <w:noProof/>
          <w:sz w:val="20"/>
          <w:szCs w:val="20"/>
        </w:rPr>
        <w:t xml:space="preserve"> </w:t>
      </w:r>
      <w:r w:rsidRPr="00312FBE">
        <w:rPr>
          <w:sz w:val="20"/>
          <w:szCs w:val="20"/>
        </w:rPr>
        <w:t>Собрание депутатов Мясниковского района и</w:t>
      </w:r>
      <w:r w:rsidRPr="00312FBE">
        <w:rPr>
          <w:noProof/>
          <w:sz w:val="20"/>
          <w:szCs w:val="20"/>
        </w:rPr>
        <w:t xml:space="preserve">ли </w:t>
      </w:r>
      <w:r w:rsidRPr="00312FBE">
        <w:rPr>
          <w:sz w:val="20"/>
          <w:szCs w:val="20"/>
        </w:rPr>
        <w:t>о</w:t>
      </w:r>
      <w:r w:rsidRPr="00312FBE">
        <w:rPr>
          <w:noProof/>
          <w:sz w:val="20"/>
          <w:szCs w:val="20"/>
        </w:rPr>
        <w:t xml:space="preserve">б </w:t>
      </w:r>
      <w:r w:rsidRPr="00312FBE">
        <w:rPr>
          <w:sz w:val="20"/>
          <w:szCs w:val="20"/>
        </w:rPr>
        <w:t>о</w:t>
      </w:r>
      <w:r w:rsidRPr="00312FBE">
        <w:rPr>
          <w:noProof/>
          <w:sz w:val="20"/>
          <w:szCs w:val="20"/>
        </w:rPr>
        <w:t xml:space="preserve">тклонении </w:t>
      </w:r>
      <w:r w:rsidRPr="00312FBE">
        <w:rPr>
          <w:sz w:val="20"/>
          <w:szCs w:val="20"/>
        </w:rPr>
        <w:t>п</w:t>
      </w:r>
      <w:r w:rsidRPr="00312FBE">
        <w:rPr>
          <w:noProof/>
          <w:sz w:val="20"/>
          <w:szCs w:val="20"/>
        </w:rPr>
        <w:t xml:space="preserve">роекта </w:t>
      </w:r>
      <w:r w:rsidRPr="00312FBE">
        <w:rPr>
          <w:sz w:val="20"/>
          <w:szCs w:val="20"/>
        </w:rPr>
        <w:t>и</w:t>
      </w:r>
      <w:r w:rsidRPr="00312FBE">
        <w:rPr>
          <w:noProof/>
          <w:sz w:val="20"/>
          <w:szCs w:val="20"/>
        </w:rPr>
        <w:t xml:space="preserve"> о </w:t>
      </w:r>
      <w:r w:rsidRPr="00312FBE">
        <w:rPr>
          <w:sz w:val="20"/>
          <w:szCs w:val="20"/>
        </w:rPr>
        <w:t>н</w:t>
      </w:r>
      <w:r w:rsidRPr="00312FBE">
        <w:rPr>
          <w:noProof/>
          <w:sz w:val="20"/>
          <w:szCs w:val="20"/>
        </w:rPr>
        <w:t xml:space="preserve">аправлении </w:t>
      </w:r>
      <w:r w:rsidRPr="00312FBE">
        <w:rPr>
          <w:sz w:val="20"/>
          <w:szCs w:val="20"/>
        </w:rPr>
        <w:t>е</w:t>
      </w:r>
      <w:r w:rsidRPr="00312FBE">
        <w:rPr>
          <w:noProof/>
          <w:sz w:val="20"/>
          <w:szCs w:val="20"/>
        </w:rPr>
        <w:t xml:space="preserve">го </w:t>
      </w:r>
      <w:r w:rsidRPr="00312FBE">
        <w:rPr>
          <w:sz w:val="20"/>
          <w:szCs w:val="20"/>
        </w:rPr>
        <w:t>н</w:t>
      </w:r>
      <w:r w:rsidRPr="00312FBE">
        <w:rPr>
          <w:noProof/>
          <w:sz w:val="20"/>
          <w:szCs w:val="20"/>
        </w:rPr>
        <w:t xml:space="preserve">а </w:t>
      </w:r>
      <w:r w:rsidRPr="00312FBE">
        <w:rPr>
          <w:sz w:val="20"/>
          <w:szCs w:val="20"/>
        </w:rPr>
        <w:t>д</w:t>
      </w:r>
      <w:r w:rsidRPr="00312FBE">
        <w:rPr>
          <w:noProof/>
          <w:sz w:val="20"/>
          <w:szCs w:val="20"/>
        </w:rPr>
        <w:t xml:space="preserve">оработку </w:t>
      </w:r>
      <w:r w:rsidRPr="00312FBE">
        <w:rPr>
          <w:sz w:val="20"/>
          <w:szCs w:val="20"/>
        </w:rPr>
        <w:t>с</w:t>
      </w:r>
      <w:r w:rsidRPr="00312FBE">
        <w:rPr>
          <w:noProof/>
          <w:sz w:val="20"/>
          <w:szCs w:val="20"/>
        </w:rPr>
        <w:t xml:space="preserve"> </w:t>
      </w:r>
      <w:r w:rsidRPr="00312FBE">
        <w:rPr>
          <w:sz w:val="20"/>
          <w:szCs w:val="20"/>
        </w:rPr>
        <w:t>у</w:t>
      </w:r>
      <w:r w:rsidRPr="00312FBE">
        <w:rPr>
          <w:noProof/>
          <w:sz w:val="20"/>
          <w:szCs w:val="20"/>
        </w:rPr>
        <w:t xml:space="preserve">казанием </w:t>
      </w:r>
      <w:r w:rsidRPr="00312FBE">
        <w:rPr>
          <w:sz w:val="20"/>
          <w:szCs w:val="20"/>
        </w:rPr>
        <w:t>д</w:t>
      </w:r>
      <w:r w:rsidRPr="00312FBE">
        <w:rPr>
          <w:noProof/>
          <w:sz w:val="20"/>
          <w:szCs w:val="20"/>
        </w:rPr>
        <w:t xml:space="preserve">аты </w:t>
      </w:r>
      <w:r w:rsidRPr="00312FBE">
        <w:rPr>
          <w:sz w:val="20"/>
          <w:szCs w:val="20"/>
        </w:rPr>
        <w:t>п</w:t>
      </w:r>
      <w:r w:rsidRPr="00312FBE">
        <w:rPr>
          <w:noProof/>
          <w:sz w:val="20"/>
          <w:szCs w:val="20"/>
        </w:rPr>
        <w:t xml:space="preserve">овторного </w:t>
      </w:r>
      <w:r w:rsidRPr="00312FBE">
        <w:rPr>
          <w:sz w:val="20"/>
          <w:szCs w:val="20"/>
        </w:rPr>
        <w:t>представления проекта.</w:t>
      </w:r>
    </w:p>
    <w:p w:rsidR="00312FBE" w:rsidRPr="00312FBE" w:rsidRDefault="00312FBE" w:rsidP="00312FBE">
      <w:pPr>
        <w:numPr>
          <w:ilvl w:val="0"/>
          <w:numId w:val="196"/>
        </w:numPr>
        <w:tabs>
          <w:tab w:val="left" w:pos="851"/>
          <w:tab w:val="left" w:pos="993"/>
        </w:tabs>
        <w:autoSpaceDE w:val="0"/>
        <w:autoSpaceDN w:val="0"/>
        <w:adjustRightInd w:val="0"/>
        <w:ind w:left="0" w:firstLine="709"/>
        <w:contextualSpacing/>
        <w:jc w:val="both"/>
        <w:rPr>
          <w:noProof/>
          <w:sz w:val="20"/>
          <w:szCs w:val="20"/>
        </w:rPr>
      </w:pPr>
      <w:r w:rsidRPr="00312FBE">
        <w:rPr>
          <w:sz w:val="20"/>
          <w:szCs w:val="20"/>
        </w:rPr>
        <w:t>Собрание депутатов Мясниковского района п</w:t>
      </w:r>
      <w:r w:rsidRPr="00312FBE">
        <w:rPr>
          <w:noProof/>
          <w:sz w:val="20"/>
          <w:szCs w:val="20"/>
        </w:rPr>
        <w:t xml:space="preserve">о </w:t>
      </w:r>
      <w:r w:rsidRPr="00312FBE">
        <w:rPr>
          <w:sz w:val="20"/>
          <w:szCs w:val="20"/>
        </w:rPr>
        <w:t>р</w:t>
      </w:r>
      <w:r w:rsidRPr="00312FBE">
        <w:rPr>
          <w:noProof/>
          <w:sz w:val="20"/>
          <w:szCs w:val="20"/>
        </w:rPr>
        <w:t xml:space="preserve">езультатам </w:t>
      </w:r>
      <w:r w:rsidRPr="00312FBE">
        <w:rPr>
          <w:sz w:val="20"/>
          <w:szCs w:val="20"/>
        </w:rPr>
        <w:t>р</w:t>
      </w:r>
      <w:r w:rsidRPr="00312FBE">
        <w:rPr>
          <w:noProof/>
          <w:sz w:val="20"/>
          <w:szCs w:val="20"/>
        </w:rPr>
        <w:t xml:space="preserve">ассмотрения </w:t>
      </w:r>
      <w:r w:rsidRPr="00312FBE">
        <w:rPr>
          <w:sz w:val="20"/>
          <w:szCs w:val="20"/>
        </w:rPr>
        <w:t>п</w:t>
      </w:r>
      <w:r w:rsidRPr="00312FBE">
        <w:rPr>
          <w:noProof/>
          <w:sz w:val="20"/>
          <w:szCs w:val="20"/>
        </w:rPr>
        <w:t xml:space="preserve">роекта </w:t>
      </w:r>
      <w:r w:rsidRPr="00312FBE">
        <w:rPr>
          <w:sz w:val="20"/>
          <w:szCs w:val="20"/>
        </w:rPr>
        <w:t>о</w:t>
      </w:r>
      <w:r w:rsidRPr="00312FBE">
        <w:rPr>
          <w:noProof/>
          <w:sz w:val="20"/>
          <w:szCs w:val="20"/>
        </w:rPr>
        <w:t xml:space="preserve"> </w:t>
      </w:r>
      <w:r w:rsidRPr="00312FBE">
        <w:rPr>
          <w:sz w:val="20"/>
          <w:szCs w:val="20"/>
        </w:rPr>
        <w:t>в</w:t>
      </w:r>
      <w:r w:rsidRPr="00312FBE">
        <w:rPr>
          <w:noProof/>
          <w:sz w:val="20"/>
          <w:szCs w:val="20"/>
        </w:rPr>
        <w:t>несении изменений и (или) дополнений в Правила землепользования и застройки принимает одно из следующих решений:</w:t>
      </w:r>
    </w:p>
    <w:p w:rsidR="00312FBE" w:rsidRPr="00312FBE" w:rsidRDefault="00312FBE" w:rsidP="00312FBE">
      <w:pPr>
        <w:numPr>
          <w:ilvl w:val="0"/>
          <w:numId w:val="33"/>
        </w:numPr>
        <w:tabs>
          <w:tab w:val="left" w:pos="0"/>
          <w:tab w:val="left" w:pos="851"/>
        </w:tabs>
        <w:autoSpaceDE w:val="0"/>
        <w:autoSpaceDN w:val="0"/>
        <w:adjustRightInd w:val="0"/>
        <w:ind w:left="0" w:firstLine="709"/>
        <w:contextualSpacing/>
        <w:jc w:val="both"/>
        <w:rPr>
          <w:noProof/>
          <w:sz w:val="20"/>
          <w:szCs w:val="20"/>
        </w:rPr>
      </w:pPr>
      <w:r w:rsidRPr="00312FBE">
        <w:rPr>
          <w:noProof/>
          <w:sz w:val="20"/>
          <w:szCs w:val="20"/>
        </w:rPr>
        <w:t>об утверждении изменений и (или) дополнений в Правила землепользования и застройки сельского поселения;</w:t>
      </w:r>
    </w:p>
    <w:p w:rsidR="00312FBE" w:rsidRPr="00312FBE" w:rsidRDefault="00312FBE" w:rsidP="00312FBE">
      <w:pPr>
        <w:numPr>
          <w:ilvl w:val="0"/>
          <w:numId w:val="33"/>
        </w:numPr>
        <w:tabs>
          <w:tab w:val="left" w:pos="0"/>
          <w:tab w:val="left" w:pos="851"/>
          <w:tab w:val="left" w:pos="993"/>
        </w:tabs>
        <w:autoSpaceDE w:val="0"/>
        <w:autoSpaceDN w:val="0"/>
        <w:adjustRightInd w:val="0"/>
        <w:ind w:left="0" w:firstLine="709"/>
        <w:contextualSpacing/>
        <w:jc w:val="both"/>
        <w:rPr>
          <w:noProof/>
          <w:sz w:val="20"/>
          <w:szCs w:val="20"/>
        </w:rPr>
      </w:pPr>
      <w:r w:rsidRPr="00312FBE">
        <w:rPr>
          <w:noProof/>
          <w:sz w:val="20"/>
          <w:szCs w:val="20"/>
        </w:rPr>
        <w:t xml:space="preserve">о направлении проекта </w:t>
      </w:r>
      <w:r w:rsidRPr="00312FBE">
        <w:rPr>
          <w:sz w:val="20"/>
          <w:szCs w:val="20"/>
        </w:rPr>
        <w:t>о</w:t>
      </w:r>
      <w:r w:rsidRPr="00312FBE">
        <w:rPr>
          <w:noProof/>
          <w:sz w:val="20"/>
          <w:szCs w:val="20"/>
        </w:rPr>
        <w:t xml:space="preserve"> </w:t>
      </w:r>
      <w:r w:rsidRPr="00312FBE">
        <w:rPr>
          <w:sz w:val="20"/>
          <w:szCs w:val="20"/>
        </w:rPr>
        <w:t>в</w:t>
      </w:r>
      <w:r w:rsidRPr="00312FBE">
        <w:rPr>
          <w:noProof/>
          <w:sz w:val="20"/>
          <w:szCs w:val="20"/>
        </w:rPr>
        <w:t xml:space="preserve">несении изменений и (или) дополнений в Правила землепользования и застройки сельского поселения на доработку в Администрацию </w:t>
      </w:r>
      <w:r w:rsidRPr="00312FBE">
        <w:rPr>
          <w:sz w:val="20"/>
          <w:szCs w:val="20"/>
        </w:rPr>
        <w:t>Мясниковского района</w:t>
      </w:r>
      <w:r w:rsidRPr="00312FBE">
        <w:rPr>
          <w:noProof/>
          <w:sz w:val="20"/>
          <w:szCs w:val="20"/>
        </w:rPr>
        <w:t>.</w:t>
      </w:r>
    </w:p>
    <w:p w:rsidR="00312FBE" w:rsidRPr="00312FBE" w:rsidRDefault="00312FBE" w:rsidP="00312FBE">
      <w:pPr>
        <w:numPr>
          <w:ilvl w:val="3"/>
          <w:numId w:val="34"/>
        </w:numPr>
        <w:tabs>
          <w:tab w:val="left" w:pos="0"/>
          <w:tab w:val="left" w:pos="993"/>
        </w:tabs>
        <w:autoSpaceDE w:val="0"/>
        <w:autoSpaceDN w:val="0"/>
        <w:adjustRightInd w:val="0"/>
        <w:ind w:left="0" w:firstLine="709"/>
        <w:contextualSpacing/>
        <w:jc w:val="both"/>
        <w:rPr>
          <w:noProof/>
          <w:sz w:val="20"/>
          <w:szCs w:val="20"/>
        </w:rPr>
      </w:pPr>
      <w:r w:rsidRPr="00312FBE">
        <w:rPr>
          <w:noProof/>
          <w:sz w:val="20"/>
          <w:szCs w:val="20"/>
        </w:rPr>
        <w:t xml:space="preserve">Изменения и (или) дополнения в Правила землепользования и застройки сельского поселения </w:t>
      </w:r>
      <w:r w:rsidRPr="00312FBE">
        <w:rPr>
          <w:sz w:val="20"/>
          <w:szCs w:val="20"/>
        </w:rPr>
        <w:t>п</w:t>
      </w:r>
      <w:r w:rsidRPr="00312FBE">
        <w:rPr>
          <w:noProof/>
          <w:sz w:val="20"/>
          <w:szCs w:val="20"/>
        </w:rPr>
        <w:t xml:space="preserve">одлежат </w:t>
      </w:r>
      <w:r w:rsidRPr="00312FBE">
        <w:rPr>
          <w:sz w:val="20"/>
          <w:szCs w:val="20"/>
        </w:rPr>
        <w:t>о</w:t>
      </w:r>
      <w:r w:rsidRPr="00312FBE">
        <w:rPr>
          <w:noProof/>
          <w:sz w:val="20"/>
          <w:szCs w:val="20"/>
        </w:rPr>
        <w:t xml:space="preserve">публикованию </w:t>
      </w:r>
      <w:r w:rsidRPr="00312FBE">
        <w:rPr>
          <w:sz w:val="20"/>
          <w:szCs w:val="20"/>
        </w:rPr>
        <w:t>в</w:t>
      </w:r>
      <w:r w:rsidRPr="00312FBE">
        <w:rPr>
          <w:noProof/>
          <w:sz w:val="20"/>
          <w:szCs w:val="20"/>
        </w:rPr>
        <w:t xml:space="preserve"> </w:t>
      </w:r>
      <w:r w:rsidRPr="00312FBE">
        <w:rPr>
          <w:sz w:val="20"/>
          <w:szCs w:val="20"/>
        </w:rPr>
        <w:t>п</w:t>
      </w:r>
      <w:r w:rsidRPr="00312FBE">
        <w:rPr>
          <w:noProof/>
          <w:sz w:val="20"/>
          <w:szCs w:val="20"/>
        </w:rPr>
        <w:t xml:space="preserve">орядке, </w:t>
      </w:r>
      <w:r w:rsidRPr="00312FBE">
        <w:rPr>
          <w:sz w:val="20"/>
          <w:szCs w:val="20"/>
        </w:rPr>
        <w:t>у</w:t>
      </w:r>
      <w:r w:rsidRPr="00312FBE">
        <w:rPr>
          <w:noProof/>
          <w:sz w:val="20"/>
          <w:szCs w:val="20"/>
        </w:rPr>
        <w:t xml:space="preserve">становленном </w:t>
      </w:r>
      <w:r w:rsidRPr="00312FBE">
        <w:rPr>
          <w:sz w:val="20"/>
          <w:szCs w:val="20"/>
        </w:rPr>
        <w:t>решением Собрания депутатов Мясниковского района</w:t>
      </w:r>
      <w:r w:rsidRPr="00312FBE">
        <w:rPr>
          <w:noProof/>
          <w:sz w:val="20"/>
          <w:szCs w:val="20"/>
        </w:rPr>
        <w:t>.</w:t>
      </w:r>
    </w:p>
    <w:p w:rsidR="00312FBE" w:rsidRPr="00312FBE" w:rsidRDefault="00312FBE" w:rsidP="00312FBE">
      <w:pPr>
        <w:numPr>
          <w:ilvl w:val="3"/>
          <w:numId w:val="34"/>
        </w:numPr>
        <w:tabs>
          <w:tab w:val="left" w:pos="0"/>
          <w:tab w:val="left" w:pos="993"/>
        </w:tabs>
        <w:autoSpaceDE w:val="0"/>
        <w:autoSpaceDN w:val="0"/>
        <w:adjustRightInd w:val="0"/>
        <w:ind w:left="0" w:firstLine="709"/>
        <w:contextualSpacing/>
        <w:jc w:val="both"/>
        <w:rPr>
          <w:noProof/>
          <w:sz w:val="20"/>
          <w:szCs w:val="20"/>
        </w:rPr>
      </w:pPr>
      <w:r w:rsidRPr="00312FBE">
        <w:rPr>
          <w:sz w:val="20"/>
          <w:szCs w:val="20"/>
        </w:rPr>
        <w:t>Ф</w:t>
      </w:r>
      <w:r w:rsidRPr="00312FBE">
        <w:rPr>
          <w:noProof/>
          <w:sz w:val="20"/>
          <w:szCs w:val="20"/>
        </w:rPr>
        <w:t xml:space="preserve">изические </w:t>
      </w:r>
      <w:r w:rsidRPr="00312FBE">
        <w:rPr>
          <w:sz w:val="20"/>
          <w:szCs w:val="20"/>
        </w:rPr>
        <w:t>и</w:t>
      </w:r>
      <w:r w:rsidRPr="00312FBE">
        <w:rPr>
          <w:noProof/>
          <w:sz w:val="20"/>
          <w:szCs w:val="20"/>
        </w:rPr>
        <w:t xml:space="preserve"> </w:t>
      </w:r>
      <w:r w:rsidRPr="00312FBE">
        <w:rPr>
          <w:sz w:val="20"/>
          <w:szCs w:val="20"/>
        </w:rPr>
        <w:t>ю</w:t>
      </w:r>
      <w:r w:rsidRPr="00312FBE">
        <w:rPr>
          <w:noProof/>
          <w:sz w:val="20"/>
          <w:szCs w:val="20"/>
        </w:rPr>
        <w:t xml:space="preserve">ридические </w:t>
      </w:r>
      <w:r w:rsidRPr="00312FBE">
        <w:rPr>
          <w:sz w:val="20"/>
          <w:szCs w:val="20"/>
        </w:rPr>
        <w:t>л</w:t>
      </w:r>
      <w:r w:rsidRPr="00312FBE">
        <w:rPr>
          <w:noProof/>
          <w:sz w:val="20"/>
          <w:szCs w:val="20"/>
        </w:rPr>
        <w:t xml:space="preserve">ица </w:t>
      </w:r>
      <w:r w:rsidRPr="00312FBE">
        <w:rPr>
          <w:sz w:val="20"/>
          <w:szCs w:val="20"/>
        </w:rPr>
        <w:t>в</w:t>
      </w:r>
      <w:r w:rsidRPr="00312FBE">
        <w:rPr>
          <w:noProof/>
          <w:sz w:val="20"/>
          <w:szCs w:val="20"/>
        </w:rPr>
        <w:t xml:space="preserve">праве </w:t>
      </w:r>
      <w:r w:rsidRPr="00312FBE">
        <w:rPr>
          <w:sz w:val="20"/>
          <w:szCs w:val="20"/>
        </w:rPr>
        <w:t>о</w:t>
      </w:r>
      <w:r w:rsidRPr="00312FBE">
        <w:rPr>
          <w:noProof/>
          <w:sz w:val="20"/>
          <w:szCs w:val="20"/>
        </w:rPr>
        <w:t xml:space="preserve">спорить </w:t>
      </w:r>
      <w:r w:rsidRPr="00312FBE">
        <w:rPr>
          <w:sz w:val="20"/>
          <w:szCs w:val="20"/>
        </w:rPr>
        <w:t>р</w:t>
      </w:r>
      <w:r w:rsidRPr="00312FBE">
        <w:rPr>
          <w:noProof/>
          <w:sz w:val="20"/>
          <w:szCs w:val="20"/>
        </w:rPr>
        <w:t xml:space="preserve">ешение </w:t>
      </w:r>
      <w:r w:rsidRPr="00312FBE">
        <w:rPr>
          <w:sz w:val="20"/>
          <w:szCs w:val="20"/>
        </w:rPr>
        <w:t>о</w:t>
      </w:r>
      <w:r w:rsidRPr="00312FBE">
        <w:rPr>
          <w:noProof/>
          <w:sz w:val="20"/>
          <w:szCs w:val="20"/>
        </w:rPr>
        <w:t xml:space="preserve">б </w:t>
      </w:r>
      <w:r w:rsidRPr="00312FBE">
        <w:rPr>
          <w:sz w:val="20"/>
          <w:szCs w:val="20"/>
        </w:rPr>
        <w:t>у</w:t>
      </w:r>
      <w:r w:rsidRPr="00312FBE">
        <w:rPr>
          <w:noProof/>
          <w:sz w:val="20"/>
          <w:szCs w:val="20"/>
        </w:rPr>
        <w:t>тверждении изменений и (или) дополнений в Правила землепользования и застройки сельского поселения</w:t>
      </w:r>
      <w:r w:rsidRPr="00312FBE">
        <w:rPr>
          <w:sz w:val="20"/>
          <w:szCs w:val="20"/>
        </w:rPr>
        <w:t xml:space="preserve"> в</w:t>
      </w:r>
      <w:r w:rsidRPr="00312FBE">
        <w:rPr>
          <w:noProof/>
          <w:sz w:val="20"/>
          <w:szCs w:val="20"/>
        </w:rPr>
        <w:t xml:space="preserve"> </w:t>
      </w:r>
      <w:r w:rsidRPr="00312FBE">
        <w:rPr>
          <w:sz w:val="20"/>
          <w:szCs w:val="20"/>
        </w:rPr>
        <w:t>с</w:t>
      </w:r>
      <w:r w:rsidRPr="00312FBE">
        <w:rPr>
          <w:noProof/>
          <w:sz w:val="20"/>
          <w:szCs w:val="20"/>
        </w:rPr>
        <w:t xml:space="preserve">удебном </w:t>
      </w:r>
      <w:r w:rsidRPr="00312FBE">
        <w:rPr>
          <w:sz w:val="20"/>
          <w:szCs w:val="20"/>
        </w:rPr>
        <w:t>п</w:t>
      </w:r>
      <w:r w:rsidRPr="00312FBE">
        <w:rPr>
          <w:noProof/>
          <w:sz w:val="20"/>
          <w:szCs w:val="20"/>
        </w:rPr>
        <w:t>орядке.</w:t>
      </w:r>
    </w:p>
    <w:p w:rsidR="00312FBE" w:rsidRPr="00312FBE" w:rsidRDefault="00312FBE" w:rsidP="00312FBE">
      <w:pPr>
        <w:pStyle w:val="ConsNormal"/>
        <w:numPr>
          <w:ilvl w:val="3"/>
          <w:numId w:val="34"/>
        </w:numPr>
        <w:tabs>
          <w:tab w:val="left" w:pos="0"/>
          <w:tab w:val="left" w:pos="993"/>
        </w:tabs>
        <w:ind w:left="0" w:firstLine="709"/>
        <w:contextualSpacing/>
        <w:jc w:val="both"/>
        <w:rPr>
          <w:rFonts w:ascii="Times New Roman" w:hAnsi="Times New Roman" w:cs="Times New Roman"/>
        </w:rPr>
      </w:pPr>
      <w:r w:rsidRPr="00312FBE">
        <w:rPr>
          <w:rFonts w:ascii="Times New Roman" w:hAnsi="Times New Roman" w:cs="Times New Roman"/>
        </w:rPr>
        <w:t>Настоящая статья не применяется:</w:t>
      </w:r>
    </w:p>
    <w:p w:rsidR="00312FBE" w:rsidRPr="00312FBE" w:rsidRDefault="00312FBE" w:rsidP="00312FBE">
      <w:pPr>
        <w:pStyle w:val="ConsNormal"/>
        <w:numPr>
          <w:ilvl w:val="0"/>
          <w:numId w:val="35"/>
        </w:numPr>
        <w:tabs>
          <w:tab w:val="left" w:pos="851"/>
        </w:tabs>
        <w:ind w:left="0" w:firstLine="709"/>
        <w:contextualSpacing/>
        <w:jc w:val="both"/>
        <w:rPr>
          <w:rFonts w:ascii="Times New Roman" w:hAnsi="Times New Roman" w:cs="Times New Roman"/>
        </w:rPr>
      </w:pPr>
      <w:r w:rsidRPr="00312FBE">
        <w:rPr>
          <w:rFonts w:ascii="Times New Roman" w:hAnsi="Times New Roman" w:cs="Times New Roman"/>
        </w:rPr>
        <w:t>при внесении технических изменений – исправление орфографических, пунктуационных, стилистических ошибок;</w:t>
      </w:r>
    </w:p>
    <w:p w:rsidR="00312FBE" w:rsidRPr="00312FBE" w:rsidRDefault="00312FBE" w:rsidP="00312FBE">
      <w:pPr>
        <w:pStyle w:val="ConsNormal"/>
        <w:numPr>
          <w:ilvl w:val="0"/>
          <w:numId w:val="35"/>
        </w:numPr>
        <w:tabs>
          <w:tab w:val="left" w:pos="851"/>
        </w:tabs>
        <w:ind w:left="0" w:firstLine="709"/>
        <w:contextualSpacing/>
        <w:jc w:val="both"/>
        <w:rPr>
          <w:rFonts w:ascii="Times New Roman" w:hAnsi="Times New Roman" w:cs="Times New Roman"/>
        </w:rPr>
      </w:pPr>
      <w:r w:rsidRPr="00312FBE">
        <w:rPr>
          <w:rFonts w:ascii="Times New Roman" w:hAnsi="Times New Roman" w:cs="Times New Roman"/>
        </w:rPr>
        <w:t>в случае приведения настоящих Правил в соответствие с федеральным законодательством, законодательством Ростовской области или Мясниковского района и Уставом сельского поселения при внесении непринципиальных изменений.</w:t>
      </w:r>
    </w:p>
    <w:p w:rsidR="00312FBE" w:rsidRPr="00312FBE" w:rsidRDefault="00312FBE" w:rsidP="00312FBE">
      <w:pPr>
        <w:pStyle w:val="ConsNormal"/>
        <w:ind w:firstLine="709"/>
        <w:contextualSpacing/>
        <w:jc w:val="both"/>
        <w:rPr>
          <w:rFonts w:ascii="Times New Roman" w:hAnsi="Times New Roman" w:cs="Times New Roman"/>
        </w:rPr>
      </w:pPr>
    </w:p>
    <w:p w:rsidR="00312FBE" w:rsidRPr="00312FBE" w:rsidRDefault="00312FBE" w:rsidP="00312FBE">
      <w:pPr>
        <w:pStyle w:val="20"/>
        <w:spacing w:line="240" w:lineRule="auto"/>
        <w:ind w:firstLine="709"/>
        <w:rPr>
          <w:sz w:val="20"/>
          <w:szCs w:val="20"/>
        </w:rPr>
      </w:pPr>
      <w:bookmarkStart w:id="46" w:name="_Toc117685804"/>
      <w:r w:rsidRPr="00312FBE">
        <w:rPr>
          <w:b/>
          <w:sz w:val="20"/>
          <w:szCs w:val="20"/>
        </w:rPr>
        <w:t>Статья 14. Действие Правил по отношению к Генеральному плану поселения, документации по планировке территории, ранее возникшим правам</w:t>
      </w:r>
      <w:bookmarkEnd w:id="46"/>
    </w:p>
    <w:p w:rsidR="00312FBE" w:rsidRPr="00312FBE" w:rsidRDefault="00312FBE" w:rsidP="00312FBE">
      <w:pPr>
        <w:pStyle w:val="af3"/>
        <w:tabs>
          <w:tab w:val="left" w:pos="360"/>
        </w:tabs>
        <w:spacing w:after="0"/>
        <w:ind w:left="0" w:firstLine="709"/>
        <w:contextualSpacing/>
        <w:jc w:val="both"/>
        <w:rPr>
          <w:b/>
          <w:sz w:val="20"/>
          <w:szCs w:val="20"/>
        </w:rPr>
      </w:pPr>
    </w:p>
    <w:p w:rsidR="00312FBE" w:rsidRPr="00312FBE" w:rsidRDefault="00312FBE" w:rsidP="00312FBE">
      <w:pPr>
        <w:pStyle w:val="af3"/>
        <w:numPr>
          <w:ilvl w:val="3"/>
          <w:numId w:val="36"/>
        </w:numPr>
        <w:tabs>
          <w:tab w:val="left" w:pos="720"/>
          <w:tab w:val="left" w:pos="851"/>
        </w:tabs>
        <w:spacing w:after="0"/>
        <w:ind w:left="0" w:firstLine="709"/>
        <w:contextualSpacing/>
        <w:jc w:val="both"/>
        <w:rPr>
          <w:sz w:val="20"/>
          <w:szCs w:val="20"/>
        </w:rPr>
      </w:pPr>
      <w:r w:rsidRPr="00312FBE">
        <w:rPr>
          <w:sz w:val="20"/>
          <w:szCs w:val="20"/>
        </w:rPr>
        <w:t>Правила землепользования и застройки разработаны на основе Генплана сельского поселения и не должны ему противоречить.</w:t>
      </w:r>
    </w:p>
    <w:p w:rsidR="00312FBE" w:rsidRPr="00312FBE" w:rsidRDefault="00312FBE" w:rsidP="00312FBE">
      <w:pPr>
        <w:pStyle w:val="af3"/>
        <w:numPr>
          <w:ilvl w:val="3"/>
          <w:numId w:val="36"/>
        </w:numPr>
        <w:tabs>
          <w:tab w:val="left" w:pos="720"/>
          <w:tab w:val="left" w:pos="851"/>
        </w:tabs>
        <w:spacing w:after="0"/>
        <w:ind w:left="0" w:firstLine="709"/>
        <w:contextualSpacing/>
        <w:jc w:val="both"/>
        <w:rPr>
          <w:sz w:val="20"/>
          <w:szCs w:val="20"/>
        </w:rPr>
      </w:pPr>
      <w:r w:rsidRPr="00312FBE">
        <w:rPr>
          <w:sz w:val="20"/>
          <w:szCs w:val="20"/>
        </w:rPr>
        <w:t>Настоящие Правила могут быть изменены в установленном порядке с учетом документов территориального планирования, документации по планировке территории, а также изменений в указанные документы (документацию).</w:t>
      </w:r>
    </w:p>
    <w:p w:rsidR="00312FBE" w:rsidRPr="00312FBE" w:rsidRDefault="00312FBE" w:rsidP="00312FBE">
      <w:pPr>
        <w:pStyle w:val="af3"/>
        <w:numPr>
          <w:ilvl w:val="3"/>
          <w:numId w:val="36"/>
        </w:numPr>
        <w:tabs>
          <w:tab w:val="left" w:pos="720"/>
          <w:tab w:val="left" w:pos="851"/>
        </w:tabs>
        <w:spacing w:after="0"/>
        <w:ind w:left="0" w:firstLine="709"/>
        <w:contextualSpacing/>
        <w:jc w:val="both"/>
        <w:rPr>
          <w:sz w:val="20"/>
          <w:szCs w:val="20"/>
        </w:rPr>
      </w:pPr>
      <w:r w:rsidRPr="00312FBE">
        <w:rPr>
          <w:sz w:val="20"/>
          <w:szCs w:val="20"/>
        </w:rPr>
        <w:t xml:space="preserve">Принятые до введения в действие настоящих Правил нормативные правовые акты </w:t>
      </w:r>
      <w:r w:rsidRPr="00312FBE">
        <w:rPr>
          <w:iCs/>
          <w:sz w:val="20"/>
          <w:szCs w:val="20"/>
        </w:rPr>
        <w:t>муниципального образования</w:t>
      </w:r>
      <w:r w:rsidRPr="00312FBE">
        <w:rPr>
          <w:i/>
          <w:iCs/>
          <w:sz w:val="20"/>
          <w:szCs w:val="20"/>
        </w:rPr>
        <w:t xml:space="preserve"> </w:t>
      </w:r>
      <w:r w:rsidRPr="00312FBE">
        <w:rPr>
          <w:sz w:val="20"/>
          <w:szCs w:val="20"/>
        </w:rPr>
        <w:t>по вопросам землепользования и застройки применяются в части, не противоречащей настоящим Правилам.</w:t>
      </w:r>
    </w:p>
    <w:p w:rsidR="00312FBE" w:rsidRPr="00312FBE" w:rsidRDefault="00312FBE" w:rsidP="00312FBE">
      <w:pPr>
        <w:widowControl w:val="0"/>
        <w:numPr>
          <w:ilvl w:val="3"/>
          <w:numId w:val="36"/>
        </w:numPr>
        <w:shd w:val="clear" w:color="auto" w:fill="FFFFFF"/>
        <w:tabs>
          <w:tab w:val="left" w:pos="567"/>
          <w:tab w:val="left" w:pos="851"/>
        </w:tabs>
        <w:autoSpaceDE w:val="0"/>
        <w:autoSpaceDN w:val="0"/>
        <w:adjustRightInd w:val="0"/>
        <w:ind w:left="0" w:firstLine="709"/>
        <w:contextualSpacing/>
        <w:jc w:val="both"/>
        <w:rPr>
          <w:sz w:val="20"/>
          <w:szCs w:val="20"/>
        </w:rPr>
      </w:pPr>
      <w:r w:rsidRPr="00312FBE">
        <w:rPr>
          <w:sz w:val="20"/>
          <w:szCs w:val="20"/>
        </w:rPr>
        <w:t>Разрешения на строительство остаются в силе при условии, что на день принятия настоящих Правил срок действия разрешения на строительство не истек.</w:t>
      </w:r>
    </w:p>
    <w:p w:rsidR="00312FBE" w:rsidRPr="00312FBE" w:rsidRDefault="00312FBE" w:rsidP="00312FBE">
      <w:pPr>
        <w:pStyle w:val="af3"/>
        <w:numPr>
          <w:ilvl w:val="3"/>
          <w:numId w:val="36"/>
        </w:numPr>
        <w:tabs>
          <w:tab w:val="left" w:pos="720"/>
          <w:tab w:val="left" w:pos="851"/>
        </w:tabs>
        <w:spacing w:after="0"/>
        <w:ind w:left="0" w:firstLine="709"/>
        <w:contextualSpacing/>
        <w:jc w:val="both"/>
        <w:rPr>
          <w:sz w:val="20"/>
          <w:szCs w:val="20"/>
        </w:rPr>
      </w:pPr>
      <w:r w:rsidRPr="00312FBE">
        <w:rPr>
          <w:sz w:val="20"/>
          <w:szCs w:val="20"/>
        </w:rPr>
        <w:t>Земельные участки и прочно связанные с ними объекты недвижимости, существующие на законных основаниях до вступления в силу настоящих Правил, или до вступления в силу изменений в настоящие Правила, являются несоответствующими настоящим Правилам в случаях, когда эти объекты:</w:t>
      </w:r>
    </w:p>
    <w:p w:rsidR="00312FBE" w:rsidRPr="00312FBE" w:rsidRDefault="00312FBE" w:rsidP="00312FBE">
      <w:pPr>
        <w:pStyle w:val="af3"/>
        <w:numPr>
          <w:ilvl w:val="0"/>
          <w:numId w:val="37"/>
        </w:numPr>
        <w:tabs>
          <w:tab w:val="left" w:pos="0"/>
          <w:tab w:val="left" w:pos="851"/>
        </w:tabs>
        <w:spacing w:after="0"/>
        <w:ind w:left="0" w:firstLine="709"/>
        <w:contextualSpacing/>
        <w:jc w:val="both"/>
        <w:rPr>
          <w:sz w:val="20"/>
          <w:szCs w:val="20"/>
        </w:rPr>
      </w:pPr>
      <w:r w:rsidRPr="00312FBE">
        <w:rPr>
          <w:sz w:val="20"/>
          <w:szCs w:val="20"/>
        </w:rPr>
        <w:t>имеют вид, виды использования, которые не поименованы как разрешенные для соответствующих территориальных зон;</w:t>
      </w:r>
    </w:p>
    <w:p w:rsidR="00312FBE" w:rsidRPr="00312FBE" w:rsidRDefault="00312FBE" w:rsidP="00312FBE">
      <w:pPr>
        <w:pStyle w:val="af3"/>
        <w:numPr>
          <w:ilvl w:val="0"/>
          <w:numId w:val="37"/>
        </w:numPr>
        <w:tabs>
          <w:tab w:val="left" w:pos="0"/>
          <w:tab w:val="left" w:pos="851"/>
        </w:tabs>
        <w:spacing w:after="0"/>
        <w:ind w:left="0" w:firstLine="709"/>
        <w:contextualSpacing/>
        <w:jc w:val="both"/>
        <w:rPr>
          <w:sz w:val="20"/>
          <w:szCs w:val="20"/>
        </w:rPr>
      </w:pPr>
      <w:r w:rsidRPr="00312FBE">
        <w:rPr>
          <w:sz w:val="20"/>
          <w:szCs w:val="20"/>
        </w:rPr>
        <w:t xml:space="preserve">имеют вид, виды использования, которые поименованы как разрешенные для соответствующих территориальных зон, но расположены в санитарно-защитных зонах и </w:t>
      </w:r>
      <w:proofErr w:type="spellStart"/>
      <w:r w:rsidRPr="00312FBE">
        <w:rPr>
          <w:sz w:val="20"/>
          <w:szCs w:val="20"/>
        </w:rPr>
        <w:t>водоохранных</w:t>
      </w:r>
      <w:proofErr w:type="spellEnd"/>
      <w:r w:rsidRPr="00312FBE">
        <w:rPr>
          <w:sz w:val="20"/>
          <w:szCs w:val="20"/>
        </w:rPr>
        <w:t xml:space="preserve"> зонах, в пределах которых не предусмотрено размещение соответствующих объектов согласно настоящим Правилам; </w:t>
      </w:r>
    </w:p>
    <w:p w:rsidR="00312FBE" w:rsidRPr="00312FBE" w:rsidRDefault="00312FBE" w:rsidP="00312FBE">
      <w:pPr>
        <w:pStyle w:val="af3"/>
        <w:numPr>
          <w:ilvl w:val="0"/>
          <w:numId w:val="37"/>
        </w:numPr>
        <w:tabs>
          <w:tab w:val="left" w:pos="851"/>
        </w:tabs>
        <w:spacing w:after="0"/>
        <w:ind w:left="0" w:firstLine="709"/>
        <w:contextualSpacing/>
        <w:jc w:val="both"/>
        <w:rPr>
          <w:sz w:val="20"/>
          <w:szCs w:val="20"/>
        </w:rPr>
      </w:pPr>
      <w:r w:rsidRPr="00312FBE">
        <w:rPr>
          <w:sz w:val="20"/>
          <w:szCs w:val="20"/>
        </w:rPr>
        <w:t>имеют параметры меньше (площадь и линейные размеры земельных участков, отступы построек от границ участка) или больше (плотность застройки – высота/этажность построек, процент застройки, коэффициент использования участка) значений, установленных настоящими Правилами применительно к соответствующим зонам.</w:t>
      </w:r>
    </w:p>
    <w:p w:rsidR="00312FBE" w:rsidRPr="00312FBE" w:rsidRDefault="00312FBE" w:rsidP="00312FBE">
      <w:pPr>
        <w:pStyle w:val="af3"/>
        <w:numPr>
          <w:ilvl w:val="3"/>
          <w:numId w:val="36"/>
        </w:numPr>
        <w:tabs>
          <w:tab w:val="left" w:pos="0"/>
          <w:tab w:val="left" w:pos="851"/>
        </w:tabs>
        <w:spacing w:after="0"/>
        <w:ind w:left="0" w:firstLine="709"/>
        <w:contextualSpacing/>
        <w:jc w:val="both"/>
        <w:rPr>
          <w:sz w:val="20"/>
          <w:szCs w:val="20"/>
        </w:rPr>
      </w:pPr>
      <w:r w:rsidRPr="00312FBE">
        <w:rPr>
          <w:sz w:val="20"/>
          <w:szCs w:val="20"/>
        </w:rPr>
        <w:t>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w:t>
      </w:r>
    </w:p>
    <w:p w:rsidR="00312FBE" w:rsidRPr="00312FBE" w:rsidRDefault="00312FBE" w:rsidP="00312FBE">
      <w:pPr>
        <w:numPr>
          <w:ilvl w:val="3"/>
          <w:numId w:val="36"/>
        </w:numPr>
        <w:shd w:val="clear" w:color="auto" w:fill="FFFFFF"/>
        <w:tabs>
          <w:tab w:val="left" w:pos="851"/>
        </w:tabs>
        <w:ind w:left="0" w:firstLine="709"/>
        <w:contextualSpacing/>
        <w:jc w:val="both"/>
        <w:rPr>
          <w:sz w:val="20"/>
          <w:szCs w:val="20"/>
        </w:rPr>
      </w:pPr>
      <w:r w:rsidRPr="00312FBE">
        <w:rPr>
          <w:sz w:val="20"/>
          <w:szCs w:val="20"/>
        </w:rPr>
        <w:t xml:space="preserve">Постановлением </w:t>
      </w:r>
      <w:r w:rsidRPr="00312FBE">
        <w:rPr>
          <w:iCs/>
          <w:sz w:val="20"/>
          <w:szCs w:val="20"/>
        </w:rPr>
        <w:t xml:space="preserve">Главы Администрации </w:t>
      </w:r>
      <w:r w:rsidRPr="00312FBE">
        <w:rPr>
          <w:sz w:val="20"/>
          <w:szCs w:val="20"/>
        </w:rPr>
        <w:t>Мясниковского района может быть придан статус несоответствия:</w:t>
      </w:r>
    </w:p>
    <w:p w:rsidR="00312FBE" w:rsidRPr="00312FBE" w:rsidRDefault="00312FBE" w:rsidP="00312FBE">
      <w:pPr>
        <w:numPr>
          <w:ilvl w:val="0"/>
          <w:numId w:val="38"/>
        </w:numPr>
        <w:shd w:val="clear" w:color="auto" w:fill="FFFFFF"/>
        <w:tabs>
          <w:tab w:val="left" w:pos="851"/>
        </w:tabs>
        <w:ind w:left="0" w:firstLine="709"/>
        <w:contextualSpacing/>
        <w:jc w:val="both"/>
        <w:rPr>
          <w:sz w:val="20"/>
          <w:szCs w:val="20"/>
        </w:rPr>
      </w:pPr>
      <w:r w:rsidRPr="00312FBE">
        <w:rPr>
          <w:sz w:val="20"/>
          <w:szCs w:val="20"/>
        </w:rPr>
        <w:t xml:space="preserve">и иным объектам, чьи санитарно-защитные зоны распространяются за пределы зоны расположения этих объектов (согласно карте зонирования) </w:t>
      </w:r>
      <w:r w:rsidRPr="00312FBE">
        <w:rPr>
          <w:bCs/>
          <w:sz w:val="20"/>
          <w:szCs w:val="20"/>
        </w:rPr>
        <w:t>и</w:t>
      </w:r>
      <w:r w:rsidRPr="00312FBE">
        <w:rPr>
          <w:b/>
          <w:bCs/>
          <w:sz w:val="20"/>
          <w:szCs w:val="20"/>
        </w:rPr>
        <w:t xml:space="preserve"> </w:t>
      </w:r>
      <w:r w:rsidRPr="00312FBE">
        <w:rPr>
          <w:sz w:val="20"/>
          <w:szCs w:val="20"/>
        </w:rPr>
        <w:t>функционирование которых наносит несоразмерный ущерб владельцам соседних объектов недвижимости, то есть значительно снижается стоимость этих объектов;</w:t>
      </w:r>
    </w:p>
    <w:p w:rsidR="00312FBE" w:rsidRPr="00312FBE" w:rsidRDefault="00312FBE" w:rsidP="00312FBE">
      <w:pPr>
        <w:numPr>
          <w:ilvl w:val="0"/>
          <w:numId w:val="186"/>
        </w:numPr>
        <w:shd w:val="clear" w:color="auto" w:fill="FFFFFF"/>
        <w:tabs>
          <w:tab w:val="left" w:pos="851"/>
        </w:tabs>
        <w:ind w:left="0" w:firstLine="709"/>
        <w:contextualSpacing/>
        <w:jc w:val="both"/>
        <w:rPr>
          <w:sz w:val="20"/>
          <w:szCs w:val="20"/>
        </w:rPr>
      </w:pPr>
      <w:r w:rsidRPr="00312FBE">
        <w:rPr>
          <w:sz w:val="20"/>
          <w:szCs w:val="20"/>
        </w:rPr>
        <w:t>объектам недвижимости, расположенным в пределах красных линий, установленных утвержденной градостроительной документацией для реализации общественных нужд – прокладки улиц, проездов, инженерно-технических коммуникаций.</w:t>
      </w:r>
    </w:p>
    <w:p w:rsidR="00312FBE" w:rsidRPr="00312FBE" w:rsidRDefault="00312FBE" w:rsidP="00312FBE">
      <w:pPr>
        <w:shd w:val="clear" w:color="auto" w:fill="FFFFFF"/>
        <w:tabs>
          <w:tab w:val="left" w:pos="641"/>
        </w:tabs>
        <w:ind w:firstLine="709"/>
        <w:contextualSpacing/>
        <w:jc w:val="both"/>
        <w:rPr>
          <w:sz w:val="20"/>
          <w:szCs w:val="20"/>
        </w:rPr>
      </w:pPr>
    </w:p>
    <w:p w:rsidR="00312FBE" w:rsidRPr="00312FBE" w:rsidRDefault="00312FBE" w:rsidP="00312FBE">
      <w:pPr>
        <w:pStyle w:val="20"/>
        <w:spacing w:line="240" w:lineRule="auto"/>
        <w:ind w:firstLine="709"/>
        <w:rPr>
          <w:b/>
          <w:sz w:val="20"/>
          <w:szCs w:val="20"/>
        </w:rPr>
      </w:pPr>
      <w:bookmarkStart w:id="47" w:name="_Toc117685805"/>
      <w:r w:rsidRPr="00312FBE">
        <w:rPr>
          <w:b/>
          <w:sz w:val="20"/>
          <w:szCs w:val="20"/>
        </w:rPr>
        <w:t>Статья 15. Использование объектов недвижимости, не соответствующих Правилам</w:t>
      </w:r>
      <w:bookmarkEnd w:id="47"/>
    </w:p>
    <w:p w:rsidR="00312FBE" w:rsidRPr="00312FBE" w:rsidRDefault="00312FBE" w:rsidP="00312FBE">
      <w:pPr>
        <w:ind w:firstLine="709"/>
        <w:contextualSpacing/>
        <w:jc w:val="both"/>
        <w:rPr>
          <w:sz w:val="20"/>
          <w:szCs w:val="20"/>
        </w:rPr>
      </w:pPr>
    </w:p>
    <w:p w:rsidR="00312FBE" w:rsidRPr="00312FBE" w:rsidRDefault="00312FBE" w:rsidP="00312FBE">
      <w:pPr>
        <w:numPr>
          <w:ilvl w:val="0"/>
          <w:numId w:val="39"/>
        </w:numPr>
        <w:shd w:val="clear" w:color="auto" w:fill="FFFFFF"/>
        <w:tabs>
          <w:tab w:val="left" w:pos="0"/>
          <w:tab w:val="left" w:pos="851"/>
        </w:tabs>
        <w:ind w:left="0" w:firstLine="709"/>
        <w:contextualSpacing/>
        <w:jc w:val="both"/>
        <w:rPr>
          <w:sz w:val="20"/>
          <w:szCs w:val="20"/>
        </w:rPr>
      </w:pPr>
      <w:r w:rsidRPr="00312FBE">
        <w:rPr>
          <w:sz w:val="20"/>
          <w:szCs w:val="20"/>
        </w:rPr>
        <w:t>Объекты недвижимости, поименованные в статье 14, а также ставшие несоответствующими после внесения дополнений и изменений в настоящие Правила, могут существовать и использоваться без установления срока их приведения в соответствие с настоящими Правилами.</w:t>
      </w:r>
    </w:p>
    <w:p w:rsidR="00312FBE" w:rsidRPr="00312FBE" w:rsidRDefault="00312FBE" w:rsidP="00312FBE">
      <w:pPr>
        <w:shd w:val="clear" w:color="auto" w:fill="FFFFFF"/>
        <w:ind w:firstLine="709"/>
        <w:contextualSpacing/>
        <w:jc w:val="both"/>
        <w:rPr>
          <w:sz w:val="20"/>
          <w:szCs w:val="20"/>
        </w:rPr>
      </w:pPr>
      <w:r w:rsidRPr="00312FBE">
        <w:rPr>
          <w:sz w:val="20"/>
          <w:szCs w:val="20"/>
        </w:rPr>
        <w:t xml:space="preserve">Исключение составляют те несоответствующие одновременно и настоящим Правилам и обязательным нормативам, стандартам объекты недвижимости, существование и использование которых опасно для жизни и здоровья людей, а также опасно для природной и культурно-исторической среды. Применительно к этим объектам постановлением </w:t>
      </w:r>
      <w:r w:rsidRPr="00312FBE">
        <w:rPr>
          <w:iCs/>
          <w:sz w:val="20"/>
          <w:szCs w:val="20"/>
        </w:rPr>
        <w:t xml:space="preserve">Главы Администрации </w:t>
      </w:r>
      <w:proofErr w:type="spellStart"/>
      <w:r w:rsidRPr="00312FBE">
        <w:rPr>
          <w:sz w:val="20"/>
          <w:szCs w:val="20"/>
        </w:rPr>
        <w:t>Краснокрымского</w:t>
      </w:r>
      <w:proofErr w:type="spellEnd"/>
      <w:r w:rsidRPr="00312FBE">
        <w:rPr>
          <w:sz w:val="20"/>
          <w:szCs w:val="20"/>
        </w:rPr>
        <w:t xml:space="preserve"> СП устанавливается срок приведения их в соответствие с настоящими Правилами, техническими регламентами, нормативами и стандартами или накладывается запрет на использование таких объектов до приведения их в соответствие с настоящими Правилами, техническими регламентами, нормативами и стандартами.</w:t>
      </w:r>
    </w:p>
    <w:p w:rsidR="00312FBE" w:rsidRPr="00312FBE" w:rsidRDefault="00312FBE" w:rsidP="00312FBE">
      <w:pPr>
        <w:shd w:val="clear" w:color="auto" w:fill="FFFFFF"/>
        <w:ind w:firstLine="709"/>
        <w:contextualSpacing/>
        <w:jc w:val="both"/>
        <w:rPr>
          <w:sz w:val="20"/>
          <w:szCs w:val="20"/>
        </w:rPr>
      </w:pPr>
      <w:r w:rsidRPr="00312FBE">
        <w:rPr>
          <w:sz w:val="20"/>
          <w:szCs w:val="20"/>
        </w:rPr>
        <w:t>Несоответствующие объекты, расположенные между красными линиями, запланированными для прокладки транспортных и инженерных коммуникаций, могут отчуждаться в пользу органов местного самоуправления в порядке, установленном законодательством.</w:t>
      </w:r>
    </w:p>
    <w:p w:rsidR="00312FBE" w:rsidRPr="00312FBE" w:rsidRDefault="00312FBE" w:rsidP="00312FBE">
      <w:pPr>
        <w:numPr>
          <w:ilvl w:val="0"/>
          <w:numId w:val="39"/>
        </w:numPr>
        <w:shd w:val="clear" w:color="auto" w:fill="FFFFFF"/>
        <w:tabs>
          <w:tab w:val="left" w:pos="598"/>
          <w:tab w:val="left" w:pos="851"/>
        </w:tabs>
        <w:ind w:left="0" w:firstLine="709"/>
        <w:contextualSpacing/>
        <w:jc w:val="both"/>
        <w:rPr>
          <w:sz w:val="20"/>
          <w:szCs w:val="20"/>
        </w:rPr>
      </w:pPr>
      <w:r w:rsidRPr="00312FBE">
        <w:rPr>
          <w:sz w:val="20"/>
          <w:szCs w:val="20"/>
        </w:rPr>
        <w:t>Все изменения несоответствующих объектов, осуществляемые путем изменения видов и интенсивности их использования, строительных параметров, могут производиться только в направлении приведения их в соответствие с настоящими Правилами.</w:t>
      </w:r>
    </w:p>
    <w:p w:rsidR="00312FBE" w:rsidRPr="00312FBE" w:rsidRDefault="00312FBE" w:rsidP="00312FBE">
      <w:pPr>
        <w:shd w:val="clear" w:color="auto" w:fill="FFFFFF"/>
        <w:ind w:firstLine="709"/>
        <w:contextualSpacing/>
        <w:jc w:val="both"/>
        <w:rPr>
          <w:sz w:val="20"/>
          <w:szCs w:val="20"/>
        </w:rPr>
      </w:pPr>
      <w:r w:rsidRPr="00312FBE">
        <w:rPr>
          <w:sz w:val="20"/>
          <w:szCs w:val="20"/>
        </w:rPr>
        <w:t>Площадь и строительный объем объектов недвижимости, вид/виды использования которых не содержатся в списке разрешенных для соответствующей зоны, не могут быть увеличены.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экологическими, санитарно-гигиеническими, противопожарными, иными нормативами и стандартами безопасности, охраны здоровья людей.</w:t>
      </w:r>
    </w:p>
    <w:p w:rsidR="00312FBE" w:rsidRPr="00312FBE" w:rsidRDefault="00312FBE" w:rsidP="00312FBE">
      <w:pPr>
        <w:shd w:val="clear" w:color="auto" w:fill="FFFFFF"/>
        <w:ind w:firstLine="709"/>
        <w:contextualSpacing/>
        <w:jc w:val="both"/>
        <w:rPr>
          <w:sz w:val="20"/>
          <w:szCs w:val="20"/>
        </w:rPr>
      </w:pPr>
      <w:r w:rsidRPr="00312FBE">
        <w:rPr>
          <w:sz w:val="20"/>
          <w:szCs w:val="20"/>
        </w:rPr>
        <w:t>Объекты недвижимости, несоответствующие настоящим Правилам по строительным параметрам (строения, затрудняющие или блокирующие возможность прохода, проезда, имеющие превышение площади и высоты по сравнению с разрешенными пределами и т.д. поддерживаются, ремонтируются при условии, что эти действия не увеличивают степень несоответствия этих объектов настоящим Правилам.</w:t>
      </w:r>
    </w:p>
    <w:p w:rsidR="00312FBE" w:rsidRPr="00312FBE" w:rsidRDefault="00312FBE" w:rsidP="00312FBE">
      <w:pPr>
        <w:shd w:val="clear" w:color="auto" w:fill="FFFFFF"/>
        <w:ind w:firstLine="709"/>
        <w:contextualSpacing/>
        <w:jc w:val="both"/>
        <w:rPr>
          <w:sz w:val="20"/>
          <w:szCs w:val="20"/>
        </w:rPr>
      </w:pPr>
      <w:r w:rsidRPr="00312FBE">
        <w:rPr>
          <w:sz w:val="20"/>
          <w:szCs w:val="20"/>
        </w:rPr>
        <w:t>Не соответствующий настоящим Правилам вид использования недвижимости может быть изменен только на вид использования, предусмотренный настоящими Правилами для территориальной зоны, в границах которой расположен такой объект.</w:t>
      </w:r>
    </w:p>
    <w:p w:rsidR="00312FBE" w:rsidRPr="00312FBE" w:rsidRDefault="00312FBE" w:rsidP="00312FBE">
      <w:pPr>
        <w:shd w:val="clear" w:color="auto" w:fill="FFFFFF"/>
        <w:ind w:firstLine="709"/>
        <w:contextualSpacing/>
        <w:jc w:val="both"/>
        <w:rPr>
          <w:sz w:val="20"/>
          <w:szCs w:val="20"/>
        </w:rPr>
      </w:pPr>
      <w:r w:rsidRPr="00312FBE">
        <w:rPr>
          <w:sz w:val="20"/>
          <w:szCs w:val="20"/>
        </w:rPr>
        <w:t>Несоответствующее здание или сооружение, находящееся в состоянии значительного разрушения, не может быть перестроено кроме как в соответствии с разрешенными видами использования и параметрами разрешенного строительства.</w:t>
      </w:r>
    </w:p>
    <w:p w:rsidR="00312FBE" w:rsidRPr="00312FBE" w:rsidRDefault="00312FBE" w:rsidP="00312FBE">
      <w:pPr>
        <w:shd w:val="clear" w:color="auto" w:fill="FFFFFF"/>
        <w:ind w:firstLine="709"/>
        <w:contextualSpacing/>
        <w:jc w:val="both"/>
        <w:rPr>
          <w:sz w:val="20"/>
          <w:szCs w:val="20"/>
        </w:rPr>
      </w:pPr>
      <w:r w:rsidRPr="00312FBE">
        <w:rPr>
          <w:sz w:val="20"/>
          <w:szCs w:val="20"/>
        </w:rPr>
        <w:t>Если несоответствующий настоящим Правилам вид использования недвижимости (земельного участка, здания или сооружения) прерывается на 18 месяцев подряд, то он не может быть возобновлен по прошествии указанного срока. В этом случае владелец объекта недвижимости обязан обеспечить его использование в соответствии с настоящими Правилами.</w:t>
      </w:r>
    </w:p>
    <w:p w:rsidR="00312FBE" w:rsidRPr="00312FBE" w:rsidRDefault="00312FBE" w:rsidP="00312FBE">
      <w:pPr>
        <w:numPr>
          <w:ilvl w:val="0"/>
          <w:numId w:val="39"/>
        </w:numPr>
        <w:shd w:val="clear" w:color="auto" w:fill="FFFFFF"/>
        <w:tabs>
          <w:tab w:val="left" w:pos="598"/>
          <w:tab w:val="left" w:pos="851"/>
        </w:tabs>
        <w:ind w:left="0" w:firstLine="709"/>
        <w:contextualSpacing/>
        <w:jc w:val="both"/>
        <w:rPr>
          <w:sz w:val="20"/>
          <w:szCs w:val="20"/>
        </w:rPr>
      </w:pPr>
      <w:r w:rsidRPr="00312FBE">
        <w:rPr>
          <w:sz w:val="20"/>
          <w:szCs w:val="20"/>
        </w:rPr>
        <w:t>Статус несоответствия, приданный объектам недвижимости по критериям, перечисленным в пунктах 5 и 7 статьи 14 настоящих Правил, фиксируется в документах учета недвижимого имущества, а также регистрации прав на недвижимость.</w:t>
      </w:r>
    </w:p>
    <w:p w:rsidR="00312FBE" w:rsidRPr="00312FBE" w:rsidRDefault="00312FBE" w:rsidP="00312FBE">
      <w:pPr>
        <w:shd w:val="clear" w:color="auto" w:fill="FFFFFF"/>
        <w:tabs>
          <w:tab w:val="left" w:pos="598"/>
          <w:tab w:val="left" w:pos="851"/>
        </w:tabs>
        <w:ind w:firstLine="709"/>
        <w:contextualSpacing/>
        <w:jc w:val="both"/>
        <w:rPr>
          <w:sz w:val="20"/>
          <w:szCs w:val="20"/>
        </w:rPr>
      </w:pPr>
    </w:p>
    <w:p w:rsidR="00312FBE" w:rsidRPr="00312FBE" w:rsidRDefault="00312FBE" w:rsidP="00312FBE">
      <w:pPr>
        <w:pStyle w:val="1"/>
        <w:spacing w:line="240" w:lineRule="auto"/>
        <w:ind w:left="0" w:firstLine="709"/>
        <w:rPr>
          <w:rFonts w:eastAsia="Calibri"/>
          <w:b/>
          <w:sz w:val="20"/>
          <w:szCs w:val="20"/>
        </w:rPr>
      </w:pPr>
      <w:bookmarkStart w:id="48" w:name="_Toc117685806"/>
      <w:r w:rsidRPr="00312FBE">
        <w:rPr>
          <w:rFonts w:eastAsia="Calibri"/>
          <w:b/>
          <w:sz w:val="20"/>
          <w:szCs w:val="20"/>
        </w:rPr>
        <w:t xml:space="preserve">ГЛАВА </w:t>
      </w:r>
      <w:r w:rsidRPr="00312FBE">
        <w:rPr>
          <w:rFonts w:eastAsia="Calibri"/>
          <w:b/>
          <w:sz w:val="20"/>
          <w:szCs w:val="20"/>
          <w:lang w:val="en-US"/>
        </w:rPr>
        <w:t>IV</w:t>
      </w:r>
      <w:r w:rsidRPr="00312FBE">
        <w:rPr>
          <w:rFonts w:eastAsia="Calibri"/>
          <w:b/>
          <w:sz w:val="20"/>
          <w:szCs w:val="20"/>
        </w:rPr>
        <w:t>.</w:t>
      </w:r>
      <w:r w:rsidRPr="00312FBE">
        <w:rPr>
          <w:b/>
          <w:sz w:val="20"/>
          <w:szCs w:val="20"/>
        </w:rPr>
        <w:t xml:space="preserve"> РЕГУЛИРОВАНИЕ ЗЕМЛЕПОЛЬЗОВАНИЯ НА ТЕРРИТОРИИ СЕЛЬСКОГО ПОСЕЛЕНИЯ</w:t>
      </w:r>
      <w:bookmarkEnd w:id="48"/>
    </w:p>
    <w:p w:rsidR="00312FBE" w:rsidRPr="00312FBE" w:rsidRDefault="00312FBE" w:rsidP="00312FBE">
      <w:pPr>
        <w:pStyle w:val="20"/>
        <w:spacing w:line="240" w:lineRule="auto"/>
        <w:ind w:firstLine="709"/>
        <w:rPr>
          <w:sz w:val="20"/>
          <w:szCs w:val="20"/>
        </w:rPr>
      </w:pPr>
      <w:bookmarkStart w:id="49" w:name="_Toc117685807"/>
      <w:r w:rsidRPr="00312FBE">
        <w:rPr>
          <w:rFonts w:eastAsia="Calibri"/>
          <w:b/>
          <w:sz w:val="20"/>
          <w:szCs w:val="20"/>
        </w:rPr>
        <w:t xml:space="preserve">Статья 16. </w:t>
      </w:r>
      <w:r w:rsidRPr="00312FBE">
        <w:rPr>
          <w:b/>
          <w:sz w:val="20"/>
          <w:szCs w:val="20"/>
        </w:rPr>
        <w:t>Право собственности на землю</w:t>
      </w:r>
      <w:bookmarkEnd w:id="49"/>
    </w:p>
    <w:p w:rsidR="00312FBE" w:rsidRPr="00312FBE" w:rsidRDefault="00312FBE" w:rsidP="00312FBE">
      <w:pPr>
        <w:pStyle w:val="af1"/>
        <w:tabs>
          <w:tab w:val="decimal" w:pos="0"/>
        </w:tabs>
        <w:ind w:firstLine="709"/>
        <w:contextualSpacing/>
        <w:jc w:val="both"/>
        <w:rPr>
          <w:b w:val="0"/>
          <w:sz w:val="20"/>
        </w:rPr>
      </w:pPr>
    </w:p>
    <w:p w:rsidR="00312FBE" w:rsidRPr="00312FBE" w:rsidRDefault="00312FBE" w:rsidP="00312FBE">
      <w:pPr>
        <w:widowControl w:val="0"/>
        <w:numPr>
          <w:ilvl w:val="3"/>
          <w:numId w:val="40"/>
        </w:numPr>
        <w:tabs>
          <w:tab w:val="left" w:pos="851"/>
        </w:tabs>
        <w:autoSpaceDE w:val="0"/>
        <w:autoSpaceDN w:val="0"/>
        <w:adjustRightInd w:val="0"/>
        <w:ind w:left="0" w:firstLine="709"/>
        <w:contextualSpacing/>
        <w:jc w:val="both"/>
        <w:rPr>
          <w:sz w:val="20"/>
          <w:szCs w:val="20"/>
        </w:rPr>
      </w:pPr>
      <w:bookmarkStart w:id="50" w:name="_Toc154142021"/>
      <w:bookmarkStart w:id="51" w:name="sub_151"/>
      <w:bookmarkEnd w:id="50"/>
      <w:r w:rsidRPr="00312FBE">
        <w:rPr>
          <w:sz w:val="20"/>
          <w:szCs w:val="20"/>
        </w:rPr>
        <w:t>Государственной собственностью являются земли, не находящиеся в собственности граждан, юридических лиц или муниципальных образований. В соответствии с федеральным законодательством земли в границах сельского поселения, находящиеся в государственной собственности, подлежат разграничению на земли, находящиеся в собственности РФ, Ростовской области, муниципального района и сельского поселения.</w:t>
      </w:r>
    </w:p>
    <w:p w:rsidR="00312FBE" w:rsidRPr="00312FBE" w:rsidRDefault="00312FBE" w:rsidP="00312FBE">
      <w:pPr>
        <w:widowControl w:val="0"/>
        <w:numPr>
          <w:ilvl w:val="3"/>
          <w:numId w:val="40"/>
        </w:numPr>
        <w:tabs>
          <w:tab w:val="left" w:pos="851"/>
        </w:tabs>
        <w:autoSpaceDE w:val="0"/>
        <w:autoSpaceDN w:val="0"/>
        <w:adjustRightInd w:val="0"/>
        <w:ind w:left="0" w:firstLine="709"/>
        <w:contextualSpacing/>
        <w:jc w:val="both"/>
        <w:rPr>
          <w:sz w:val="20"/>
          <w:szCs w:val="20"/>
        </w:rPr>
      </w:pPr>
      <w:r w:rsidRPr="00312FBE">
        <w:rPr>
          <w:sz w:val="20"/>
          <w:szCs w:val="20"/>
        </w:rPr>
        <w:t>В собственности сельского поселения находятся земельные участки:</w:t>
      </w:r>
    </w:p>
    <w:p w:rsidR="00312FBE" w:rsidRPr="00312FBE" w:rsidRDefault="00312FBE" w:rsidP="00312FBE">
      <w:pPr>
        <w:widowControl w:val="0"/>
        <w:numPr>
          <w:ilvl w:val="0"/>
          <w:numId w:val="41"/>
        </w:numPr>
        <w:tabs>
          <w:tab w:val="left" w:pos="851"/>
        </w:tabs>
        <w:autoSpaceDE w:val="0"/>
        <w:autoSpaceDN w:val="0"/>
        <w:adjustRightInd w:val="0"/>
        <w:ind w:left="0" w:firstLine="709"/>
        <w:contextualSpacing/>
        <w:jc w:val="both"/>
        <w:rPr>
          <w:sz w:val="20"/>
          <w:szCs w:val="20"/>
        </w:rPr>
      </w:pPr>
      <w:r w:rsidRPr="00312FBE">
        <w:rPr>
          <w:sz w:val="20"/>
          <w:szCs w:val="20"/>
        </w:rPr>
        <w:t>признанные таковыми федеральными законами и принятыми в соответствии с ними законами Ростовской области;</w:t>
      </w:r>
    </w:p>
    <w:p w:rsidR="00312FBE" w:rsidRPr="00312FBE" w:rsidRDefault="00312FBE" w:rsidP="00312FBE">
      <w:pPr>
        <w:widowControl w:val="0"/>
        <w:numPr>
          <w:ilvl w:val="0"/>
          <w:numId w:val="41"/>
        </w:numPr>
        <w:tabs>
          <w:tab w:val="left" w:pos="851"/>
        </w:tabs>
        <w:autoSpaceDE w:val="0"/>
        <w:autoSpaceDN w:val="0"/>
        <w:adjustRightInd w:val="0"/>
        <w:ind w:left="0" w:firstLine="709"/>
        <w:contextualSpacing/>
        <w:jc w:val="both"/>
        <w:rPr>
          <w:sz w:val="20"/>
          <w:szCs w:val="20"/>
        </w:rPr>
      </w:pPr>
      <w:r w:rsidRPr="00312FBE">
        <w:rPr>
          <w:sz w:val="20"/>
          <w:szCs w:val="20"/>
        </w:rPr>
        <w:t>право муниципальной собственности на которые возникло при разграничении государственной собственности на землю;</w:t>
      </w:r>
    </w:p>
    <w:p w:rsidR="00312FBE" w:rsidRPr="00312FBE" w:rsidRDefault="00312FBE" w:rsidP="00312FBE">
      <w:pPr>
        <w:widowControl w:val="0"/>
        <w:numPr>
          <w:ilvl w:val="0"/>
          <w:numId w:val="41"/>
        </w:numPr>
        <w:tabs>
          <w:tab w:val="left" w:pos="851"/>
        </w:tabs>
        <w:autoSpaceDE w:val="0"/>
        <w:autoSpaceDN w:val="0"/>
        <w:adjustRightInd w:val="0"/>
        <w:ind w:left="0" w:firstLine="709"/>
        <w:contextualSpacing/>
        <w:jc w:val="both"/>
        <w:rPr>
          <w:sz w:val="20"/>
          <w:szCs w:val="20"/>
        </w:rPr>
      </w:pPr>
      <w:r w:rsidRPr="00312FBE">
        <w:rPr>
          <w:sz w:val="20"/>
          <w:szCs w:val="20"/>
        </w:rPr>
        <w:t>приобретенные по основаниям, установленным гражданским законодательством.</w:t>
      </w:r>
    </w:p>
    <w:p w:rsidR="00312FBE" w:rsidRPr="00312FBE" w:rsidRDefault="00312FBE" w:rsidP="00312FBE">
      <w:pPr>
        <w:widowControl w:val="0"/>
        <w:numPr>
          <w:ilvl w:val="3"/>
          <w:numId w:val="40"/>
        </w:numPr>
        <w:tabs>
          <w:tab w:val="left" w:pos="851"/>
        </w:tabs>
        <w:autoSpaceDE w:val="0"/>
        <w:autoSpaceDN w:val="0"/>
        <w:adjustRightInd w:val="0"/>
        <w:ind w:left="0" w:firstLine="709"/>
        <w:contextualSpacing/>
        <w:jc w:val="both"/>
        <w:rPr>
          <w:sz w:val="20"/>
          <w:szCs w:val="20"/>
        </w:rPr>
      </w:pPr>
      <w:r w:rsidRPr="00312FBE">
        <w:rPr>
          <w:sz w:val="20"/>
          <w:szCs w:val="20"/>
        </w:rPr>
        <w:t>В собственности юридических лиц (в частной собственности) находятся земли, приобретенные ими в соответствии с законодательством о приватизации государственного и муниципального имущества, а также по иным законным основаниям.</w:t>
      </w:r>
    </w:p>
    <w:p w:rsidR="00312FBE" w:rsidRPr="00312FBE" w:rsidRDefault="00312FBE" w:rsidP="00312FBE">
      <w:pPr>
        <w:numPr>
          <w:ilvl w:val="3"/>
          <w:numId w:val="40"/>
        </w:numPr>
        <w:tabs>
          <w:tab w:val="left" w:pos="851"/>
        </w:tabs>
        <w:ind w:left="0" w:firstLine="709"/>
        <w:contextualSpacing/>
        <w:jc w:val="both"/>
        <w:rPr>
          <w:sz w:val="20"/>
          <w:szCs w:val="20"/>
        </w:rPr>
      </w:pPr>
      <w:r w:rsidRPr="00312FBE">
        <w:rPr>
          <w:sz w:val="20"/>
          <w:szCs w:val="20"/>
        </w:rPr>
        <w:t xml:space="preserve">В собственности физических лиц (в частной собственности) находятся земли, приобретенные ими в соответствии с гражданским и земельным законодательством. </w:t>
      </w:r>
    </w:p>
    <w:p w:rsidR="00312FBE" w:rsidRPr="00312FBE" w:rsidRDefault="00312FBE" w:rsidP="00312FBE">
      <w:pPr>
        <w:numPr>
          <w:ilvl w:val="3"/>
          <w:numId w:val="40"/>
        </w:numPr>
        <w:tabs>
          <w:tab w:val="left" w:pos="851"/>
        </w:tabs>
        <w:ind w:left="0" w:firstLine="709"/>
        <w:contextualSpacing/>
        <w:jc w:val="both"/>
        <w:rPr>
          <w:sz w:val="20"/>
          <w:szCs w:val="20"/>
        </w:rPr>
      </w:pPr>
      <w:bookmarkStart w:id="52" w:name="sub_26001"/>
      <w:r w:rsidRPr="00312FBE">
        <w:rPr>
          <w:sz w:val="20"/>
          <w:szCs w:val="20"/>
        </w:rPr>
        <w:lastRenderedPageBreak/>
        <w:t>Лица, имеющие в собственности земельный участок, вправе продать, подарить, отдать в залог, сдать его в аренду или распорядиться им иным образом поскольку соответствующие земли на основании закона не исключены из оборота или не ограничены в обороте.</w:t>
      </w:r>
    </w:p>
    <w:p w:rsidR="00312FBE" w:rsidRPr="00312FBE" w:rsidRDefault="00312FBE" w:rsidP="00312FBE">
      <w:pPr>
        <w:numPr>
          <w:ilvl w:val="3"/>
          <w:numId w:val="40"/>
        </w:numPr>
        <w:tabs>
          <w:tab w:val="left" w:pos="851"/>
        </w:tabs>
        <w:ind w:left="0" w:firstLine="709"/>
        <w:contextualSpacing/>
        <w:jc w:val="both"/>
        <w:rPr>
          <w:sz w:val="20"/>
          <w:szCs w:val="20"/>
        </w:rPr>
      </w:pPr>
      <w:r w:rsidRPr="00312FBE">
        <w:rPr>
          <w:sz w:val="20"/>
          <w:szCs w:val="20"/>
        </w:rPr>
        <w:t>Прекращение права собственности на земельный участок вследствие отказа от права собственности на него осуществляется на основании заявления собственника земельного участка, подаваемого в Управление Федеральной службы государственной регистрации, кадастра и картографии по Ростовской области.</w:t>
      </w:r>
    </w:p>
    <w:p w:rsidR="00312FBE" w:rsidRPr="00312FBE" w:rsidRDefault="00312FBE" w:rsidP="00312FBE">
      <w:pPr>
        <w:numPr>
          <w:ilvl w:val="3"/>
          <w:numId w:val="40"/>
        </w:numPr>
        <w:tabs>
          <w:tab w:val="left" w:pos="851"/>
        </w:tabs>
        <w:ind w:left="0" w:firstLine="709"/>
        <w:contextualSpacing/>
        <w:jc w:val="both"/>
        <w:rPr>
          <w:sz w:val="20"/>
          <w:szCs w:val="20"/>
        </w:rPr>
      </w:pPr>
      <w:r w:rsidRPr="00312FBE">
        <w:rPr>
          <w:sz w:val="20"/>
          <w:szCs w:val="20"/>
        </w:rPr>
        <w:t>Если иное не установлено Законом, право собственности на земельный участок распространяется на находящиеся в границах этого участка поверхностный (почвенный) слой и водные объекты, находящиеся на нем растения.</w:t>
      </w:r>
    </w:p>
    <w:p w:rsidR="00312FBE" w:rsidRPr="00312FBE" w:rsidRDefault="00312FBE" w:rsidP="00312FBE">
      <w:pPr>
        <w:numPr>
          <w:ilvl w:val="3"/>
          <w:numId w:val="40"/>
        </w:numPr>
        <w:tabs>
          <w:tab w:val="left" w:pos="851"/>
        </w:tabs>
        <w:ind w:left="0" w:firstLine="709"/>
        <w:contextualSpacing/>
        <w:jc w:val="both"/>
        <w:rPr>
          <w:sz w:val="20"/>
          <w:szCs w:val="20"/>
        </w:rPr>
      </w:pPr>
      <w:r w:rsidRPr="00312FBE">
        <w:rPr>
          <w:sz w:val="20"/>
          <w:szCs w:val="20"/>
        </w:rPr>
        <w:t>Собственник земельного участка вправе использовать по своему усмотрению все, что находится над и под поверхностью этого участка, если иное не предусмотрено законодательством о недрах, об использовании воздушного пространства, иными законами и не нарушает прав других лиц.</w:t>
      </w:r>
    </w:p>
    <w:p w:rsidR="00312FBE" w:rsidRPr="00312FBE" w:rsidRDefault="00312FBE" w:rsidP="00312FBE">
      <w:pPr>
        <w:numPr>
          <w:ilvl w:val="3"/>
          <w:numId w:val="40"/>
        </w:numPr>
        <w:tabs>
          <w:tab w:val="left" w:pos="851"/>
        </w:tabs>
        <w:ind w:left="0" w:firstLine="709"/>
        <w:contextualSpacing/>
        <w:jc w:val="both"/>
        <w:rPr>
          <w:sz w:val="20"/>
          <w:szCs w:val="20"/>
        </w:rPr>
      </w:pPr>
      <w:r w:rsidRPr="00312FBE">
        <w:rPr>
          <w:sz w:val="20"/>
          <w:szCs w:val="20"/>
        </w:rPr>
        <w:t>Собственник земельного участка может возводить на нем здания и сооружения, осуществлять их перестройку или снос, разрешать строительство на своем участке другим лицам. Эти права осуществляются при условии соблюдения градостроительных и строительных норм и правил, а также требований о целевом назначении земельного участка.</w:t>
      </w:r>
    </w:p>
    <w:p w:rsidR="00312FBE" w:rsidRPr="00312FBE" w:rsidRDefault="00312FBE" w:rsidP="00312FBE">
      <w:pPr>
        <w:numPr>
          <w:ilvl w:val="3"/>
          <w:numId w:val="40"/>
        </w:numPr>
        <w:tabs>
          <w:tab w:val="left" w:pos="851"/>
          <w:tab w:val="left" w:pos="993"/>
        </w:tabs>
        <w:ind w:left="0" w:firstLine="709"/>
        <w:contextualSpacing/>
        <w:jc w:val="both"/>
        <w:rPr>
          <w:sz w:val="20"/>
          <w:szCs w:val="20"/>
        </w:rPr>
      </w:pPr>
      <w:r w:rsidRPr="00312FBE">
        <w:rPr>
          <w:sz w:val="20"/>
          <w:szCs w:val="20"/>
        </w:rPr>
        <w:t>Граждане имеют право свободно, без каких-либо разрешений находиться на не закрытых для общего доступа земельных участках, находящихся в государственной или муниципальной собственности.</w:t>
      </w:r>
      <w:bookmarkEnd w:id="51"/>
      <w:bookmarkEnd w:id="52"/>
    </w:p>
    <w:p w:rsidR="00312FBE" w:rsidRPr="00312FBE" w:rsidRDefault="00312FBE" w:rsidP="00312FBE">
      <w:pPr>
        <w:pStyle w:val="af3"/>
        <w:tabs>
          <w:tab w:val="left" w:pos="0"/>
          <w:tab w:val="left" w:pos="720"/>
        </w:tabs>
        <w:spacing w:after="0"/>
        <w:ind w:left="0" w:firstLine="709"/>
        <w:contextualSpacing/>
        <w:jc w:val="both"/>
        <w:rPr>
          <w:sz w:val="20"/>
          <w:szCs w:val="20"/>
        </w:rPr>
      </w:pPr>
    </w:p>
    <w:p w:rsidR="00312FBE" w:rsidRPr="00312FBE" w:rsidRDefault="00312FBE" w:rsidP="00312FBE">
      <w:pPr>
        <w:pStyle w:val="20"/>
        <w:spacing w:line="240" w:lineRule="auto"/>
        <w:ind w:firstLine="709"/>
        <w:rPr>
          <w:b/>
          <w:sz w:val="20"/>
          <w:szCs w:val="20"/>
        </w:rPr>
      </w:pPr>
      <w:bookmarkStart w:id="53" w:name="_Toc117685808"/>
      <w:r w:rsidRPr="00312FBE">
        <w:rPr>
          <w:b/>
          <w:sz w:val="20"/>
          <w:szCs w:val="20"/>
        </w:rPr>
        <w:t>Статья 17. Право пожизненного наследуемого владения земельными участками</w:t>
      </w:r>
      <w:bookmarkEnd w:id="53"/>
    </w:p>
    <w:p w:rsidR="00312FBE" w:rsidRPr="00312FBE" w:rsidRDefault="00312FBE" w:rsidP="00312FBE">
      <w:pPr>
        <w:tabs>
          <w:tab w:val="num" w:pos="0"/>
        </w:tabs>
        <w:ind w:firstLine="709"/>
        <w:contextualSpacing/>
        <w:jc w:val="both"/>
        <w:rPr>
          <w:sz w:val="20"/>
          <w:szCs w:val="20"/>
        </w:rPr>
      </w:pPr>
      <w:bookmarkStart w:id="54" w:name="sub_2004"/>
    </w:p>
    <w:p w:rsidR="00312FBE" w:rsidRPr="00312FBE" w:rsidRDefault="00312FBE" w:rsidP="00312FBE">
      <w:pPr>
        <w:numPr>
          <w:ilvl w:val="3"/>
          <w:numId w:val="42"/>
        </w:numPr>
        <w:tabs>
          <w:tab w:val="left" w:pos="851"/>
        </w:tabs>
        <w:ind w:left="0" w:firstLine="709"/>
        <w:contextualSpacing/>
        <w:jc w:val="both"/>
        <w:rPr>
          <w:sz w:val="20"/>
          <w:szCs w:val="20"/>
        </w:rPr>
      </w:pPr>
      <w:bookmarkStart w:id="55" w:name="sub_2661"/>
      <w:bookmarkStart w:id="56" w:name="sub_211"/>
      <w:bookmarkEnd w:id="54"/>
      <w:r w:rsidRPr="00312FBE">
        <w:rPr>
          <w:sz w:val="20"/>
          <w:szCs w:val="20"/>
        </w:rPr>
        <w:t>Гражданин, обладающий правом пожизненного наследуемого владения (владелец земельного участка), имеет права владения и пользования земельным участком, передаваемые по наследству.</w:t>
      </w:r>
    </w:p>
    <w:bookmarkEnd w:id="55"/>
    <w:p w:rsidR="00312FBE" w:rsidRPr="00312FBE" w:rsidRDefault="00312FBE" w:rsidP="00312FBE">
      <w:pPr>
        <w:numPr>
          <w:ilvl w:val="3"/>
          <w:numId w:val="42"/>
        </w:numPr>
        <w:tabs>
          <w:tab w:val="left" w:pos="851"/>
        </w:tabs>
        <w:ind w:left="0" w:firstLine="709"/>
        <w:contextualSpacing/>
        <w:jc w:val="both"/>
        <w:rPr>
          <w:sz w:val="20"/>
          <w:szCs w:val="20"/>
        </w:rPr>
      </w:pPr>
      <w:r w:rsidRPr="00312FBE">
        <w:rPr>
          <w:sz w:val="20"/>
          <w:szCs w:val="20"/>
        </w:rPr>
        <w:t>Право пожизненного наследуемого владения земельным участком, находящимся в государственной или муниципальной собственности, приобретенное гражданином до введения в действие Земельного Кодекса, сохраняется. Предоставление земельных участков гражданам на праве пожизненного наследуемого владения после введения в действие Земельного Кодекса не допускается.</w:t>
      </w:r>
    </w:p>
    <w:p w:rsidR="00312FBE" w:rsidRPr="00312FBE" w:rsidRDefault="00312FBE" w:rsidP="00312FBE">
      <w:pPr>
        <w:tabs>
          <w:tab w:val="num" w:pos="0"/>
        </w:tabs>
        <w:ind w:firstLine="709"/>
        <w:contextualSpacing/>
        <w:jc w:val="both"/>
        <w:rPr>
          <w:sz w:val="20"/>
          <w:szCs w:val="20"/>
        </w:rPr>
      </w:pPr>
      <w:r w:rsidRPr="00312FBE">
        <w:rPr>
          <w:sz w:val="20"/>
          <w:szCs w:val="20"/>
        </w:rPr>
        <w:t>Оформление в собственность граждан земельных участков, ранее предоставленных им в пожизненное наследуемое владение в установленных земельным законодательством случаях, сроком не ограничивается.</w:t>
      </w:r>
    </w:p>
    <w:p w:rsidR="00312FBE" w:rsidRPr="00312FBE" w:rsidRDefault="00312FBE" w:rsidP="00312FBE">
      <w:pPr>
        <w:numPr>
          <w:ilvl w:val="3"/>
          <w:numId w:val="42"/>
        </w:numPr>
        <w:tabs>
          <w:tab w:val="left" w:pos="851"/>
        </w:tabs>
        <w:ind w:left="0" w:firstLine="709"/>
        <w:contextualSpacing/>
        <w:jc w:val="both"/>
        <w:rPr>
          <w:sz w:val="20"/>
          <w:szCs w:val="20"/>
        </w:rPr>
      </w:pPr>
      <w:bookmarkStart w:id="57" w:name="sub_222"/>
      <w:bookmarkEnd w:id="56"/>
      <w:r w:rsidRPr="00312FBE">
        <w:rPr>
          <w:sz w:val="20"/>
          <w:szCs w:val="20"/>
        </w:rPr>
        <w:t>Распоряжение земельным участком, находящимся на праве пожизненного наследуемого владения, не допускается, за исключением перехода прав на земельный участок по наследству. Государственная регистрация перехода права пожизненного наследуемого владения земельным участком по наследству проводится на основании свидетельства о праве на наследство.</w:t>
      </w:r>
    </w:p>
    <w:p w:rsidR="00312FBE" w:rsidRPr="00312FBE" w:rsidRDefault="00312FBE" w:rsidP="00312FBE">
      <w:pPr>
        <w:numPr>
          <w:ilvl w:val="3"/>
          <w:numId w:val="42"/>
        </w:numPr>
        <w:tabs>
          <w:tab w:val="left" w:pos="851"/>
        </w:tabs>
        <w:ind w:left="0" w:firstLine="709"/>
        <w:contextualSpacing/>
        <w:jc w:val="both"/>
        <w:rPr>
          <w:sz w:val="20"/>
          <w:szCs w:val="20"/>
        </w:rPr>
      </w:pPr>
      <w:bookmarkStart w:id="58" w:name="sub_2662"/>
      <w:bookmarkEnd w:id="57"/>
      <w:r w:rsidRPr="00312FBE">
        <w:rPr>
          <w:sz w:val="20"/>
          <w:szCs w:val="20"/>
        </w:rPr>
        <w:t>Если из условий пользования земельным участком, установленных Законом, не вытекает иное, владелец земельного участка вправе возводить на нем здания, сооружения и создавать другое недвижимое имущество, приобретая на него право собственности.</w:t>
      </w:r>
      <w:bookmarkEnd w:id="58"/>
    </w:p>
    <w:p w:rsidR="00312FBE" w:rsidRPr="00312FBE" w:rsidRDefault="00312FBE" w:rsidP="00312FBE">
      <w:pPr>
        <w:shd w:val="clear" w:color="auto" w:fill="FFFFFF"/>
        <w:ind w:firstLine="709"/>
        <w:contextualSpacing/>
        <w:jc w:val="both"/>
        <w:rPr>
          <w:sz w:val="20"/>
          <w:szCs w:val="20"/>
        </w:rPr>
      </w:pPr>
    </w:p>
    <w:p w:rsidR="00312FBE" w:rsidRPr="00312FBE" w:rsidRDefault="00312FBE" w:rsidP="00312FBE">
      <w:pPr>
        <w:pStyle w:val="20"/>
        <w:spacing w:line="240" w:lineRule="auto"/>
        <w:ind w:firstLine="709"/>
        <w:rPr>
          <w:b/>
          <w:sz w:val="20"/>
          <w:szCs w:val="20"/>
        </w:rPr>
      </w:pPr>
      <w:bookmarkStart w:id="59" w:name="_Toc117685809"/>
      <w:r w:rsidRPr="00312FBE">
        <w:rPr>
          <w:b/>
          <w:sz w:val="20"/>
          <w:szCs w:val="20"/>
        </w:rPr>
        <w:t>Статья 18. Аренда земельных участков</w:t>
      </w:r>
      <w:bookmarkEnd w:id="59"/>
    </w:p>
    <w:p w:rsidR="00312FBE" w:rsidRPr="00312FBE" w:rsidRDefault="00312FBE" w:rsidP="00312FBE">
      <w:pPr>
        <w:tabs>
          <w:tab w:val="num" w:pos="0"/>
        </w:tabs>
        <w:ind w:firstLine="709"/>
        <w:contextualSpacing/>
        <w:jc w:val="both"/>
        <w:rPr>
          <w:sz w:val="20"/>
          <w:szCs w:val="20"/>
        </w:rPr>
      </w:pPr>
    </w:p>
    <w:p w:rsidR="00312FBE" w:rsidRPr="00312FBE" w:rsidRDefault="00312FBE" w:rsidP="00312FBE">
      <w:pPr>
        <w:numPr>
          <w:ilvl w:val="3"/>
          <w:numId w:val="43"/>
        </w:numPr>
        <w:tabs>
          <w:tab w:val="left" w:pos="851"/>
        </w:tabs>
        <w:ind w:left="0" w:firstLine="709"/>
        <w:contextualSpacing/>
        <w:jc w:val="both"/>
        <w:rPr>
          <w:sz w:val="20"/>
          <w:szCs w:val="20"/>
        </w:rPr>
      </w:pPr>
      <w:bookmarkStart w:id="60" w:name="sub_2202"/>
      <w:bookmarkStart w:id="61" w:name="sub_6061"/>
      <w:r w:rsidRPr="00312FBE">
        <w:rPr>
          <w:sz w:val="20"/>
          <w:szCs w:val="20"/>
        </w:rPr>
        <w:t>Земельные участки, за исключением изъятых из оборота земельных участков, могут быть предоставлены их собственниками в аренду в соответствии с гражданским законодательством и Земельным Кодексом РФ.</w:t>
      </w:r>
    </w:p>
    <w:p w:rsidR="00312FBE" w:rsidRPr="00312FBE" w:rsidRDefault="00312FBE" w:rsidP="00312FBE">
      <w:pPr>
        <w:tabs>
          <w:tab w:val="num" w:pos="0"/>
        </w:tabs>
        <w:ind w:firstLine="709"/>
        <w:contextualSpacing/>
        <w:jc w:val="both"/>
        <w:rPr>
          <w:sz w:val="20"/>
          <w:szCs w:val="20"/>
        </w:rPr>
      </w:pPr>
      <w:r w:rsidRPr="00312FBE">
        <w:rPr>
          <w:sz w:val="20"/>
          <w:szCs w:val="20"/>
        </w:rPr>
        <w:t>С</w:t>
      </w:r>
      <w:bookmarkStart w:id="62" w:name="sub_245121152"/>
      <w:bookmarkEnd w:id="60"/>
      <w:r w:rsidRPr="00312FBE">
        <w:rPr>
          <w:sz w:val="20"/>
          <w:szCs w:val="20"/>
        </w:rPr>
        <w:t>огласно Федеральному Закону от 24.07.2002г. № 101-ФЗ «Об обороте земель сельскохозяйственного назначения» объектом аренды земельных участков из земель сельскохозяйственного назначения могут быть только участки, прошедшие государственный кадастровый учет.</w:t>
      </w:r>
      <w:bookmarkEnd w:id="62"/>
    </w:p>
    <w:p w:rsidR="00312FBE" w:rsidRPr="00312FBE" w:rsidRDefault="00312FBE" w:rsidP="00312FBE">
      <w:pPr>
        <w:numPr>
          <w:ilvl w:val="3"/>
          <w:numId w:val="43"/>
        </w:numPr>
        <w:tabs>
          <w:tab w:val="left" w:pos="0"/>
          <w:tab w:val="left" w:pos="851"/>
        </w:tabs>
        <w:ind w:left="0" w:firstLine="709"/>
        <w:contextualSpacing/>
        <w:jc w:val="both"/>
        <w:rPr>
          <w:sz w:val="20"/>
          <w:szCs w:val="20"/>
        </w:rPr>
      </w:pPr>
      <w:r w:rsidRPr="00312FBE">
        <w:rPr>
          <w:sz w:val="20"/>
          <w:szCs w:val="20"/>
        </w:rPr>
        <w:t>При предоставлении земельного участка в аренду его фактическое использование может быть изменено в целях приведения в соответствие с требованиями и ограничениями к его использованию согласно градостроительной и землеустроительной документации.</w:t>
      </w:r>
    </w:p>
    <w:p w:rsidR="00312FBE" w:rsidRPr="00312FBE" w:rsidRDefault="00312FBE" w:rsidP="00312FBE">
      <w:pPr>
        <w:pStyle w:val="ConsNormal"/>
        <w:widowControl/>
        <w:numPr>
          <w:ilvl w:val="3"/>
          <w:numId w:val="43"/>
        </w:numPr>
        <w:tabs>
          <w:tab w:val="left" w:pos="0"/>
          <w:tab w:val="left" w:pos="851"/>
        </w:tabs>
        <w:ind w:left="0" w:firstLine="709"/>
        <w:contextualSpacing/>
        <w:jc w:val="both"/>
        <w:rPr>
          <w:rFonts w:ascii="Times New Roman" w:hAnsi="Times New Roman" w:cs="Times New Roman"/>
        </w:rPr>
      </w:pPr>
      <w:r w:rsidRPr="00312FBE">
        <w:rPr>
          <w:rFonts w:ascii="Times New Roman" w:hAnsi="Times New Roman" w:cs="Times New Roman"/>
        </w:rPr>
        <w:t xml:space="preserve">Основным документом, регламентирующим отношения арендодателя и арендатора, является договор аренды земельного участка. </w:t>
      </w:r>
    </w:p>
    <w:p w:rsidR="00312FBE" w:rsidRPr="00312FBE" w:rsidRDefault="00312FBE" w:rsidP="00312FBE">
      <w:pPr>
        <w:tabs>
          <w:tab w:val="left" w:pos="0"/>
          <w:tab w:val="left" w:pos="851"/>
        </w:tabs>
        <w:ind w:firstLine="709"/>
        <w:contextualSpacing/>
        <w:jc w:val="both"/>
        <w:rPr>
          <w:sz w:val="20"/>
          <w:szCs w:val="20"/>
        </w:rPr>
      </w:pPr>
      <w:r w:rsidRPr="00312FBE">
        <w:rPr>
          <w:sz w:val="20"/>
          <w:szCs w:val="20"/>
        </w:rPr>
        <w:t>По договору аренды арендодатель обязуется предоставить арендатору земельный участок за плату во временное владение и пользование или во временное пользование. В договоре аренды должны быть указаны данные, позволяющие определенно установить имущество, подлежащее передаче арендатору в качестве объекта аренды.</w:t>
      </w:r>
    </w:p>
    <w:p w:rsidR="00312FBE" w:rsidRPr="00312FBE" w:rsidRDefault="00312FBE" w:rsidP="00312FBE">
      <w:pPr>
        <w:pStyle w:val="ConsNormal"/>
        <w:widowControl/>
        <w:numPr>
          <w:ilvl w:val="3"/>
          <w:numId w:val="43"/>
        </w:numPr>
        <w:tabs>
          <w:tab w:val="left" w:pos="0"/>
          <w:tab w:val="left" w:pos="851"/>
        </w:tabs>
        <w:ind w:left="0" w:firstLine="709"/>
        <w:contextualSpacing/>
        <w:jc w:val="both"/>
        <w:rPr>
          <w:rFonts w:ascii="Times New Roman" w:hAnsi="Times New Roman" w:cs="Times New Roman"/>
        </w:rPr>
      </w:pPr>
      <w:r w:rsidRPr="00312FBE">
        <w:rPr>
          <w:rFonts w:ascii="Times New Roman" w:hAnsi="Times New Roman" w:cs="Times New Roman"/>
        </w:rPr>
        <w:t>Передача земельного участка арендодателем и принятие его арендатором оформляется актом приема-передачи земельного участка, подписываемого сторонами. С момента подписания акта обязанность арендодателя по передаче земельного участка считается исполненной.</w:t>
      </w:r>
    </w:p>
    <w:bookmarkEnd w:id="61"/>
    <w:p w:rsidR="00312FBE" w:rsidRPr="00312FBE" w:rsidRDefault="00312FBE" w:rsidP="00312FBE">
      <w:pPr>
        <w:pStyle w:val="ConsNormal"/>
        <w:widowControl/>
        <w:numPr>
          <w:ilvl w:val="3"/>
          <w:numId w:val="43"/>
        </w:numPr>
        <w:tabs>
          <w:tab w:val="left" w:pos="0"/>
          <w:tab w:val="left" w:pos="851"/>
        </w:tabs>
        <w:ind w:left="0" w:firstLine="709"/>
        <w:contextualSpacing/>
        <w:jc w:val="both"/>
        <w:rPr>
          <w:rFonts w:ascii="Times New Roman" w:hAnsi="Times New Roman" w:cs="Times New Roman"/>
        </w:rPr>
      </w:pPr>
      <w:r w:rsidRPr="00312FBE">
        <w:rPr>
          <w:rFonts w:ascii="Times New Roman" w:hAnsi="Times New Roman" w:cs="Times New Roman"/>
        </w:rPr>
        <w:t>При передаче в аренду земельных участков, государственная собственность на которые не разграничена, арендодателем является Администрация Мясниковского района.</w:t>
      </w:r>
    </w:p>
    <w:p w:rsidR="00312FBE" w:rsidRPr="00312FBE" w:rsidRDefault="00312FBE" w:rsidP="00312FBE">
      <w:pPr>
        <w:pStyle w:val="ConsNormal"/>
        <w:widowControl/>
        <w:numPr>
          <w:ilvl w:val="3"/>
          <w:numId w:val="43"/>
        </w:numPr>
        <w:tabs>
          <w:tab w:val="left" w:pos="0"/>
          <w:tab w:val="left" w:pos="851"/>
        </w:tabs>
        <w:ind w:left="0" w:firstLine="709"/>
        <w:contextualSpacing/>
        <w:jc w:val="both"/>
        <w:rPr>
          <w:rFonts w:ascii="Times New Roman" w:hAnsi="Times New Roman" w:cs="Times New Roman"/>
        </w:rPr>
      </w:pPr>
      <w:r w:rsidRPr="00312FBE">
        <w:rPr>
          <w:rFonts w:ascii="Times New Roman" w:hAnsi="Times New Roman" w:cs="Times New Roman"/>
        </w:rPr>
        <w:t>Срок аренды земельного участка устанавливается по соглашению сторон.</w:t>
      </w:r>
    </w:p>
    <w:p w:rsidR="00312FBE" w:rsidRPr="00312FBE" w:rsidRDefault="00312FBE" w:rsidP="00312FBE">
      <w:pPr>
        <w:pStyle w:val="ConsNormal"/>
        <w:widowControl/>
        <w:tabs>
          <w:tab w:val="left" w:pos="0"/>
          <w:tab w:val="left" w:pos="851"/>
        </w:tabs>
        <w:ind w:firstLine="709"/>
        <w:contextualSpacing/>
        <w:jc w:val="both"/>
        <w:rPr>
          <w:rFonts w:ascii="Times New Roman" w:hAnsi="Times New Roman" w:cs="Times New Roman"/>
        </w:rPr>
      </w:pPr>
      <w:r w:rsidRPr="00312FBE">
        <w:rPr>
          <w:rFonts w:ascii="Times New Roman" w:hAnsi="Times New Roman" w:cs="Times New Roman"/>
        </w:rPr>
        <w:t>Договор аренды земельного участка с собственниками расположенных на нем капитальных строений, зданий и сооружений заключается на срок до 49 лет.</w:t>
      </w:r>
    </w:p>
    <w:p w:rsidR="00312FBE" w:rsidRPr="00312FBE" w:rsidRDefault="00312FBE" w:rsidP="00312FBE">
      <w:pPr>
        <w:pStyle w:val="ConsNormal"/>
        <w:widowControl/>
        <w:tabs>
          <w:tab w:val="left" w:pos="0"/>
          <w:tab w:val="left" w:pos="851"/>
        </w:tabs>
        <w:ind w:firstLine="709"/>
        <w:contextualSpacing/>
        <w:jc w:val="both"/>
        <w:rPr>
          <w:rFonts w:ascii="Times New Roman" w:hAnsi="Times New Roman" w:cs="Times New Roman"/>
        </w:rPr>
      </w:pPr>
      <w:r w:rsidRPr="00312FBE">
        <w:rPr>
          <w:rFonts w:ascii="Times New Roman" w:hAnsi="Times New Roman" w:cs="Times New Roman"/>
        </w:rPr>
        <w:lastRenderedPageBreak/>
        <w:t>Договор аренды земельного участка для размещения временных гаражей по месту жительства инвалидов с нарушением опорно-двигательного аппарата, имеющим в собственности легковой автомобиль и обладающим правом на его управление, заключается на неопределенный срок.</w:t>
      </w:r>
    </w:p>
    <w:p w:rsidR="00312FBE" w:rsidRPr="00312FBE" w:rsidRDefault="00312FBE" w:rsidP="00312FBE">
      <w:pPr>
        <w:pStyle w:val="ConsNormal"/>
        <w:widowControl/>
        <w:tabs>
          <w:tab w:val="left" w:pos="0"/>
          <w:tab w:val="left" w:pos="851"/>
        </w:tabs>
        <w:ind w:firstLine="709"/>
        <w:contextualSpacing/>
        <w:jc w:val="both"/>
        <w:rPr>
          <w:rFonts w:ascii="Times New Roman" w:hAnsi="Times New Roman" w:cs="Times New Roman"/>
        </w:rPr>
      </w:pPr>
      <w:r w:rsidRPr="00312FBE">
        <w:rPr>
          <w:rFonts w:ascii="Times New Roman" w:hAnsi="Times New Roman" w:cs="Times New Roman"/>
        </w:rPr>
        <w:t>Договор аренды земельного участка для проведения работ по проектированию объекта капитального строительства заключается на срок до трех лет.</w:t>
      </w:r>
    </w:p>
    <w:p w:rsidR="00312FBE" w:rsidRPr="00312FBE" w:rsidRDefault="00312FBE" w:rsidP="00312FBE">
      <w:pPr>
        <w:numPr>
          <w:ilvl w:val="3"/>
          <w:numId w:val="43"/>
        </w:numPr>
        <w:tabs>
          <w:tab w:val="left" w:pos="0"/>
          <w:tab w:val="left" w:pos="851"/>
        </w:tabs>
        <w:ind w:left="0" w:firstLine="709"/>
        <w:contextualSpacing/>
        <w:jc w:val="both"/>
        <w:rPr>
          <w:sz w:val="20"/>
          <w:szCs w:val="20"/>
        </w:rPr>
      </w:pPr>
      <w:r w:rsidRPr="00312FBE">
        <w:rPr>
          <w:sz w:val="20"/>
          <w:szCs w:val="20"/>
        </w:rPr>
        <w:t>Договор аренды земельного участка, находящегося в государственной или муниципальной собственности и расположенного в границах земель, зарезервированных для государственных или муниципальных нужд, заключается на срок, продолжительность которого не может превышать срок резервирования таких земель.</w:t>
      </w:r>
    </w:p>
    <w:p w:rsidR="00312FBE" w:rsidRPr="00312FBE" w:rsidRDefault="00312FBE" w:rsidP="00312FBE">
      <w:pPr>
        <w:numPr>
          <w:ilvl w:val="3"/>
          <w:numId w:val="43"/>
        </w:numPr>
        <w:tabs>
          <w:tab w:val="left" w:pos="0"/>
          <w:tab w:val="left" w:pos="851"/>
        </w:tabs>
        <w:ind w:left="0" w:firstLine="709"/>
        <w:contextualSpacing/>
        <w:jc w:val="both"/>
        <w:rPr>
          <w:sz w:val="20"/>
          <w:szCs w:val="20"/>
        </w:rPr>
      </w:pPr>
      <w:bookmarkStart w:id="63" w:name="sub_223"/>
      <w:r w:rsidRPr="00312FBE">
        <w:rPr>
          <w:sz w:val="20"/>
          <w:szCs w:val="20"/>
        </w:rPr>
        <w:t>По истечении срока договора аренды земельного участка его арендатор имеет преимущественное право на заключение нового договора аренды земельного участка, за исключением случаев, предусмотренных Земельным Кодексом РФ.</w:t>
      </w:r>
    </w:p>
    <w:p w:rsidR="00312FBE" w:rsidRPr="00312FBE" w:rsidRDefault="00312FBE" w:rsidP="00312FBE">
      <w:pPr>
        <w:numPr>
          <w:ilvl w:val="3"/>
          <w:numId w:val="43"/>
        </w:numPr>
        <w:tabs>
          <w:tab w:val="left" w:pos="0"/>
          <w:tab w:val="left" w:pos="851"/>
        </w:tabs>
        <w:ind w:left="0" w:firstLine="709"/>
        <w:contextualSpacing/>
        <w:jc w:val="both"/>
        <w:rPr>
          <w:sz w:val="20"/>
          <w:szCs w:val="20"/>
        </w:rPr>
      </w:pPr>
      <w:bookmarkStart w:id="64" w:name="sub_2204"/>
      <w:bookmarkEnd w:id="63"/>
      <w:r w:rsidRPr="00312FBE">
        <w:rPr>
          <w:sz w:val="20"/>
          <w:szCs w:val="20"/>
        </w:rPr>
        <w:t>Размер арендной платы определяется договором аренды. Общие начала определения арендной платы при аренде земельных участков, находящихся в государственной или муниципальной собственности, могут быть установлены Правительством РФ.</w:t>
      </w:r>
    </w:p>
    <w:bookmarkEnd w:id="64"/>
    <w:p w:rsidR="00312FBE" w:rsidRPr="00312FBE" w:rsidRDefault="007611F7" w:rsidP="00312FBE">
      <w:pPr>
        <w:numPr>
          <w:ilvl w:val="3"/>
          <w:numId w:val="43"/>
        </w:numPr>
        <w:tabs>
          <w:tab w:val="left" w:pos="0"/>
          <w:tab w:val="left" w:pos="851"/>
          <w:tab w:val="left" w:pos="993"/>
        </w:tabs>
        <w:ind w:left="0" w:firstLine="709"/>
        <w:contextualSpacing/>
        <w:jc w:val="both"/>
        <w:rPr>
          <w:sz w:val="20"/>
          <w:szCs w:val="20"/>
        </w:rPr>
      </w:pPr>
      <w:r w:rsidRPr="00312FBE">
        <w:rPr>
          <w:sz w:val="20"/>
          <w:szCs w:val="20"/>
        </w:rPr>
        <w:fldChar w:fldCharType="begin"/>
      </w:r>
      <w:r w:rsidR="00312FBE" w:rsidRPr="00312FBE">
        <w:rPr>
          <w:sz w:val="20"/>
          <w:szCs w:val="20"/>
        </w:rPr>
        <w:instrText>HYPERLINK \l "sub_5304"</w:instrText>
      </w:r>
      <w:r w:rsidRPr="00312FBE">
        <w:rPr>
          <w:sz w:val="20"/>
          <w:szCs w:val="20"/>
        </w:rPr>
        <w:fldChar w:fldCharType="separate"/>
      </w:r>
      <w:r w:rsidR="00312FBE" w:rsidRPr="00312FBE">
        <w:rPr>
          <w:sz w:val="20"/>
          <w:szCs w:val="20"/>
        </w:rPr>
        <w:t>Арендатор</w:t>
      </w:r>
      <w:r w:rsidRPr="00312FBE">
        <w:rPr>
          <w:sz w:val="20"/>
          <w:szCs w:val="20"/>
        </w:rPr>
        <w:fldChar w:fldCharType="end"/>
      </w:r>
      <w:r w:rsidR="00312FBE" w:rsidRPr="00312FBE">
        <w:rPr>
          <w:sz w:val="20"/>
          <w:szCs w:val="20"/>
        </w:rPr>
        <w:t xml:space="preserve"> земельного участка  вправе передать свои права и обязанности по договору аренды земельного участка третьему лицу, в том числе отдать арендные права земельного участка в залог и внести их в качестве вклада в уставный капитал хозяйственного товарищества или общества, либо паевого взноса в производственный кооператив в пределах срока договора аренды земельного участка без согласия</w:t>
      </w:r>
      <w:hyperlink w:anchor="sub_5301" w:history="1">
        <w:r w:rsidR="00312FBE" w:rsidRPr="00312FBE">
          <w:rPr>
            <w:sz w:val="20"/>
            <w:szCs w:val="20"/>
          </w:rPr>
          <w:t xml:space="preserve"> собственника земельного участка</w:t>
        </w:r>
      </w:hyperlink>
      <w:r w:rsidR="00312FBE" w:rsidRPr="00312FBE">
        <w:rPr>
          <w:sz w:val="20"/>
          <w:szCs w:val="20"/>
        </w:rPr>
        <w:t xml:space="preserve"> при условии его уведомления, если договором аренды земельного участка не предусмотрено иное.</w:t>
      </w:r>
    </w:p>
    <w:p w:rsidR="00312FBE" w:rsidRPr="00312FBE" w:rsidRDefault="00312FBE" w:rsidP="00312FBE">
      <w:pPr>
        <w:tabs>
          <w:tab w:val="left" w:pos="0"/>
          <w:tab w:val="left" w:pos="851"/>
        </w:tabs>
        <w:ind w:firstLine="709"/>
        <w:contextualSpacing/>
        <w:jc w:val="both"/>
        <w:rPr>
          <w:sz w:val="20"/>
          <w:szCs w:val="20"/>
        </w:rPr>
      </w:pPr>
      <w:r w:rsidRPr="00312FBE">
        <w:rPr>
          <w:sz w:val="20"/>
          <w:szCs w:val="20"/>
        </w:rPr>
        <w:t>В указанных случаях ответственным по договору аренды земельного участка перед арендодателем становится новый арендатор земельного участка, за исключением передачи арендных прав в залог. При этом заключение нового договора аренды земельного участка не требуется.</w:t>
      </w:r>
    </w:p>
    <w:p w:rsidR="00312FBE" w:rsidRPr="00312FBE" w:rsidRDefault="00312FBE" w:rsidP="00312FBE">
      <w:pPr>
        <w:numPr>
          <w:ilvl w:val="3"/>
          <w:numId w:val="43"/>
        </w:numPr>
        <w:tabs>
          <w:tab w:val="left" w:pos="0"/>
          <w:tab w:val="left" w:pos="851"/>
          <w:tab w:val="left" w:pos="993"/>
        </w:tabs>
        <w:ind w:left="0" w:firstLine="709"/>
        <w:contextualSpacing/>
        <w:jc w:val="both"/>
        <w:rPr>
          <w:sz w:val="20"/>
          <w:szCs w:val="20"/>
        </w:rPr>
      </w:pPr>
      <w:r w:rsidRPr="00312FBE">
        <w:rPr>
          <w:sz w:val="20"/>
          <w:szCs w:val="20"/>
        </w:rPr>
        <w:t>Арендатор земельного участка имеет право передать арендованный земельный участок в субаренду в пределах срока договора аренды земельного участка без согласия собственника земельного участка при условии его уведомления, если договором аренды земельного участка не предусмотрено иное. На субарендаторов распространяются все права арендаторов земельных участков, предусмотренные Земельным Кодексом РФ.</w:t>
      </w:r>
    </w:p>
    <w:p w:rsidR="00312FBE" w:rsidRPr="00312FBE" w:rsidRDefault="00312FBE" w:rsidP="00312FBE">
      <w:pPr>
        <w:numPr>
          <w:ilvl w:val="3"/>
          <w:numId w:val="43"/>
        </w:numPr>
        <w:tabs>
          <w:tab w:val="left" w:pos="0"/>
          <w:tab w:val="left" w:pos="851"/>
          <w:tab w:val="left" w:pos="993"/>
        </w:tabs>
        <w:ind w:left="0" w:firstLine="709"/>
        <w:contextualSpacing/>
        <w:jc w:val="both"/>
        <w:rPr>
          <w:sz w:val="20"/>
          <w:szCs w:val="20"/>
        </w:rPr>
      </w:pPr>
      <w:bookmarkStart w:id="65" w:name="sub_227"/>
      <w:r w:rsidRPr="00312FBE">
        <w:rPr>
          <w:sz w:val="20"/>
          <w:szCs w:val="20"/>
        </w:rPr>
        <w:t>Земельный участок может быть передан в аренду для государственных или муниципальных нужд либо для проведения изыскательских работ на срок не более чем один год. При этом арендатор земельного участка в пределах срока договора аренды земельного участка обязан по требованию арендодателя привести земельный участок в состояние, пригодное для его использования в соответствии с разрешенным использованием; возместить убытки, причиненные при проведении работ; выполнить необходимые работы по рекультивации земельного участка, а также исполнить иные обязанности, установленные Законом и (или) договором аренды земельного участка.</w:t>
      </w:r>
    </w:p>
    <w:p w:rsidR="00312FBE" w:rsidRPr="00312FBE" w:rsidRDefault="00312FBE" w:rsidP="00312FBE">
      <w:pPr>
        <w:numPr>
          <w:ilvl w:val="3"/>
          <w:numId w:val="43"/>
        </w:numPr>
        <w:tabs>
          <w:tab w:val="left" w:pos="0"/>
          <w:tab w:val="left" w:pos="851"/>
          <w:tab w:val="left" w:pos="993"/>
        </w:tabs>
        <w:ind w:left="0" w:firstLine="709"/>
        <w:contextualSpacing/>
        <w:jc w:val="both"/>
        <w:rPr>
          <w:sz w:val="20"/>
          <w:szCs w:val="20"/>
        </w:rPr>
      </w:pPr>
      <w:bookmarkStart w:id="66" w:name="sub_228"/>
      <w:bookmarkEnd w:id="65"/>
      <w:r w:rsidRPr="00312FBE">
        <w:rPr>
          <w:sz w:val="20"/>
          <w:szCs w:val="20"/>
        </w:rPr>
        <w:t>При продаже земельного участка, находящегося в государственной или муниципальной собственности, арендатор данного земельного участка имеет преимущественное право его покупки в порядке, установленном гражданским законодательством для случаев продажи доли в праве общей собственности постороннему лицу, за исключением случаев, предусмотренных пунктом 1 статьи 36 Земельного Кодекса РФ.</w:t>
      </w:r>
    </w:p>
    <w:bookmarkEnd w:id="66"/>
    <w:p w:rsidR="00312FBE" w:rsidRPr="00312FBE" w:rsidRDefault="00312FBE" w:rsidP="00312FBE">
      <w:pPr>
        <w:numPr>
          <w:ilvl w:val="3"/>
          <w:numId w:val="43"/>
        </w:numPr>
        <w:tabs>
          <w:tab w:val="left" w:pos="0"/>
          <w:tab w:val="left" w:pos="851"/>
          <w:tab w:val="left" w:pos="993"/>
        </w:tabs>
        <w:ind w:left="0" w:firstLine="709"/>
        <w:contextualSpacing/>
        <w:jc w:val="both"/>
        <w:rPr>
          <w:sz w:val="20"/>
          <w:szCs w:val="20"/>
        </w:rPr>
      </w:pPr>
      <w:r w:rsidRPr="00312FBE">
        <w:rPr>
          <w:sz w:val="20"/>
          <w:szCs w:val="20"/>
        </w:rPr>
        <w:t>При аренде земельного участка, находящегося в государственной или муниципальной собственности, на срок более чем пять лет арендатор земельного участка имеет право, если иное не установлено федеральными законами, в пределах срока договора аренды земельного участка передавать свои права и обязанности по этому договору третьему лицу, без согласия собственника земельного участка при условии его уведомления. Изменение условий договора аренды земельного участка без согласия его арендатора и ограничение установленных договором аренды земельного участка прав его арендатора не допускаются.</w:t>
      </w:r>
    </w:p>
    <w:p w:rsidR="00312FBE" w:rsidRPr="00312FBE" w:rsidRDefault="00312FBE" w:rsidP="00312FBE">
      <w:pPr>
        <w:tabs>
          <w:tab w:val="left" w:pos="0"/>
          <w:tab w:val="left" w:pos="851"/>
        </w:tabs>
        <w:ind w:firstLine="709"/>
        <w:contextualSpacing/>
        <w:jc w:val="both"/>
        <w:rPr>
          <w:sz w:val="20"/>
          <w:szCs w:val="20"/>
        </w:rPr>
      </w:pPr>
      <w:r w:rsidRPr="00312FBE">
        <w:rPr>
          <w:sz w:val="20"/>
          <w:szCs w:val="20"/>
        </w:rPr>
        <w:t>Досрочное расторжение договора аренды земельного участка, заключенного на срок более чем пять лет, по требованию арендодателя возможно только на основании решения суда при существенном нарушении договора аренды земельного участка его арендатором.</w:t>
      </w:r>
    </w:p>
    <w:p w:rsidR="00312FBE" w:rsidRPr="00312FBE" w:rsidRDefault="00312FBE" w:rsidP="00312FBE">
      <w:pPr>
        <w:numPr>
          <w:ilvl w:val="3"/>
          <w:numId w:val="43"/>
        </w:numPr>
        <w:tabs>
          <w:tab w:val="left" w:pos="0"/>
          <w:tab w:val="left" w:pos="851"/>
          <w:tab w:val="left" w:pos="993"/>
        </w:tabs>
        <w:ind w:left="0" w:firstLine="709"/>
        <w:contextualSpacing/>
        <w:jc w:val="both"/>
        <w:rPr>
          <w:sz w:val="20"/>
          <w:szCs w:val="20"/>
        </w:rPr>
      </w:pPr>
      <w:r w:rsidRPr="00312FBE">
        <w:rPr>
          <w:sz w:val="20"/>
          <w:szCs w:val="20"/>
        </w:rPr>
        <w:t>В случае смерти гражданина, арендующего земельный участок, его права и обязанности по договору аренды переходят к наследнику, если Законом или договором не предусмотрено иное.</w:t>
      </w:r>
    </w:p>
    <w:p w:rsidR="00312FBE" w:rsidRPr="00312FBE" w:rsidRDefault="00312FBE" w:rsidP="00312FBE">
      <w:pPr>
        <w:tabs>
          <w:tab w:val="left" w:pos="0"/>
          <w:tab w:val="left" w:pos="851"/>
        </w:tabs>
        <w:ind w:firstLine="709"/>
        <w:contextualSpacing/>
        <w:jc w:val="both"/>
        <w:rPr>
          <w:sz w:val="20"/>
          <w:szCs w:val="20"/>
        </w:rPr>
      </w:pPr>
      <w:bookmarkStart w:id="67" w:name="sub_617202"/>
      <w:r w:rsidRPr="00312FBE">
        <w:rPr>
          <w:sz w:val="20"/>
          <w:szCs w:val="20"/>
        </w:rPr>
        <w:t>Арендодатель не вправе отказать такому наследнику во вступлении в договор на оставшийся срок его действия, за исключением случая, когда заключение договора было обусловлено личными качествами арендатора.</w:t>
      </w:r>
    </w:p>
    <w:bookmarkEnd w:id="67"/>
    <w:p w:rsidR="00312FBE" w:rsidRPr="00312FBE" w:rsidRDefault="00312FBE" w:rsidP="00312FBE">
      <w:pPr>
        <w:tabs>
          <w:tab w:val="left" w:pos="0"/>
          <w:tab w:val="left" w:pos="851"/>
        </w:tabs>
        <w:ind w:firstLine="709"/>
        <w:contextualSpacing/>
        <w:jc w:val="both"/>
        <w:rPr>
          <w:sz w:val="20"/>
          <w:szCs w:val="20"/>
        </w:rPr>
      </w:pPr>
      <w:r w:rsidRPr="00312FBE">
        <w:rPr>
          <w:sz w:val="20"/>
          <w:szCs w:val="20"/>
        </w:rPr>
        <w:t>В случае наследования земельных участков лицами, не достигшими совершеннолетия, их законные представители могут передать эти земельные участки в аренду на срок до достижения наследниками совершеннолетия.</w:t>
      </w:r>
    </w:p>
    <w:p w:rsidR="00312FBE" w:rsidRPr="00312FBE" w:rsidRDefault="00312FBE" w:rsidP="00312FBE">
      <w:pPr>
        <w:numPr>
          <w:ilvl w:val="3"/>
          <w:numId w:val="43"/>
        </w:numPr>
        <w:tabs>
          <w:tab w:val="left" w:pos="0"/>
          <w:tab w:val="left" w:pos="851"/>
          <w:tab w:val="left" w:pos="993"/>
        </w:tabs>
        <w:ind w:left="0" w:firstLine="709"/>
        <w:contextualSpacing/>
        <w:jc w:val="both"/>
        <w:rPr>
          <w:sz w:val="20"/>
          <w:szCs w:val="20"/>
        </w:rPr>
      </w:pPr>
      <w:r w:rsidRPr="00312FBE">
        <w:rPr>
          <w:sz w:val="20"/>
          <w:szCs w:val="20"/>
        </w:rPr>
        <w:t>Договор аренды земельного участка, кроме заключенного на срок менее года, подлежит государственной регистрации.</w:t>
      </w:r>
    </w:p>
    <w:p w:rsidR="00312FBE" w:rsidRPr="00312FBE" w:rsidRDefault="00312FBE" w:rsidP="00312FBE">
      <w:pPr>
        <w:tabs>
          <w:tab w:val="num" w:pos="0"/>
        </w:tabs>
        <w:ind w:firstLine="709"/>
        <w:contextualSpacing/>
        <w:jc w:val="both"/>
        <w:rPr>
          <w:sz w:val="20"/>
          <w:szCs w:val="20"/>
        </w:rPr>
      </w:pPr>
    </w:p>
    <w:p w:rsidR="00312FBE" w:rsidRPr="00312FBE" w:rsidRDefault="00312FBE" w:rsidP="00312FBE">
      <w:pPr>
        <w:pStyle w:val="20"/>
        <w:spacing w:line="240" w:lineRule="auto"/>
        <w:ind w:firstLine="709"/>
        <w:rPr>
          <w:sz w:val="20"/>
          <w:szCs w:val="20"/>
        </w:rPr>
      </w:pPr>
      <w:bookmarkStart w:id="68" w:name="_Toc117685810"/>
      <w:r w:rsidRPr="00312FBE">
        <w:rPr>
          <w:b/>
          <w:sz w:val="20"/>
          <w:szCs w:val="20"/>
        </w:rPr>
        <w:t>Статья 19. Право ограниченного пользования чужим земельным участком (сервитут), порядок его установления и прекращения</w:t>
      </w:r>
      <w:bookmarkEnd w:id="68"/>
    </w:p>
    <w:p w:rsidR="00312FBE" w:rsidRPr="00312FBE" w:rsidRDefault="00312FBE" w:rsidP="00312FBE">
      <w:pPr>
        <w:tabs>
          <w:tab w:val="num" w:pos="0"/>
        </w:tabs>
        <w:ind w:firstLine="709"/>
        <w:contextualSpacing/>
        <w:jc w:val="both"/>
        <w:rPr>
          <w:sz w:val="20"/>
          <w:szCs w:val="20"/>
        </w:rPr>
      </w:pPr>
    </w:p>
    <w:p w:rsidR="00312FBE" w:rsidRPr="00312FBE" w:rsidRDefault="00312FBE" w:rsidP="00312FBE">
      <w:pPr>
        <w:numPr>
          <w:ilvl w:val="0"/>
          <w:numId w:val="44"/>
        </w:numPr>
        <w:tabs>
          <w:tab w:val="left" w:pos="851"/>
        </w:tabs>
        <w:ind w:left="0" w:firstLine="709"/>
        <w:contextualSpacing/>
        <w:jc w:val="both"/>
        <w:rPr>
          <w:sz w:val="20"/>
          <w:szCs w:val="20"/>
        </w:rPr>
      </w:pPr>
      <w:r w:rsidRPr="00312FBE">
        <w:rPr>
          <w:sz w:val="20"/>
          <w:szCs w:val="20"/>
        </w:rPr>
        <w:t xml:space="preserve">Публичный сервитут – право ограниченного пользования чужим земельным участком, возникающее на основании закона или иного нормативного правового акта органа государственной власти или </w:t>
      </w:r>
      <w:r w:rsidRPr="00312FBE">
        <w:rPr>
          <w:sz w:val="20"/>
          <w:szCs w:val="20"/>
        </w:rPr>
        <w:lastRenderedPageBreak/>
        <w:t>органа местного самоуправления и обеспечивающее интересы РФ,</w:t>
      </w:r>
      <w:r w:rsidRPr="00312FBE">
        <w:rPr>
          <w:kern w:val="2"/>
          <w:sz w:val="20"/>
          <w:szCs w:val="20"/>
        </w:rPr>
        <w:t xml:space="preserve"> </w:t>
      </w:r>
      <w:r w:rsidRPr="00312FBE">
        <w:rPr>
          <w:sz w:val="20"/>
          <w:szCs w:val="20"/>
        </w:rPr>
        <w:t xml:space="preserve">Ростовской области, местного самоуправления или местного населения, без изъятия земельных участков. </w:t>
      </w:r>
    </w:p>
    <w:p w:rsidR="00312FBE" w:rsidRPr="00312FBE" w:rsidRDefault="00312FBE" w:rsidP="00312FBE">
      <w:pPr>
        <w:tabs>
          <w:tab w:val="num" w:pos="0"/>
        </w:tabs>
        <w:ind w:firstLine="709"/>
        <w:contextualSpacing/>
        <w:jc w:val="both"/>
        <w:rPr>
          <w:sz w:val="20"/>
          <w:szCs w:val="20"/>
        </w:rPr>
      </w:pPr>
      <w:r w:rsidRPr="00312FBE">
        <w:rPr>
          <w:sz w:val="20"/>
          <w:szCs w:val="20"/>
        </w:rPr>
        <w:t>Установление публичного сервитута осуществляется с учетом результатов публичных слушаний.</w:t>
      </w:r>
    </w:p>
    <w:p w:rsidR="00312FBE" w:rsidRPr="00312FBE" w:rsidRDefault="00312FBE" w:rsidP="00312FBE">
      <w:pPr>
        <w:numPr>
          <w:ilvl w:val="0"/>
          <w:numId w:val="44"/>
        </w:numPr>
        <w:tabs>
          <w:tab w:val="left" w:pos="851"/>
        </w:tabs>
        <w:ind w:left="0" w:firstLine="709"/>
        <w:contextualSpacing/>
        <w:jc w:val="both"/>
        <w:rPr>
          <w:sz w:val="20"/>
          <w:szCs w:val="20"/>
        </w:rPr>
      </w:pPr>
      <w:bookmarkStart w:id="69" w:name="sub_2301"/>
      <w:r w:rsidRPr="00312FBE">
        <w:rPr>
          <w:sz w:val="20"/>
          <w:szCs w:val="20"/>
        </w:rPr>
        <w:t>Частный сервитут устанавливается в соответствии с гражданским законодательством РФ.</w:t>
      </w:r>
      <w:bookmarkStart w:id="70" w:name="sub_232"/>
      <w:bookmarkEnd w:id="69"/>
      <w:r w:rsidRPr="00312FBE">
        <w:rPr>
          <w:sz w:val="20"/>
          <w:szCs w:val="20"/>
        </w:rPr>
        <w:t xml:space="preserve"> Права лиц, использующих земельный участок на основании частного сервитута, определяются договором.</w:t>
      </w:r>
    </w:p>
    <w:p w:rsidR="00312FBE" w:rsidRPr="00312FBE" w:rsidRDefault="00312FBE" w:rsidP="00312FBE">
      <w:pPr>
        <w:numPr>
          <w:ilvl w:val="0"/>
          <w:numId w:val="44"/>
        </w:numPr>
        <w:tabs>
          <w:tab w:val="left" w:pos="851"/>
        </w:tabs>
        <w:ind w:left="0" w:firstLine="709"/>
        <w:contextualSpacing/>
        <w:jc w:val="both"/>
        <w:rPr>
          <w:strike/>
          <w:sz w:val="20"/>
          <w:szCs w:val="20"/>
        </w:rPr>
      </w:pPr>
      <w:r w:rsidRPr="00312FBE">
        <w:rPr>
          <w:sz w:val="20"/>
          <w:szCs w:val="20"/>
        </w:rPr>
        <w:t>Публичные сервитуты могут устанавливаться для:</w:t>
      </w:r>
    </w:p>
    <w:p w:rsidR="00312FBE" w:rsidRPr="00312FBE" w:rsidRDefault="00312FBE" w:rsidP="00312FBE">
      <w:pPr>
        <w:numPr>
          <w:ilvl w:val="2"/>
          <w:numId w:val="45"/>
        </w:numPr>
        <w:tabs>
          <w:tab w:val="left" w:pos="851"/>
        </w:tabs>
        <w:autoSpaceDE w:val="0"/>
        <w:autoSpaceDN w:val="0"/>
        <w:adjustRightInd w:val="0"/>
        <w:ind w:left="0" w:firstLine="709"/>
        <w:contextualSpacing/>
        <w:jc w:val="both"/>
        <w:rPr>
          <w:sz w:val="20"/>
          <w:szCs w:val="20"/>
        </w:rPr>
      </w:pPr>
      <w:r w:rsidRPr="00312FBE">
        <w:rPr>
          <w:sz w:val="20"/>
          <w:szCs w:val="20"/>
        </w:rPr>
        <w:t>прохода или проезда через земельный участок;</w:t>
      </w:r>
    </w:p>
    <w:p w:rsidR="00312FBE" w:rsidRPr="00312FBE" w:rsidRDefault="00312FBE" w:rsidP="00312FBE">
      <w:pPr>
        <w:numPr>
          <w:ilvl w:val="2"/>
          <w:numId w:val="45"/>
        </w:numPr>
        <w:tabs>
          <w:tab w:val="left" w:pos="851"/>
        </w:tabs>
        <w:autoSpaceDE w:val="0"/>
        <w:autoSpaceDN w:val="0"/>
        <w:adjustRightInd w:val="0"/>
        <w:ind w:left="0" w:firstLine="709"/>
        <w:contextualSpacing/>
        <w:jc w:val="both"/>
        <w:rPr>
          <w:sz w:val="20"/>
          <w:szCs w:val="20"/>
        </w:rPr>
      </w:pPr>
      <w:r w:rsidRPr="00312FBE">
        <w:rPr>
          <w:sz w:val="20"/>
          <w:szCs w:val="20"/>
        </w:rPr>
        <w:t>использования земельного участка в целях ремонта коммунальных, инженерных, электрических и других линий и сетей, а также объектов транспортной инфраструктуры;</w:t>
      </w:r>
    </w:p>
    <w:p w:rsidR="00312FBE" w:rsidRPr="00312FBE" w:rsidRDefault="00312FBE" w:rsidP="00312FBE">
      <w:pPr>
        <w:numPr>
          <w:ilvl w:val="2"/>
          <w:numId w:val="45"/>
        </w:numPr>
        <w:tabs>
          <w:tab w:val="left" w:pos="851"/>
        </w:tabs>
        <w:autoSpaceDE w:val="0"/>
        <w:autoSpaceDN w:val="0"/>
        <w:adjustRightInd w:val="0"/>
        <w:ind w:left="0" w:firstLine="709"/>
        <w:contextualSpacing/>
        <w:jc w:val="both"/>
        <w:rPr>
          <w:sz w:val="20"/>
          <w:szCs w:val="20"/>
        </w:rPr>
      </w:pPr>
      <w:r w:rsidRPr="00312FBE">
        <w:rPr>
          <w:sz w:val="20"/>
          <w:szCs w:val="20"/>
        </w:rPr>
        <w:t>размещения на земельном участке межевых и геодезических знаков и подъездов к ним;</w:t>
      </w:r>
    </w:p>
    <w:p w:rsidR="00312FBE" w:rsidRPr="00312FBE" w:rsidRDefault="00312FBE" w:rsidP="00312FBE">
      <w:pPr>
        <w:numPr>
          <w:ilvl w:val="2"/>
          <w:numId w:val="45"/>
        </w:numPr>
        <w:tabs>
          <w:tab w:val="left" w:pos="851"/>
        </w:tabs>
        <w:autoSpaceDE w:val="0"/>
        <w:autoSpaceDN w:val="0"/>
        <w:adjustRightInd w:val="0"/>
        <w:ind w:left="0" w:firstLine="709"/>
        <w:contextualSpacing/>
        <w:jc w:val="both"/>
        <w:rPr>
          <w:sz w:val="20"/>
          <w:szCs w:val="20"/>
        </w:rPr>
      </w:pPr>
      <w:r w:rsidRPr="00312FBE">
        <w:rPr>
          <w:sz w:val="20"/>
          <w:szCs w:val="20"/>
        </w:rPr>
        <w:t>проведения дренажных работ на земельном участке;</w:t>
      </w:r>
    </w:p>
    <w:p w:rsidR="00312FBE" w:rsidRPr="00312FBE" w:rsidRDefault="00312FBE" w:rsidP="00312FBE">
      <w:pPr>
        <w:numPr>
          <w:ilvl w:val="2"/>
          <w:numId w:val="45"/>
        </w:numPr>
        <w:tabs>
          <w:tab w:val="left" w:pos="851"/>
        </w:tabs>
        <w:autoSpaceDE w:val="0"/>
        <w:autoSpaceDN w:val="0"/>
        <w:adjustRightInd w:val="0"/>
        <w:ind w:left="0" w:firstLine="709"/>
        <w:contextualSpacing/>
        <w:jc w:val="both"/>
        <w:rPr>
          <w:sz w:val="20"/>
          <w:szCs w:val="20"/>
        </w:rPr>
      </w:pPr>
      <w:r w:rsidRPr="00312FBE">
        <w:rPr>
          <w:sz w:val="20"/>
          <w:szCs w:val="20"/>
        </w:rPr>
        <w:t>забора воды и водопоя;</w:t>
      </w:r>
    </w:p>
    <w:p w:rsidR="00312FBE" w:rsidRPr="00312FBE" w:rsidRDefault="00312FBE" w:rsidP="00312FBE">
      <w:pPr>
        <w:numPr>
          <w:ilvl w:val="2"/>
          <w:numId w:val="45"/>
        </w:numPr>
        <w:tabs>
          <w:tab w:val="left" w:pos="851"/>
        </w:tabs>
        <w:ind w:left="0" w:firstLine="709"/>
        <w:contextualSpacing/>
        <w:jc w:val="both"/>
        <w:rPr>
          <w:sz w:val="20"/>
          <w:szCs w:val="20"/>
        </w:rPr>
      </w:pPr>
      <w:r w:rsidRPr="00312FBE">
        <w:rPr>
          <w:sz w:val="20"/>
          <w:szCs w:val="20"/>
        </w:rPr>
        <w:t>прогона сельскохозяйственных животных через земельный участок;</w:t>
      </w:r>
    </w:p>
    <w:p w:rsidR="00312FBE" w:rsidRPr="00312FBE" w:rsidRDefault="00312FBE" w:rsidP="00312FBE">
      <w:pPr>
        <w:numPr>
          <w:ilvl w:val="2"/>
          <w:numId w:val="45"/>
        </w:numPr>
        <w:tabs>
          <w:tab w:val="left" w:pos="851"/>
        </w:tabs>
        <w:ind w:left="0" w:firstLine="709"/>
        <w:contextualSpacing/>
        <w:jc w:val="both"/>
        <w:rPr>
          <w:sz w:val="20"/>
          <w:szCs w:val="20"/>
        </w:rPr>
      </w:pPr>
      <w:r w:rsidRPr="00312FBE">
        <w:rPr>
          <w:sz w:val="20"/>
          <w:szCs w:val="20"/>
        </w:rPr>
        <w:t>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rsidR="00312FBE" w:rsidRPr="00312FBE" w:rsidRDefault="00312FBE" w:rsidP="00312FBE">
      <w:pPr>
        <w:pStyle w:val="af5"/>
        <w:numPr>
          <w:ilvl w:val="2"/>
          <w:numId w:val="45"/>
        </w:numPr>
        <w:tabs>
          <w:tab w:val="left" w:pos="851"/>
        </w:tabs>
        <w:ind w:left="0" w:firstLine="709"/>
        <w:contextualSpacing/>
        <w:rPr>
          <w:rFonts w:ascii="Times New Roman" w:hAnsi="Times New Roman" w:cs="Times New Roman"/>
          <w:i w:val="0"/>
          <w:color w:val="auto"/>
          <w:sz w:val="20"/>
          <w:szCs w:val="20"/>
        </w:rPr>
      </w:pPr>
      <w:r w:rsidRPr="00312FBE">
        <w:rPr>
          <w:rFonts w:ascii="Times New Roman" w:hAnsi="Times New Roman" w:cs="Times New Roman"/>
          <w:i w:val="0"/>
          <w:color w:val="auto"/>
          <w:sz w:val="20"/>
          <w:szCs w:val="20"/>
        </w:rPr>
        <w:t>использования земельного участка в целях охоты и рыболовства;</w:t>
      </w:r>
    </w:p>
    <w:p w:rsidR="00312FBE" w:rsidRPr="00312FBE" w:rsidRDefault="00312FBE" w:rsidP="00312FBE">
      <w:pPr>
        <w:numPr>
          <w:ilvl w:val="2"/>
          <w:numId w:val="45"/>
        </w:numPr>
        <w:tabs>
          <w:tab w:val="left" w:pos="851"/>
        </w:tabs>
        <w:autoSpaceDE w:val="0"/>
        <w:autoSpaceDN w:val="0"/>
        <w:adjustRightInd w:val="0"/>
        <w:ind w:left="0" w:firstLine="709"/>
        <w:contextualSpacing/>
        <w:jc w:val="both"/>
        <w:rPr>
          <w:sz w:val="20"/>
          <w:szCs w:val="20"/>
        </w:rPr>
      </w:pPr>
      <w:r w:rsidRPr="00312FBE">
        <w:rPr>
          <w:sz w:val="20"/>
          <w:szCs w:val="20"/>
        </w:rPr>
        <w:t>временного пользования земельным участком в целях проведения изыскательских, исследовательских и других работ;</w:t>
      </w:r>
    </w:p>
    <w:p w:rsidR="00312FBE" w:rsidRPr="00312FBE" w:rsidRDefault="00312FBE" w:rsidP="00312FBE">
      <w:pPr>
        <w:numPr>
          <w:ilvl w:val="2"/>
          <w:numId w:val="45"/>
        </w:numPr>
        <w:tabs>
          <w:tab w:val="left" w:pos="851"/>
          <w:tab w:val="left" w:pos="993"/>
        </w:tabs>
        <w:autoSpaceDE w:val="0"/>
        <w:autoSpaceDN w:val="0"/>
        <w:adjustRightInd w:val="0"/>
        <w:ind w:left="0" w:firstLine="709"/>
        <w:contextualSpacing/>
        <w:jc w:val="both"/>
        <w:rPr>
          <w:sz w:val="20"/>
          <w:szCs w:val="20"/>
        </w:rPr>
      </w:pPr>
      <w:r w:rsidRPr="00312FBE">
        <w:rPr>
          <w:sz w:val="20"/>
          <w:szCs w:val="20"/>
        </w:rPr>
        <w:t>свободного доступа к прибрежной полосе.</w:t>
      </w:r>
    </w:p>
    <w:bookmarkEnd w:id="70"/>
    <w:p w:rsidR="00312FBE" w:rsidRPr="00312FBE" w:rsidRDefault="00312FBE" w:rsidP="00312FBE">
      <w:pPr>
        <w:numPr>
          <w:ilvl w:val="0"/>
          <w:numId w:val="44"/>
        </w:numPr>
        <w:tabs>
          <w:tab w:val="left" w:pos="851"/>
        </w:tabs>
        <w:ind w:left="0" w:firstLine="709"/>
        <w:contextualSpacing/>
        <w:jc w:val="both"/>
        <w:rPr>
          <w:sz w:val="20"/>
          <w:szCs w:val="20"/>
        </w:rPr>
      </w:pPr>
      <w:r w:rsidRPr="00312FBE">
        <w:rPr>
          <w:sz w:val="20"/>
          <w:szCs w:val="20"/>
        </w:rPr>
        <w:t>Сервитут сохраняется в случае перехода прав на земельный участок, который обременен этим сервитутом, к другому лицу.</w:t>
      </w:r>
    </w:p>
    <w:p w:rsidR="00312FBE" w:rsidRPr="00312FBE" w:rsidRDefault="00312FBE" w:rsidP="00312FBE">
      <w:pPr>
        <w:numPr>
          <w:ilvl w:val="0"/>
          <w:numId w:val="44"/>
        </w:numPr>
        <w:tabs>
          <w:tab w:val="left" w:pos="851"/>
        </w:tabs>
        <w:ind w:left="0" w:firstLine="709"/>
        <w:contextualSpacing/>
        <w:jc w:val="both"/>
        <w:rPr>
          <w:sz w:val="20"/>
          <w:szCs w:val="20"/>
        </w:rPr>
      </w:pPr>
      <w:bookmarkStart w:id="71" w:name="sub_236"/>
      <w:r w:rsidRPr="00312FBE">
        <w:rPr>
          <w:sz w:val="20"/>
          <w:szCs w:val="20"/>
        </w:rPr>
        <w:t>Собственник земельного участка, обремененного частным сервитутом, вправе требовать соразмерную плату от лиц, в интересах которых установлен сервитут, если иное не предусмотрено федеральными законами.</w:t>
      </w:r>
    </w:p>
    <w:p w:rsidR="00312FBE" w:rsidRPr="00312FBE" w:rsidRDefault="00312FBE" w:rsidP="00312FBE">
      <w:pPr>
        <w:numPr>
          <w:ilvl w:val="0"/>
          <w:numId w:val="44"/>
        </w:numPr>
        <w:tabs>
          <w:tab w:val="left" w:pos="851"/>
        </w:tabs>
        <w:ind w:left="0" w:firstLine="709"/>
        <w:contextualSpacing/>
        <w:jc w:val="both"/>
        <w:rPr>
          <w:sz w:val="20"/>
          <w:szCs w:val="20"/>
        </w:rPr>
      </w:pPr>
      <w:bookmarkStart w:id="72" w:name="sub_237"/>
      <w:bookmarkEnd w:id="71"/>
      <w:r w:rsidRPr="00312FBE">
        <w:rPr>
          <w:sz w:val="20"/>
          <w:szCs w:val="20"/>
        </w:rPr>
        <w:t>В случаях, если установление публичного сервитута приводит к невозможности использования земельного участка, собственник земельного участка, землепользователь, землевладелец вправе требовать изъятия, в том числе путем выкупа, у него данного земельного участка с возмещением органом государственной власти или органом местного самоуправления, установившими публичный сервитут, убытков или предоставления равноценного земельного участка с возмещением убытков.</w:t>
      </w:r>
    </w:p>
    <w:p w:rsidR="00312FBE" w:rsidRPr="00312FBE" w:rsidRDefault="00312FBE" w:rsidP="00312FBE">
      <w:pPr>
        <w:tabs>
          <w:tab w:val="num" w:pos="0"/>
        </w:tabs>
        <w:ind w:firstLine="709"/>
        <w:contextualSpacing/>
        <w:jc w:val="both"/>
        <w:rPr>
          <w:sz w:val="20"/>
          <w:szCs w:val="20"/>
        </w:rPr>
      </w:pPr>
      <w:bookmarkStart w:id="73" w:name="sub_23702"/>
      <w:bookmarkEnd w:id="72"/>
      <w:r w:rsidRPr="00312FBE">
        <w:rPr>
          <w:sz w:val="20"/>
          <w:szCs w:val="20"/>
        </w:rPr>
        <w:t>В случаях, если установление публичного сервитута приводит к существенным затруднениям в использовании земельного участка, его собственник вправе требовать от органа государственной власти или органа местного самоуправления, установивших публичный сервитут, соразмерную плату.</w:t>
      </w:r>
    </w:p>
    <w:p w:rsidR="00312FBE" w:rsidRPr="00312FBE" w:rsidRDefault="00312FBE" w:rsidP="00312FBE">
      <w:pPr>
        <w:numPr>
          <w:ilvl w:val="0"/>
          <w:numId w:val="46"/>
        </w:numPr>
        <w:tabs>
          <w:tab w:val="left" w:pos="851"/>
        </w:tabs>
        <w:ind w:left="0" w:firstLine="709"/>
        <w:contextualSpacing/>
        <w:jc w:val="both"/>
        <w:rPr>
          <w:sz w:val="20"/>
          <w:szCs w:val="20"/>
        </w:rPr>
      </w:pPr>
      <w:r w:rsidRPr="00312FBE">
        <w:rPr>
          <w:sz w:val="20"/>
          <w:szCs w:val="20"/>
        </w:rPr>
        <w:t>Инициаторами установления (прекращения) публичного сервитута могут быть физические и юридические лица, органы государственной власти и местного самоуправления.</w:t>
      </w:r>
    </w:p>
    <w:p w:rsidR="00312FBE" w:rsidRPr="00312FBE" w:rsidRDefault="00312FBE" w:rsidP="00312FBE">
      <w:pPr>
        <w:tabs>
          <w:tab w:val="num" w:pos="0"/>
        </w:tabs>
        <w:ind w:firstLine="709"/>
        <w:contextualSpacing/>
        <w:jc w:val="both"/>
        <w:rPr>
          <w:sz w:val="20"/>
          <w:szCs w:val="20"/>
        </w:rPr>
      </w:pPr>
      <w:r w:rsidRPr="00312FBE">
        <w:rPr>
          <w:sz w:val="20"/>
          <w:szCs w:val="20"/>
        </w:rPr>
        <w:t>Инициатор установления публичного сервитута подает в Администрацию Мясниковского района заявление об установлении публичного сервитута, в котором указываются:</w:t>
      </w:r>
    </w:p>
    <w:p w:rsidR="00312FBE" w:rsidRPr="00312FBE" w:rsidRDefault="00312FBE" w:rsidP="00312FBE">
      <w:pPr>
        <w:numPr>
          <w:ilvl w:val="0"/>
          <w:numId w:val="47"/>
        </w:numPr>
        <w:tabs>
          <w:tab w:val="left" w:pos="851"/>
        </w:tabs>
        <w:ind w:left="0" w:firstLine="709"/>
        <w:contextualSpacing/>
        <w:jc w:val="both"/>
        <w:rPr>
          <w:sz w:val="20"/>
          <w:szCs w:val="20"/>
        </w:rPr>
      </w:pPr>
      <w:r w:rsidRPr="00312FBE">
        <w:rPr>
          <w:sz w:val="20"/>
          <w:szCs w:val="20"/>
        </w:rPr>
        <w:t>местонахождение земельного участка, в отношении которого предлагается установить публичный сервитут;</w:t>
      </w:r>
    </w:p>
    <w:p w:rsidR="00312FBE" w:rsidRPr="00312FBE" w:rsidRDefault="00312FBE" w:rsidP="00312FBE">
      <w:pPr>
        <w:numPr>
          <w:ilvl w:val="0"/>
          <w:numId w:val="47"/>
        </w:numPr>
        <w:tabs>
          <w:tab w:val="left" w:pos="851"/>
        </w:tabs>
        <w:ind w:left="0" w:firstLine="709"/>
        <w:contextualSpacing/>
        <w:jc w:val="both"/>
        <w:rPr>
          <w:sz w:val="20"/>
          <w:szCs w:val="20"/>
        </w:rPr>
      </w:pPr>
      <w:r w:rsidRPr="00312FBE">
        <w:rPr>
          <w:sz w:val="20"/>
          <w:szCs w:val="20"/>
        </w:rPr>
        <w:t>сведения о собственнике (землевладельце, землепользователе) данного земельного участка;</w:t>
      </w:r>
    </w:p>
    <w:p w:rsidR="00312FBE" w:rsidRPr="00312FBE" w:rsidRDefault="00312FBE" w:rsidP="00312FBE">
      <w:pPr>
        <w:numPr>
          <w:ilvl w:val="0"/>
          <w:numId w:val="47"/>
        </w:numPr>
        <w:tabs>
          <w:tab w:val="left" w:pos="851"/>
        </w:tabs>
        <w:ind w:left="0" w:firstLine="709"/>
        <w:contextualSpacing/>
        <w:jc w:val="both"/>
        <w:rPr>
          <w:sz w:val="20"/>
          <w:szCs w:val="20"/>
        </w:rPr>
      </w:pPr>
      <w:r w:rsidRPr="00312FBE">
        <w:rPr>
          <w:sz w:val="20"/>
          <w:szCs w:val="20"/>
        </w:rPr>
        <w:t>сведения об инициаторе установления публичного сервитута;</w:t>
      </w:r>
    </w:p>
    <w:p w:rsidR="00312FBE" w:rsidRPr="00312FBE" w:rsidRDefault="00312FBE" w:rsidP="00312FBE">
      <w:pPr>
        <w:numPr>
          <w:ilvl w:val="0"/>
          <w:numId w:val="47"/>
        </w:numPr>
        <w:tabs>
          <w:tab w:val="left" w:pos="851"/>
        </w:tabs>
        <w:ind w:left="0" w:firstLine="709"/>
        <w:contextualSpacing/>
        <w:jc w:val="both"/>
        <w:rPr>
          <w:sz w:val="20"/>
          <w:szCs w:val="20"/>
        </w:rPr>
      </w:pPr>
      <w:r w:rsidRPr="00312FBE">
        <w:rPr>
          <w:sz w:val="20"/>
          <w:szCs w:val="20"/>
        </w:rPr>
        <w:t>содержание публичного сервитута;</w:t>
      </w:r>
    </w:p>
    <w:p w:rsidR="00312FBE" w:rsidRPr="00312FBE" w:rsidRDefault="00312FBE" w:rsidP="00312FBE">
      <w:pPr>
        <w:numPr>
          <w:ilvl w:val="0"/>
          <w:numId w:val="47"/>
        </w:numPr>
        <w:tabs>
          <w:tab w:val="left" w:pos="851"/>
        </w:tabs>
        <w:ind w:left="0" w:firstLine="709"/>
        <w:contextualSpacing/>
        <w:jc w:val="both"/>
        <w:rPr>
          <w:sz w:val="20"/>
          <w:szCs w:val="20"/>
        </w:rPr>
      </w:pPr>
      <w:r w:rsidRPr="00312FBE">
        <w:rPr>
          <w:sz w:val="20"/>
          <w:szCs w:val="20"/>
        </w:rPr>
        <w:t>обоснование необходимости установления публичного сервитута;</w:t>
      </w:r>
    </w:p>
    <w:p w:rsidR="00312FBE" w:rsidRPr="00312FBE" w:rsidRDefault="00312FBE" w:rsidP="00312FBE">
      <w:pPr>
        <w:numPr>
          <w:ilvl w:val="0"/>
          <w:numId w:val="47"/>
        </w:numPr>
        <w:tabs>
          <w:tab w:val="left" w:pos="851"/>
        </w:tabs>
        <w:ind w:left="0" w:firstLine="709"/>
        <w:contextualSpacing/>
        <w:jc w:val="both"/>
        <w:rPr>
          <w:sz w:val="20"/>
          <w:szCs w:val="20"/>
        </w:rPr>
      </w:pPr>
      <w:r w:rsidRPr="00312FBE">
        <w:rPr>
          <w:sz w:val="20"/>
          <w:szCs w:val="20"/>
        </w:rPr>
        <w:t>ситуационный план и сфера действия публичного сервитута;</w:t>
      </w:r>
    </w:p>
    <w:p w:rsidR="00312FBE" w:rsidRPr="00312FBE" w:rsidRDefault="00312FBE" w:rsidP="00312FBE">
      <w:pPr>
        <w:numPr>
          <w:ilvl w:val="0"/>
          <w:numId w:val="47"/>
        </w:numPr>
        <w:tabs>
          <w:tab w:val="left" w:pos="851"/>
        </w:tabs>
        <w:ind w:left="0" w:firstLine="709"/>
        <w:contextualSpacing/>
        <w:jc w:val="both"/>
        <w:rPr>
          <w:sz w:val="20"/>
          <w:szCs w:val="20"/>
        </w:rPr>
      </w:pPr>
      <w:r w:rsidRPr="00312FBE">
        <w:rPr>
          <w:sz w:val="20"/>
          <w:szCs w:val="20"/>
        </w:rPr>
        <w:t>срок действия публичного сервитута или указание на его бессрочность.</w:t>
      </w:r>
    </w:p>
    <w:p w:rsidR="00312FBE" w:rsidRPr="00312FBE" w:rsidRDefault="00312FBE" w:rsidP="00312FBE">
      <w:pPr>
        <w:numPr>
          <w:ilvl w:val="0"/>
          <w:numId w:val="48"/>
        </w:numPr>
        <w:tabs>
          <w:tab w:val="left" w:pos="851"/>
        </w:tabs>
        <w:ind w:left="0" w:firstLine="709"/>
        <w:contextualSpacing/>
        <w:jc w:val="both"/>
        <w:rPr>
          <w:sz w:val="20"/>
          <w:szCs w:val="20"/>
        </w:rPr>
      </w:pPr>
      <w:r w:rsidRPr="00312FBE">
        <w:rPr>
          <w:sz w:val="20"/>
          <w:szCs w:val="20"/>
        </w:rPr>
        <w:t>Администрация Мясниковского района в течение десяти дней рассматривает заявление об установлении (прекращении) публичного сервитута, выявляет необходимость проведения публичных слушаний по данному вопросу. В случае необходимости Главой администрации Мясниковского района принимается решение о проведении публичных слушаний по вопросу об установлении (прекращении) публичного сервитута.</w:t>
      </w:r>
    </w:p>
    <w:p w:rsidR="00312FBE" w:rsidRPr="00312FBE" w:rsidRDefault="00312FBE" w:rsidP="00312FBE">
      <w:pPr>
        <w:numPr>
          <w:ilvl w:val="0"/>
          <w:numId w:val="48"/>
        </w:numPr>
        <w:tabs>
          <w:tab w:val="left" w:pos="851"/>
        </w:tabs>
        <w:ind w:left="0" w:firstLine="709"/>
        <w:contextualSpacing/>
        <w:jc w:val="both"/>
        <w:rPr>
          <w:sz w:val="20"/>
          <w:szCs w:val="20"/>
        </w:rPr>
      </w:pPr>
      <w:r w:rsidRPr="00312FBE">
        <w:rPr>
          <w:sz w:val="20"/>
          <w:szCs w:val="20"/>
        </w:rPr>
        <w:t>Публичные слушания по вопросу об установлении (прекращении) публичного сервитута проводятся в соответствии со статьей 5 настоящих Правил.</w:t>
      </w:r>
    </w:p>
    <w:p w:rsidR="00312FBE" w:rsidRPr="00312FBE" w:rsidRDefault="00312FBE" w:rsidP="00312FBE">
      <w:pPr>
        <w:numPr>
          <w:ilvl w:val="0"/>
          <w:numId w:val="48"/>
        </w:numPr>
        <w:tabs>
          <w:tab w:val="left" w:pos="851"/>
          <w:tab w:val="left" w:pos="993"/>
        </w:tabs>
        <w:ind w:left="0" w:firstLine="709"/>
        <w:contextualSpacing/>
        <w:jc w:val="both"/>
        <w:rPr>
          <w:sz w:val="20"/>
          <w:szCs w:val="20"/>
        </w:rPr>
      </w:pPr>
      <w:r>
        <w:rPr>
          <w:sz w:val="20"/>
          <w:szCs w:val="20"/>
        </w:rPr>
        <w:t xml:space="preserve"> </w:t>
      </w:r>
      <w:r w:rsidRPr="00312FBE">
        <w:rPr>
          <w:sz w:val="20"/>
          <w:szCs w:val="20"/>
        </w:rPr>
        <w:t>На основании заключения о результатах публичных слушаний по вопросу об установлении (прекращении) публичного сервитута ответственные за проведение публичных слушаний  лица осуществляют подготовку рекомендаций по установлению (прекращению) публичного сервитута либо по отказу в установлении (прекращении) публичного сервитута и направляют их не позднее следующего дня после подготовки Главе Мясниковского района.</w:t>
      </w:r>
    </w:p>
    <w:p w:rsidR="00312FBE" w:rsidRPr="00312FBE" w:rsidRDefault="00312FBE" w:rsidP="00312FBE">
      <w:pPr>
        <w:numPr>
          <w:ilvl w:val="0"/>
          <w:numId w:val="48"/>
        </w:numPr>
        <w:tabs>
          <w:tab w:val="left" w:pos="851"/>
          <w:tab w:val="left" w:pos="993"/>
        </w:tabs>
        <w:ind w:left="0" w:firstLine="709"/>
        <w:contextualSpacing/>
        <w:jc w:val="both"/>
        <w:rPr>
          <w:sz w:val="20"/>
          <w:szCs w:val="20"/>
        </w:rPr>
      </w:pPr>
      <w:r w:rsidRPr="00312FBE">
        <w:rPr>
          <w:sz w:val="20"/>
          <w:szCs w:val="20"/>
        </w:rPr>
        <w:t>Глава Мясниковского района в течение трех дней со дня поступления указанных в пункте 10 настоящей статьи рекомендаций принимает постановление об установлении (прекращении) публичного сервитута или об отказе в установлении (прекращении) публичного сервитута с указанием причин отказа. В постановлении об установлении публичного сервитута должно быть указано:</w:t>
      </w:r>
    </w:p>
    <w:p w:rsidR="00312FBE" w:rsidRPr="00312FBE" w:rsidRDefault="00312FBE" w:rsidP="00312FBE">
      <w:pPr>
        <w:numPr>
          <w:ilvl w:val="0"/>
          <w:numId w:val="49"/>
        </w:numPr>
        <w:tabs>
          <w:tab w:val="left" w:pos="851"/>
        </w:tabs>
        <w:ind w:left="0" w:firstLine="709"/>
        <w:contextualSpacing/>
        <w:jc w:val="both"/>
        <w:rPr>
          <w:sz w:val="20"/>
          <w:szCs w:val="20"/>
        </w:rPr>
      </w:pPr>
      <w:r w:rsidRPr="00312FBE">
        <w:rPr>
          <w:sz w:val="20"/>
          <w:szCs w:val="20"/>
        </w:rPr>
        <w:t>местонахождение земельного участка, в отношении которого устанавливается публичный сервитут;</w:t>
      </w:r>
    </w:p>
    <w:p w:rsidR="00312FBE" w:rsidRPr="00312FBE" w:rsidRDefault="00312FBE" w:rsidP="00312FBE">
      <w:pPr>
        <w:numPr>
          <w:ilvl w:val="0"/>
          <w:numId w:val="49"/>
        </w:numPr>
        <w:tabs>
          <w:tab w:val="left" w:pos="851"/>
        </w:tabs>
        <w:ind w:left="0" w:firstLine="709"/>
        <w:contextualSpacing/>
        <w:jc w:val="both"/>
        <w:rPr>
          <w:sz w:val="20"/>
          <w:szCs w:val="20"/>
        </w:rPr>
      </w:pPr>
      <w:r w:rsidRPr="00312FBE">
        <w:rPr>
          <w:sz w:val="20"/>
          <w:szCs w:val="20"/>
        </w:rPr>
        <w:t>кадастровый план земельного участка (или проект границ земельного участка);</w:t>
      </w:r>
    </w:p>
    <w:p w:rsidR="00312FBE" w:rsidRPr="00312FBE" w:rsidRDefault="00312FBE" w:rsidP="00312FBE">
      <w:pPr>
        <w:numPr>
          <w:ilvl w:val="0"/>
          <w:numId w:val="49"/>
        </w:numPr>
        <w:tabs>
          <w:tab w:val="left" w:pos="851"/>
        </w:tabs>
        <w:ind w:left="0" w:firstLine="709"/>
        <w:contextualSpacing/>
        <w:jc w:val="both"/>
        <w:rPr>
          <w:sz w:val="20"/>
          <w:szCs w:val="20"/>
        </w:rPr>
      </w:pPr>
      <w:r w:rsidRPr="00312FBE">
        <w:rPr>
          <w:sz w:val="20"/>
          <w:szCs w:val="20"/>
        </w:rPr>
        <w:t>сведения о собственнике (землевладельце, землепользователе) данного земельного участка;</w:t>
      </w:r>
    </w:p>
    <w:p w:rsidR="00312FBE" w:rsidRPr="00312FBE" w:rsidRDefault="00312FBE" w:rsidP="00312FBE">
      <w:pPr>
        <w:numPr>
          <w:ilvl w:val="0"/>
          <w:numId w:val="49"/>
        </w:numPr>
        <w:tabs>
          <w:tab w:val="left" w:pos="851"/>
        </w:tabs>
        <w:ind w:left="0" w:firstLine="709"/>
        <w:contextualSpacing/>
        <w:jc w:val="both"/>
        <w:rPr>
          <w:sz w:val="20"/>
          <w:szCs w:val="20"/>
        </w:rPr>
      </w:pPr>
      <w:r w:rsidRPr="00312FBE">
        <w:rPr>
          <w:sz w:val="20"/>
          <w:szCs w:val="20"/>
        </w:rPr>
        <w:lastRenderedPageBreak/>
        <w:t>сведения об инициаторе установления публичного сервитута;</w:t>
      </w:r>
    </w:p>
    <w:p w:rsidR="00312FBE" w:rsidRPr="00312FBE" w:rsidRDefault="00312FBE" w:rsidP="00312FBE">
      <w:pPr>
        <w:numPr>
          <w:ilvl w:val="0"/>
          <w:numId w:val="49"/>
        </w:numPr>
        <w:tabs>
          <w:tab w:val="left" w:pos="851"/>
        </w:tabs>
        <w:ind w:left="0" w:firstLine="709"/>
        <w:contextualSpacing/>
        <w:jc w:val="both"/>
        <w:rPr>
          <w:sz w:val="20"/>
          <w:szCs w:val="20"/>
        </w:rPr>
      </w:pPr>
      <w:r w:rsidRPr="00312FBE">
        <w:rPr>
          <w:sz w:val="20"/>
          <w:szCs w:val="20"/>
        </w:rPr>
        <w:t>содержание публичного сервитута;</w:t>
      </w:r>
    </w:p>
    <w:p w:rsidR="00312FBE" w:rsidRPr="00312FBE" w:rsidRDefault="00312FBE" w:rsidP="00312FBE">
      <w:pPr>
        <w:numPr>
          <w:ilvl w:val="0"/>
          <w:numId w:val="49"/>
        </w:numPr>
        <w:tabs>
          <w:tab w:val="left" w:pos="851"/>
        </w:tabs>
        <w:ind w:left="0" w:firstLine="709"/>
        <w:contextualSpacing/>
        <w:jc w:val="both"/>
        <w:rPr>
          <w:sz w:val="20"/>
          <w:szCs w:val="20"/>
        </w:rPr>
      </w:pPr>
      <w:r w:rsidRPr="00312FBE">
        <w:rPr>
          <w:sz w:val="20"/>
          <w:szCs w:val="20"/>
        </w:rPr>
        <w:t>срок действия публичного сервитута или указание на его бессрочность;</w:t>
      </w:r>
    </w:p>
    <w:p w:rsidR="00312FBE" w:rsidRPr="00312FBE" w:rsidRDefault="00312FBE" w:rsidP="00312FBE">
      <w:pPr>
        <w:numPr>
          <w:ilvl w:val="0"/>
          <w:numId w:val="49"/>
        </w:numPr>
        <w:tabs>
          <w:tab w:val="left" w:pos="851"/>
          <w:tab w:val="left" w:pos="993"/>
        </w:tabs>
        <w:ind w:left="0" w:firstLine="709"/>
        <w:contextualSpacing/>
        <w:jc w:val="both"/>
        <w:rPr>
          <w:sz w:val="20"/>
          <w:szCs w:val="20"/>
        </w:rPr>
      </w:pPr>
      <w:r w:rsidRPr="00312FBE">
        <w:rPr>
          <w:sz w:val="20"/>
          <w:szCs w:val="20"/>
        </w:rPr>
        <w:t>размер платы собственнику земельного участка, в отношении которого устанавливается публичный сервитут, или указание на бесплатность его установления.</w:t>
      </w:r>
    </w:p>
    <w:p w:rsidR="00312FBE" w:rsidRPr="00312FBE" w:rsidRDefault="00312FBE" w:rsidP="00312FBE">
      <w:pPr>
        <w:numPr>
          <w:ilvl w:val="0"/>
          <w:numId w:val="50"/>
        </w:numPr>
        <w:tabs>
          <w:tab w:val="left" w:pos="0"/>
          <w:tab w:val="left" w:pos="993"/>
        </w:tabs>
        <w:ind w:left="0" w:firstLine="709"/>
        <w:contextualSpacing/>
        <w:jc w:val="both"/>
        <w:rPr>
          <w:sz w:val="20"/>
          <w:szCs w:val="20"/>
        </w:rPr>
      </w:pPr>
      <w:r w:rsidRPr="00312FBE">
        <w:rPr>
          <w:sz w:val="20"/>
          <w:szCs w:val="20"/>
        </w:rPr>
        <w:t>Публичные сервитуты могут быть срочными и постоянными, то есть установленными на определенный срок либо без указания определенного срока.</w:t>
      </w:r>
    </w:p>
    <w:p w:rsidR="00312FBE" w:rsidRPr="00312FBE" w:rsidRDefault="00312FBE" w:rsidP="00312FBE">
      <w:pPr>
        <w:numPr>
          <w:ilvl w:val="0"/>
          <w:numId w:val="50"/>
        </w:numPr>
        <w:shd w:val="clear" w:color="auto" w:fill="FFFFFF"/>
        <w:tabs>
          <w:tab w:val="left" w:pos="0"/>
          <w:tab w:val="left" w:pos="567"/>
          <w:tab w:val="left" w:pos="993"/>
        </w:tabs>
        <w:ind w:left="0" w:firstLine="709"/>
        <w:contextualSpacing/>
        <w:jc w:val="both"/>
        <w:rPr>
          <w:sz w:val="20"/>
          <w:szCs w:val="20"/>
        </w:rPr>
      </w:pPr>
      <w:r w:rsidRPr="00312FBE">
        <w:rPr>
          <w:sz w:val="20"/>
          <w:szCs w:val="20"/>
        </w:rPr>
        <w:t>Границы действия публичных сервитутов обозначаются на планах земельных участков, которые являются неотъемлемым приложением к документам, удостоверяющим права физических и юридических лиц на земельные участки. Границы действия сервитутов отражаются в документах кадастрового и технического учета недвижимости, подлежат государственной регистрации.</w:t>
      </w:r>
    </w:p>
    <w:bookmarkEnd w:id="73"/>
    <w:p w:rsidR="00312FBE" w:rsidRPr="00312FBE" w:rsidRDefault="00312FBE" w:rsidP="00312FBE">
      <w:pPr>
        <w:numPr>
          <w:ilvl w:val="0"/>
          <w:numId w:val="50"/>
        </w:numPr>
        <w:tabs>
          <w:tab w:val="left" w:pos="0"/>
          <w:tab w:val="left" w:pos="993"/>
        </w:tabs>
        <w:ind w:left="0" w:firstLine="709"/>
        <w:contextualSpacing/>
        <w:jc w:val="both"/>
        <w:rPr>
          <w:sz w:val="20"/>
          <w:szCs w:val="20"/>
        </w:rPr>
      </w:pPr>
      <w:r w:rsidRPr="00312FBE">
        <w:rPr>
          <w:sz w:val="20"/>
          <w:szCs w:val="20"/>
        </w:rPr>
        <w:t>Порядок установления публичных сервитутов определяется законодательством, настоящими Правилами, иными нормативными правовыми актами муниципального образования, детализирующими нормы законодательства и настоящих Правил.</w:t>
      </w:r>
    </w:p>
    <w:p w:rsidR="00312FBE" w:rsidRPr="00312FBE" w:rsidRDefault="00312FBE" w:rsidP="00312FBE">
      <w:pPr>
        <w:tabs>
          <w:tab w:val="num" w:pos="0"/>
        </w:tabs>
        <w:autoSpaceDE w:val="0"/>
        <w:autoSpaceDN w:val="0"/>
        <w:adjustRightInd w:val="0"/>
        <w:ind w:firstLine="709"/>
        <w:contextualSpacing/>
        <w:jc w:val="both"/>
        <w:rPr>
          <w:sz w:val="20"/>
          <w:szCs w:val="20"/>
        </w:rPr>
      </w:pPr>
    </w:p>
    <w:p w:rsidR="00312FBE" w:rsidRPr="00312FBE" w:rsidRDefault="00312FBE" w:rsidP="00312FBE">
      <w:pPr>
        <w:pStyle w:val="20"/>
        <w:spacing w:line="240" w:lineRule="auto"/>
        <w:ind w:firstLine="709"/>
        <w:rPr>
          <w:b/>
          <w:sz w:val="20"/>
          <w:szCs w:val="20"/>
        </w:rPr>
      </w:pPr>
      <w:bookmarkStart w:id="74" w:name="_Toc117685811"/>
      <w:r w:rsidRPr="00312FBE">
        <w:rPr>
          <w:b/>
          <w:sz w:val="20"/>
          <w:szCs w:val="20"/>
        </w:rPr>
        <w:t>Статья 20. Право безвозмездного срочного пользования земельными участками</w:t>
      </w:r>
      <w:bookmarkEnd w:id="74"/>
    </w:p>
    <w:p w:rsidR="00312FBE" w:rsidRPr="00312FBE" w:rsidRDefault="00312FBE" w:rsidP="00312FBE">
      <w:pPr>
        <w:tabs>
          <w:tab w:val="num" w:pos="0"/>
        </w:tabs>
        <w:ind w:firstLine="709"/>
        <w:contextualSpacing/>
        <w:jc w:val="both"/>
        <w:rPr>
          <w:sz w:val="20"/>
          <w:szCs w:val="20"/>
        </w:rPr>
      </w:pPr>
    </w:p>
    <w:p w:rsidR="00312FBE" w:rsidRPr="00312FBE" w:rsidRDefault="00312FBE" w:rsidP="00312FBE">
      <w:pPr>
        <w:numPr>
          <w:ilvl w:val="0"/>
          <w:numId w:val="51"/>
        </w:numPr>
        <w:tabs>
          <w:tab w:val="left" w:pos="851"/>
        </w:tabs>
        <w:ind w:left="0" w:firstLine="709"/>
        <w:contextualSpacing/>
        <w:jc w:val="both"/>
        <w:rPr>
          <w:sz w:val="20"/>
          <w:szCs w:val="20"/>
        </w:rPr>
      </w:pPr>
      <w:r w:rsidRPr="00312FBE">
        <w:rPr>
          <w:sz w:val="20"/>
          <w:szCs w:val="20"/>
        </w:rPr>
        <w:t>В безвозмездное срочное пользование могут предоставляться земельные участки:</w:t>
      </w:r>
    </w:p>
    <w:p w:rsidR="00312FBE" w:rsidRPr="00312FBE" w:rsidRDefault="00312FBE" w:rsidP="00312FBE">
      <w:pPr>
        <w:numPr>
          <w:ilvl w:val="2"/>
          <w:numId w:val="52"/>
        </w:numPr>
        <w:tabs>
          <w:tab w:val="left" w:pos="851"/>
        </w:tabs>
        <w:ind w:left="0" w:firstLine="709"/>
        <w:contextualSpacing/>
        <w:jc w:val="both"/>
        <w:rPr>
          <w:strike/>
          <w:sz w:val="20"/>
          <w:szCs w:val="20"/>
        </w:rPr>
      </w:pPr>
      <w:bookmarkStart w:id="75" w:name="sub_2411"/>
      <w:r w:rsidRPr="00312FBE">
        <w:rPr>
          <w:sz w:val="20"/>
          <w:szCs w:val="20"/>
        </w:rPr>
        <w:t xml:space="preserve">из земель, находящихся в государственной или муниципальной собственности, исполнительными органами государственной власти или органами местного самоуправления муниципального района: </w:t>
      </w:r>
    </w:p>
    <w:p w:rsidR="00312FBE" w:rsidRPr="00312FBE" w:rsidRDefault="00312FBE" w:rsidP="00312FBE">
      <w:pPr>
        <w:numPr>
          <w:ilvl w:val="0"/>
          <w:numId w:val="53"/>
        </w:numPr>
        <w:tabs>
          <w:tab w:val="left" w:pos="851"/>
        </w:tabs>
        <w:autoSpaceDE w:val="0"/>
        <w:autoSpaceDN w:val="0"/>
        <w:adjustRightInd w:val="0"/>
        <w:ind w:left="0" w:firstLine="709"/>
        <w:contextualSpacing/>
        <w:jc w:val="both"/>
        <w:rPr>
          <w:sz w:val="20"/>
          <w:szCs w:val="20"/>
        </w:rPr>
      </w:pPr>
      <w:bookmarkStart w:id="76" w:name="sub_2412"/>
      <w:bookmarkEnd w:id="75"/>
      <w:r w:rsidRPr="00312FBE">
        <w:rPr>
          <w:sz w:val="20"/>
          <w:szCs w:val="20"/>
        </w:rPr>
        <w:t>государственным и муниципальным учреждениям, казенным предприятиям, центрам исторического наследия президентов РФ, прекративших исполнение своих полномочий, а также органам государственной власти и органам местного самоуправления на срок не более чем один год;</w:t>
      </w:r>
    </w:p>
    <w:p w:rsidR="00312FBE" w:rsidRPr="00312FBE" w:rsidRDefault="00312FBE" w:rsidP="00312FBE">
      <w:pPr>
        <w:numPr>
          <w:ilvl w:val="0"/>
          <w:numId w:val="53"/>
        </w:numPr>
        <w:tabs>
          <w:tab w:val="left" w:pos="851"/>
        </w:tabs>
        <w:ind w:left="0" w:firstLine="709"/>
        <w:contextualSpacing/>
        <w:jc w:val="both"/>
        <w:rPr>
          <w:sz w:val="20"/>
          <w:szCs w:val="20"/>
        </w:rPr>
      </w:pPr>
      <w:r w:rsidRPr="00312FBE">
        <w:rPr>
          <w:sz w:val="20"/>
          <w:szCs w:val="20"/>
        </w:rPr>
        <w:t>религиозным организациям, имеющим в соответствии с федеральными законами на праве безвозмездного пользования здания, строения, сооружения религиозного и благотворительного назначения - на срок безвозмездного пользования этими зданиями, строениями, сооружениями, а также для строительства зданий, строений, сооружений религиозного и благотворительного назначения – на срок строительства этих зданий, строений, сооружений;</w:t>
      </w:r>
    </w:p>
    <w:p w:rsidR="00312FBE" w:rsidRPr="00312FBE" w:rsidRDefault="00312FBE" w:rsidP="00312FBE">
      <w:pPr>
        <w:numPr>
          <w:ilvl w:val="0"/>
          <w:numId w:val="53"/>
        </w:numPr>
        <w:tabs>
          <w:tab w:val="left" w:pos="851"/>
        </w:tabs>
        <w:ind w:left="0" w:firstLine="709"/>
        <w:contextualSpacing/>
        <w:jc w:val="both"/>
        <w:rPr>
          <w:sz w:val="20"/>
          <w:szCs w:val="20"/>
        </w:rPr>
      </w:pPr>
      <w:r w:rsidRPr="00312FBE">
        <w:rPr>
          <w:sz w:val="20"/>
          <w:szCs w:val="20"/>
        </w:rPr>
        <w:t>лицам, с которыми заключен государственный или муниципальный контракт на строительство объекта недвижимости, осуществляемое полностью за счет бюджетных средств, на основе заказа, размещенного в соответствии с Федеральным Законом от 21.07.2005г. № 94-ФЗ «О размещении заказов на поставки товаров, выполнение работ, оказание услуг для государственных или муниципальных нужд», на срок строительства объекта недвижимости;</w:t>
      </w:r>
    </w:p>
    <w:p w:rsidR="00312FBE" w:rsidRPr="00312FBE" w:rsidRDefault="00312FBE" w:rsidP="00312FBE">
      <w:pPr>
        <w:numPr>
          <w:ilvl w:val="2"/>
          <w:numId w:val="54"/>
        </w:numPr>
        <w:tabs>
          <w:tab w:val="left" w:pos="851"/>
        </w:tabs>
        <w:ind w:left="0" w:firstLine="709"/>
        <w:contextualSpacing/>
        <w:jc w:val="both"/>
        <w:rPr>
          <w:sz w:val="20"/>
          <w:szCs w:val="20"/>
        </w:rPr>
      </w:pPr>
      <w:r w:rsidRPr="00312FBE">
        <w:rPr>
          <w:sz w:val="20"/>
          <w:szCs w:val="20"/>
        </w:rPr>
        <w:t>из земель, находящихся в собственности граждан или юридических лиц, иным гражданам и юридическим лицам на основании договора;</w:t>
      </w:r>
    </w:p>
    <w:p w:rsidR="00312FBE" w:rsidRPr="00312FBE" w:rsidRDefault="00312FBE" w:rsidP="00312FBE">
      <w:pPr>
        <w:numPr>
          <w:ilvl w:val="2"/>
          <w:numId w:val="54"/>
        </w:numPr>
        <w:tabs>
          <w:tab w:val="left" w:pos="851"/>
        </w:tabs>
        <w:ind w:left="0" w:firstLine="709"/>
        <w:contextualSpacing/>
        <w:jc w:val="both"/>
        <w:rPr>
          <w:strike/>
          <w:sz w:val="20"/>
          <w:szCs w:val="20"/>
        </w:rPr>
      </w:pPr>
      <w:bookmarkStart w:id="77" w:name="sub_2413"/>
      <w:bookmarkEnd w:id="76"/>
      <w:r w:rsidRPr="00312FBE">
        <w:rPr>
          <w:sz w:val="20"/>
          <w:szCs w:val="20"/>
        </w:rPr>
        <w:t xml:space="preserve">из земель организаций отдельных отраслей экономики, в том числе организаций транспорта, лесного хозяйства, лесной промышленности, охотничьих хозяйств, государственных природных заповедников и национальных парков, в виде служебного надела </w:t>
      </w:r>
      <w:bookmarkStart w:id="78" w:name="sub_242"/>
      <w:bookmarkEnd w:id="77"/>
      <w:r w:rsidRPr="00312FBE">
        <w:rPr>
          <w:sz w:val="20"/>
          <w:szCs w:val="20"/>
        </w:rPr>
        <w:t>работникам указанных организаций</w:t>
      </w:r>
      <w:bookmarkStart w:id="79" w:name="sub_24202"/>
      <w:bookmarkEnd w:id="78"/>
      <w:r w:rsidRPr="00312FBE">
        <w:rPr>
          <w:sz w:val="20"/>
          <w:szCs w:val="20"/>
        </w:rPr>
        <w:t xml:space="preserve"> </w:t>
      </w:r>
      <w:bookmarkEnd w:id="79"/>
      <w:r w:rsidRPr="00312FBE">
        <w:rPr>
          <w:sz w:val="20"/>
          <w:szCs w:val="20"/>
        </w:rPr>
        <w:t xml:space="preserve">на время установления трудовых отношений по решению соответствующих организаций. </w:t>
      </w:r>
    </w:p>
    <w:p w:rsidR="00312FBE" w:rsidRPr="00312FBE" w:rsidRDefault="00312FBE" w:rsidP="00312FBE">
      <w:pPr>
        <w:ind w:firstLine="709"/>
        <w:contextualSpacing/>
        <w:jc w:val="both"/>
        <w:rPr>
          <w:sz w:val="20"/>
          <w:szCs w:val="20"/>
        </w:rPr>
      </w:pPr>
    </w:p>
    <w:p w:rsidR="00312FBE" w:rsidRPr="00312FBE" w:rsidRDefault="00312FBE" w:rsidP="00312FBE">
      <w:pPr>
        <w:pStyle w:val="20"/>
        <w:spacing w:line="240" w:lineRule="auto"/>
        <w:ind w:firstLine="709"/>
        <w:rPr>
          <w:b/>
          <w:sz w:val="20"/>
          <w:szCs w:val="20"/>
        </w:rPr>
      </w:pPr>
      <w:bookmarkStart w:id="80" w:name="_Toc117685812"/>
      <w:r w:rsidRPr="00312FBE">
        <w:rPr>
          <w:b/>
          <w:sz w:val="20"/>
          <w:szCs w:val="20"/>
        </w:rPr>
        <w:t>Статья 21. Основания возникновения прав на землю и документы о правах на земельные участки</w:t>
      </w:r>
      <w:bookmarkEnd w:id="80"/>
    </w:p>
    <w:p w:rsidR="00312FBE" w:rsidRPr="00312FBE" w:rsidRDefault="00312FBE" w:rsidP="00312FBE">
      <w:pPr>
        <w:ind w:firstLine="709"/>
        <w:contextualSpacing/>
        <w:jc w:val="both"/>
        <w:rPr>
          <w:sz w:val="20"/>
          <w:szCs w:val="20"/>
        </w:rPr>
      </w:pPr>
    </w:p>
    <w:p w:rsidR="00312FBE" w:rsidRPr="00312FBE" w:rsidRDefault="00312FBE" w:rsidP="00312FBE">
      <w:pPr>
        <w:numPr>
          <w:ilvl w:val="3"/>
          <w:numId w:val="55"/>
        </w:numPr>
        <w:tabs>
          <w:tab w:val="left" w:pos="851"/>
        </w:tabs>
        <w:ind w:left="0" w:firstLine="709"/>
        <w:contextualSpacing/>
        <w:jc w:val="both"/>
        <w:rPr>
          <w:sz w:val="20"/>
          <w:szCs w:val="20"/>
        </w:rPr>
      </w:pPr>
      <w:bookmarkStart w:id="81" w:name="sub_251"/>
      <w:r w:rsidRPr="00312FBE">
        <w:rPr>
          <w:sz w:val="20"/>
          <w:szCs w:val="20"/>
        </w:rPr>
        <w:t>Права на земельные участки, возникают по основаниям, установленным гражданским законодательством, федеральными законами, и удостоверяются документами в соответствии с Федеральным Законом от 21.07.1997г. № 122-ФЗ «О государственной регистрации прав на недвижимое имущество и сделок с ним».</w:t>
      </w:r>
    </w:p>
    <w:p w:rsidR="00312FBE" w:rsidRPr="00312FBE" w:rsidRDefault="00312FBE" w:rsidP="00312FBE">
      <w:pPr>
        <w:numPr>
          <w:ilvl w:val="3"/>
          <w:numId w:val="55"/>
        </w:numPr>
        <w:tabs>
          <w:tab w:val="left" w:pos="851"/>
        </w:tabs>
        <w:ind w:left="0" w:firstLine="709"/>
        <w:contextualSpacing/>
        <w:jc w:val="both"/>
        <w:rPr>
          <w:sz w:val="20"/>
          <w:szCs w:val="20"/>
        </w:rPr>
      </w:pPr>
      <w:bookmarkStart w:id="82" w:name="sub_252"/>
      <w:bookmarkEnd w:id="81"/>
      <w:r w:rsidRPr="00312FBE">
        <w:rPr>
          <w:sz w:val="20"/>
          <w:szCs w:val="20"/>
        </w:rPr>
        <w:t>Государственная регистрация сделок с земельными участками обязательна в случаях, указанных в федеральных законах.</w:t>
      </w:r>
    </w:p>
    <w:bookmarkEnd w:id="82"/>
    <w:p w:rsidR="00312FBE" w:rsidRPr="00312FBE" w:rsidRDefault="00312FBE" w:rsidP="00312FBE">
      <w:pPr>
        <w:numPr>
          <w:ilvl w:val="3"/>
          <w:numId w:val="55"/>
        </w:numPr>
        <w:tabs>
          <w:tab w:val="left" w:pos="851"/>
        </w:tabs>
        <w:ind w:left="0" w:firstLine="709"/>
        <w:contextualSpacing/>
        <w:jc w:val="both"/>
        <w:rPr>
          <w:sz w:val="20"/>
          <w:szCs w:val="20"/>
        </w:rPr>
      </w:pPr>
      <w:r w:rsidRPr="00312FBE">
        <w:rPr>
          <w:sz w:val="20"/>
          <w:szCs w:val="20"/>
        </w:rPr>
        <w:t>Договоры аренды земельного участка, субаренды земельного участка, безвозмездного срочного пользования земельным участком, заключенные на неопределенный срок и на срок менее чем один год, не подлежат государственной регистрации, за исключением случаев, установленных федеральными законами.</w:t>
      </w:r>
    </w:p>
    <w:p w:rsidR="00312FBE" w:rsidRPr="00312FBE" w:rsidRDefault="00312FBE" w:rsidP="00312FBE">
      <w:pPr>
        <w:shd w:val="clear" w:color="auto" w:fill="FFFFFF"/>
        <w:ind w:firstLine="709"/>
        <w:contextualSpacing/>
        <w:jc w:val="both"/>
        <w:rPr>
          <w:sz w:val="20"/>
          <w:szCs w:val="20"/>
        </w:rPr>
      </w:pPr>
    </w:p>
    <w:p w:rsidR="00312FBE" w:rsidRPr="00312FBE" w:rsidRDefault="00312FBE" w:rsidP="00312FBE">
      <w:pPr>
        <w:pStyle w:val="20"/>
        <w:spacing w:line="240" w:lineRule="auto"/>
        <w:ind w:firstLine="709"/>
        <w:rPr>
          <w:b/>
          <w:sz w:val="20"/>
          <w:szCs w:val="20"/>
        </w:rPr>
      </w:pPr>
      <w:bookmarkStart w:id="83" w:name="_Toc117685813"/>
      <w:r w:rsidRPr="00312FBE">
        <w:rPr>
          <w:b/>
          <w:sz w:val="20"/>
          <w:szCs w:val="20"/>
        </w:rPr>
        <w:t xml:space="preserve">Статья 22. Ограничения </w:t>
      </w:r>
      <w:proofErr w:type="spellStart"/>
      <w:r w:rsidRPr="00312FBE">
        <w:rPr>
          <w:b/>
          <w:sz w:val="20"/>
          <w:szCs w:val="20"/>
        </w:rPr>
        <w:t>оборотоспособности</w:t>
      </w:r>
      <w:proofErr w:type="spellEnd"/>
      <w:r w:rsidRPr="00312FBE">
        <w:rPr>
          <w:b/>
          <w:sz w:val="20"/>
          <w:szCs w:val="20"/>
        </w:rPr>
        <w:t xml:space="preserve"> земельных участков</w:t>
      </w:r>
      <w:bookmarkEnd w:id="83"/>
    </w:p>
    <w:p w:rsidR="00312FBE" w:rsidRPr="00312FBE" w:rsidRDefault="00312FBE" w:rsidP="00312FBE">
      <w:pPr>
        <w:tabs>
          <w:tab w:val="num" w:pos="0"/>
        </w:tabs>
        <w:ind w:firstLine="709"/>
        <w:contextualSpacing/>
        <w:jc w:val="both"/>
        <w:rPr>
          <w:sz w:val="20"/>
          <w:szCs w:val="20"/>
        </w:rPr>
      </w:pPr>
    </w:p>
    <w:p w:rsidR="00312FBE" w:rsidRPr="00312FBE" w:rsidRDefault="00312FBE" w:rsidP="00312FBE">
      <w:pPr>
        <w:numPr>
          <w:ilvl w:val="3"/>
          <w:numId w:val="56"/>
        </w:numPr>
        <w:tabs>
          <w:tab w:val="left" w:pos="851"/>
        </w:tabs>
        <w:ind w:left="0" w:firstLine="709"/>
        <w:contextualSpacing/>
        <w:jc w:val="both"/>
        <w:rPr>
          <w:sz w:val="20"/>
          <w:szCs w:val="20"/>
        </w:rPr>
      </w:pPr>
      <w:bookmarkStart w:id="84" w:name="sub_271"/>
      <w:r w:rsidRPr="00312FBE">
        <w:rPr>
          <w:sz w:val="20"/>
          <w:szCs w:val="20"/>
        </w:rPr>
        <w:t>Оборот земельных участков осуществляется в соответствии с гражданским законодательством и Земельным Кодексом РФ.</w:t>
      </w:r>
    </w:p>
    <w:p w:rsidR="00312FBE" w:rsidRPr="00312FBE" w:rsidRDefault="00312FBE" w:rsidP="00312FBE">
      <w:pPr>
        <w:numPr>
          <w:ilvl w:val="3"/>
          <w:numId w:val="56"/>
        </w:numPr>
        <w:tabs>
          <w:tab w:val="left" w:pos="851"/>
        </w:tabs>
        <w:ind w:left="0" w:firstLine="709"/>
        <w:contextualSpacing/>
        <w:jc w:val="both"/>
        <w:rPr>
          <w:sz w:val="20"/>
          <w:szCs w:val="20"/>
        </w:rPr>
      </w:pPr>
      <w:bookmarkStart w:id="85" w:name="sub_272"/>
      <w:bookmarkEnd w:id="84"/>
      <w:r w:rsidRPr="00312FBE">
        <w:rPr>
          <w:sz w:val="20"/>
          <w:szCs w:val="20"/>
        </w:rPr>
        <w:t>Земельные участки, отнесенные к землям, изъятым из оборота, не могут предоставляться в частную собственность, а также быть объектами сделок, предусмотренных гражданским законодательством.</w:t>
      </w:r>
    </w:p>
    <w:p w:rsidR="00312FBE" w:rsidRPr="00312FBE" w:rsidRDefault="00312FBE" w:rsidP="00312FBE">
      <w:pPr>
        <w:tabs>
          <w:tab w:val="num" w:pos="0"/>
        </w:tabs>
        <w:ind w:firstLine="709"/>
        <w:contextualSpacing/>
        <w:jc w:val="both"/>
        <w:rPr>
          <w:sz w:val="20"/>
          <w:szCs w:val="20"/>
        </w:rPr>
      </w:pPr>
      <w:bookmarkStart w:id="86" w:name="sub_27202"/>
      <w:bookmarkEnd w:id="85"/>
      <w:r w:rsidRPr="00312FBE">
        <w:rPr>
          <w:sz w:val="20"/>
          <w:szCs w:val="20"/>
        </w:rPr>
        <w:t>Земельные участки, отнесенные к землям, ограниченным в обороте, не предоставляются в частную собственность, за исключением случаев, установленных федеральными законами.</w:t>
      </w:r>
    </w:p>
    <w:p w:rsidR="00312FBE" w:rsidRPr="00312FBE" w:rsidRDefault="00312FBE" w:rsidP="00312FBE">
      <w:pPr>
        <w:numPr>
          <w:ilvl w:val="3"/>
          <w:numId w:val="56"/>
        </w:numPr>
        <w:tabs>
          <w:tab w:val="left" w:pos="851"/>
        </w:tabs>
        <w:ind w:left="0" w:firstLine="709"/>
        <w:contextualSpacing/>
        <w:jc w:val="both"/>
        <w:rPr>
          <w:sz w:val="20"/>
          <w:szCs w:val="20"/>
        </w:rPr>
      </w:pPr>
      <w:bookmarkStart w:id="87" w:name="sub_273"/>
      <w:bookmarkEnd w:id="86"/>
      <w:r w:rsidRPr="00312FBE">
        <w:rPr>
          <w:sz w:val="20"/>
          <w:szCs w:val="20"/>
        </w:rPr>
        <w:t>Содержание ограничений оборота земельных участков устанавливается Земельным Кодексом РФ и федеральными законами.</w:t>
      </w:r>
    </w:p>
    <w:p w:rsidR="00312FBE" w:rsidRPr="00312FBE" w:rsidRDefault="00312FBE" w:rsidP="00312FBE">
      <w:pPr>
        <w:numPr>
          <w:ilvl w:val="3"/>
          <w:numId w:val="56"/>
        </w:numPr>
        <w:tabs>
          <w:tab w:val="left" w:pos="851"/>
        </w:tabs>
        <w:ind w:left="0" w:firstLine="709"/>
        <w:contextualSpacing/>
        <w:jc w:val="both"/>
        <w:rPr>
          <w:sz w:val="20"/>
          <w:szCs w:val="20"/>
        </w:rPr>
      </w:pPr>
      <w:bookmarkStart w:id="88" w:name="sub_276"/>
      <w:bookmarkEnd w:id="87"/>
      <w:r w:rsidRPr="00312FBE">
        <w:rPr>
          <w:sz w:val="20"/>
          <w:szCs w:val="20"/>
        </w:rPr>
        <w:lastRenderedPageBreak/>
        <w:t>Оборот земель сельскохозяйственного назначения регулируется Федеральным Законом от 24.07.2002г. № 101-ФЗ «Об обороте земель сельскохозяйственного назначения»</w:t>
      </w:r>
      <w:bookmarkStart w:id="89" w:name="sub_277"/>
      <w:bookmarkEnd w:id="88"/>
      <w:r w:rsidRPr="00312FBE">
        <w:rPr>
          <w:sz w:val="20"/>
          <w:szCs w:val="20"/>
        </w:rPr>
        <w:t>. Данный пункт не распространяется на земельные участки, предоставленные из земель сельскохозяйственного назначения гражданам для индивидуального жилищного, гаражного строительства, ведения личного подсобного и дачного хозяйства, садоводства, животноводства и огородничества, а также на земельные участки, занятые зданиями, строениями, сооружениями.</w:t>
      </w:r>
    </w:p>
    <w:bookmarkEnd w:id="89"/>
    <w:p w:rsidR="00312FBE" w:rsidRPr="00312FBE" w:rsidRDefault="00312FBE" w:rsidP="00312FBE">
      <w:pPr>
        <w:numPr>
          <w:ilvl w:val="3"/>
          <w:numId w:val="57"/>
        </w:numPr>
        <w:tabs>
          <w:tab w:val="left" w:pos="851"/>
        </w:tabs>
        <w:ind w:left="0" w:firstLine="709"/>
        <w:contextualSpacing/>
        <w:jc w:val="both"/>
        <w:rPr>
          <w:sz w:val="20"/>
          <w:szCs w:val="20"/>
        </w:rPr>
      </w:pPr>
      <w:r w:rsidRPr="00312FBE">
        <w:rPr>
          <w:sz w:val="20"/>
          <w:szCs w:val="20"/>
        </w:rPr>
        <w:t>Запрещается приватизация земельных участков в пределах береговой полосы, установленной в соответствии с Водным Кодексом РФ, а также земельных участков, на которых находятся пруды, обводненные карьеры, в границах территорий общего пользования.</w:t>
      </w:r>
    </w:p>
    <w:p w:rsidR="00312FBE" w:rsidRPr="00312FBE" w:rsidRDefault="00312FBE" w:rsidP="00312FBE">
      <w:pPr>
        <w:ind w:firstLine="709"/>
        <w:contextualSpacing/>
        <w:jc w:val="both"/>
        <w:rPr>
          <w:sz w:val="20"/>
          <w:szCs w:val="20"/>
        </w:rPr>
      </w:pPr>
    </w:p>
    <w:p w:rsidR="00312FBE" w:rsidRPr="00312FBE" w:rsidRDefault="00312FBE" w:rsidP="00312FBE">
      <w:pPr>
        <w:pStyle w:val="20"/>
        <w:spacing w:line="240" w:lineRule="auto"/>
        <w:ind w:firstLine="709"/>
        <w:rPr>
          <w:sz w:val="20"/>
          <w:szCs w:val="20"/>
        </w:rPr>
      </w:pPr>
      <w:bookmarkStart w:id="90" w:name="_Toc117685814"/>
      <w:r w:rsidRPr="00312FBE">
        <w:rPr>
          <w:b/>
          <w:sz w:val="20"/>
          <w:szCs w:val="20"/>
        </w:rPr>
        <w:t>Статья 23. Приобретение права собственности на земельные участки, находящиеся в государственной или муниципальной собственности</w:t>
      </w:r>
      <w:bookmarkEnd w:id="90"/>
    </w:p>
    <w:p w:rsidR="00312FBE" w:rsidRPr="00312FBE" w:rsidRDefault="00312FBE" w:rsidP="00312FBE">
      <w:pPr>
        <w:ind w:firstLine="709"/>
        <w:contextualSpacing/>
        <w:jc w:val="both"/>
        <w:rPr>
          <w:sz w:val="20"/>
          <w:szCs w:val="20"/>
        </w:rPr>
      </w:pPr>
    </w:p>
    <w:p w:rsidR="00312FBE" w:rsidRPr="00312FBE" w:rsidRDefault="00312FBE" w:rsidP="00312FBE">
      <w:pPr>
        <w:numPr>
          <w:ilvl w:val="0"/>
          <w:numId w:val="58"/>
        </w:numPr>
        <w:tabs>
          <w:tab w:val="left" w:pos="851"/>
        </w:tabs>
        <w:ind w:left="0" w:firstLine="709"/>
        <w:contextualSpacing/>
        <w:jc w:val="both"/>
        <w:rPr>
          <w:sz w:val="20"/>
          <w:szCs w:val="20"/>
        </w:rPr>
      </w:pPr>
      <w:bookmarkStart w:id="91" w:name="sub_2802"/>
      <w:r w:rsidRPr="00312FBE">
        <w:rPr>
          <w:sz w:val="20"/>
          <w:szCs w:val="20"/>
        </w:rPr>
        <w:t>Предоставление земельных участков, находящихся в государственной или муниципальной собственности, в собственность граждан и юридических лиц осуществляется за плату.</w:t>
      </w:r>
    </w:p>
    <w:p w:rsidR="00312FBE" w:rsidRPr="00312FBE" w:rsidRDefault="00312FBE" w:rsidP="00312FBE">
      <w:pPr>
        <w:tabs>
          <w:tab w:val="num" w:pos="0"/>
        </w:tabs>
        <w:ind w:firstLine="709"/>
        <w:contextualSpacing/>
        <w:jc w:val="both"/>
        <w:rPr>
          <w:sz w:val="20"/>
          <w:szCs w:val="20"/>
        </w:rPr>
      </w:pPr>
      <w:r w:rsidRPr="00312FBE">
        <w:rPr>
          <w:sz w:val="20"/>
          <w:szCs w:val="20"/>
        </w:rPr>
        <w:t>Предоставление земельных участков в собственность граждан и юридических лиц может осуществляться бесплатно в случаях, предусмотренных Земельным Кодексом РФ, федеральными законами и законами Ростовской области.</w:t>
      </w:r>
    </w:p>
    <w:bookmarkEnd w:id="91"/>
    <w:p w:rsidR="00312FBE" w:rsidRPr="00312FBE" w:rsidRDefault="00312FBE" w:rsidP="00312FBE">
      <w:pPr>
        <w:numPr>
          <w:ilvl w:val="0"/>
          <w:numId w:val="58"/>
        </w:numPr>
        <w:tabs>
          <w:tab w:val="left" w:pos="851"/>
        </w:tabs>
        <w:ind w:left="0" w:firstLine="709"/>
        <w:contextualSpacing/>
        <w:jc w:val="both"/>
        <w:rPr>
          <w:sz w:val="20"/>
          <w:szCs w:val="20"/>
        </w:rPr>
      </w:pPr>
      <w:r w:rsidRPr="00312FBE">
        <w:rPr>
          <w:sz w:val="20"/>
          <w:szCs w:val="20"/>
        </w:rPr>
        <w:t>Не допускается отказ в предоставлении в собственность граждан и юридических лиц земельных участков, находящихся в государственной или муниципальной собственности, за исключением случаев:</w:t>
      </w:r>
    </w:p>
    <w:p w:rsidR="00312FBE" w:rsidRPr="00312FBE" w:rsidRDefault="00312FBE" w:rsidP="00312FBE">
      <w:pPr>
        <w:numPr>
          <w:ilvl w:val="0"/>
          <w:numId w:val="59"/>
        </w:numPr>
        <w:tabs>
          <w:tab w:val="left" w:pos="851"/>
        </w:tabs>
        <w:ind w:left="0" w:firstLine="709"/>
        <w:contextualSpacing/>
        <w:jc w:val="both"/>
        <w:rPr>
          <w:sz w:val="20"/>
          <w:szCs w:val="20"/>
        </w:rPr>
      </w:pPr>
      <w:r w:rsidRPr="00312FBE">
        <w:rPr>
          <w:sz w:val="20"/>
          <w:szCs w:val="20"/>
        </w:rPr>
        <w:t>изъятия земельных участков из оборота;</w:t>
      </w:r>
    </w:p>
    <w:p w:rsidR="00312FBE" w:rsidRPr="00312FBE" w:rsidRDefault="00312FBE" w:rsidP="00312FBE">
      <w:pPr>
        <w:numPr>
          <w:ilvl w:val="0"/>
          <w:numId w:val="59"/>
        </w:numPr>
        <w:tabs>
          <w:tab w:val="left" w:pos="851"/>
        </w:tabs>
        <w:ind w:left="0" w:firstLine="709"/>
        <w:contextualSpacing/>
        <w:jc w:val="both"/>
        <w:rPr>
          <w:sz w:val="20"/>
          <w:szCs w:val="20"/>
        </w:rPr>
      </w:pPr>
      <w:r w:rsidRPr="00312FBE">
        <w:rPr>
          <w:sz w:val="20"/>
          <w:szCs w:val="20"/>
        </w:rPr>
        <w:t>установленного федеральным Законом запрета на приватизацию земельных участков;</w:t>
      </w:r>
    </w:p>
    <w:bookmarkStart w:id="92" w:name="sub_28404"/>
    <w:p w:rsidR="00312FBE" w:rsidRPr="00312FBE" w:rsidRDefault="007611F7" w:rsidP="00312FBE">
      <w:pPr>
        <w:numPr>
          <w:ilvl w:val="0"/>
          <w:numId w:val="59"/>
        </w:numPr>
        <w:tabs>
          <w:tab w:val="left" w:pos="851"/>
        </w:tabs>
        <w:ind w:left="0" w:firstLine="709"/>
        <w:contextualSpacing/>
        <w:jc w:val="both"/>
        <w:rPr>
          <w:sz w:val="20"/>
          <w:szCs w:val="20"/>
        </w:rPr>
      </w:pPr>
      <w:r w:rsidRPr="00312FBE">
        <w:rPr>
          <w:sz w:val="20"/>
          <w:szCs w:val="20"/>
        </w:rPr>
        <w:fldChar w:fldCharType="begin"/>
      </w:r>
      <w:r w:rsidR="00312FBE" w:rsidRPr="00312FBE">
        <w:rPr>
          <w:sz w:val="20"/>
          <w:szCs w:val="20"/>
        </w:rPr>
        <w:instrText>HYPERLINK \l "sub_7010"</w:instrText>
      </w:r>
      <w:r w:rsidRPr="00312FBE">
        <w:rPr>
          <w:sz w:val="20"/>
          <w:szCs w:val="20"/>
        </w:rPr>
        <w:fldChar w:fldCharType="separate"/>
      </w:r>
      <w:r w:rsidR="00312FBE" w:rsidRPr="00312FBE">
        <w:rPr>
          <w:sz w:val="20"/>
          <w:szCs w:val="20"/>
        </w:rPr>
        <w:t>резервирования земель</w:t>
      </w:r>
      <w:r w:rsidRPr="00312FBE">
        <w:rPr>
          <w:sz w:val="20"/>
          <w:szCs w:val="20"/>
        </w:rPr>
        <w:fldChar w:fldCharType="end"/>
      </w:r>
      <w:r w:rsidR="00312FBE" w:rsidRPr="00312FBE">
        <w:rPr>
          <w:sz w:val="20"/>
          <w:szCs w:val="20"/>
        </w:rPr>
        <w:t xml:space="preserve"> для государственных или муниципальных нужд.</w:t>
      </w:r>
    </w:p>
    <w:p w:rsidR="00312FBE" w:rsidRPr="00312FBE" w:rsidRDefault="00312FBE" w:rsidP="00312FBE">
      <w:pPr>
        <w:tabs>
          <w:tab w:val="num" w:pos="0"/>
        </w:tabs>
        <w:ind w:firstLine="709"/>
        <w:contextualSpacing/>
        <w:jc w:val="both"/>
        <w:rPr>
          <w:sz w:val="20"/>
          <w:szCs w:val="20"/>
        </w:rPr>
      </w:pPr>
      <w:bookmarkStart w:id="93" w:name="sub_28405"/>
      <w:bookmarkEnd w:id="92"/>
      <w:r w:rsidRPr="00312FBE">
        <w:rPr>
          <w:sz w:val="20"/>
          <w:szCs w:val="20"/>
        </w:rPr>
        <w:t>Не допускается отказ в предоставлении в собственность граждан и юридических лиц земельных участков, ограниченных в обороте и находящихся в государственной или муниципальной собственности, если федеральным Законом разрешено предоставлять их в собственность граждан и юридических лиц.</w:t>
      </w:r>
    </w:p>
    <w:p w:rsidR="00312FBE" w:rsidRPr="00312FBE" w:rsidRDefault="00312FBE" w:rsidP="00312FBE">
      <w:pPr>
        <w:numPr>
          <w:ilvl w:val="0"/>
          <w:numId w:val="58"/>
        </w:numPr>
        <w:tabs>
          <w:tab w:val="left" w:pos="851"/>
        </w:tabs>
        <w:ind w:left="0" w:firstLine="709"/>
        <w:contextualSpacing/>
        <w:jc w:val="both"/>
        <w:rPr>
          <w:sz w:val="20"/>
          <w:szCs w:val="20"/>
        </w:rPr>
      </w:pPr>
      <w:bookmarkStart w:id="94" w:name="sub_2805"/>
      <w:bookmarkEnd w:id="93"/>
      <w:r w:rsidRPr="00312FBE">
        <w:rPr>
          <w:sz w:val="20"/>
          <w:szCs w:val="20"/>
        </w:rPr>
        <w:t>Иностранным гражданам, лицам без гражданства и иностранным юридическим лицам в соответствии с настоящей статьей земельные участки предоставляются в собственность только за плату, размер которой устанавливается Земельным Кодексом РФ.</w:t>
      </w:r>
    </w:p>
    <w:p w:rsidR="00312FBE" w:rsidRPr="00312FBE" w:rsidRDefault="00312FBE" w:rsidP="00312FBE">
      <w:pPr>
        <w:pStyle w:val="ConsNormal"/>
        <w:widowControl/>
        <w:numPr>
          <w:ilvl w:val="0"/>
          <w:numId w:val="58"/>
        </w:numPr>
        <w:tabs>
          <w:tab w:val="left" w:pos="851"/>
        </w:tabs>
        <w:ind w:left="0" w:firstLine="709"/>
        <w:contextualSpacing/>
        <w:jc w:val="both"/>
        <w:rPr>
          <w:rFonts w:ascii="Times New Roman" w:hAnsi="Times New Roman" w:cs="Times New Roman"/>
        </w:rPr>
      </w:pPr>
      <w:r w:rsidRPr="00312FBE">
        <w:rPr>
          <w:rFonts w:ascii="Times New Roman" w:hAnsi="Times New Roman" w:cs="Times New Roman"/>
        </w:rPr>
        <w:t>Собственники зданий, строений, сооружений имеют исключительное право на приватизацию земельных участков, занятых этими объектами и необходимых для их эксплуатации.</w:t>
      </w:r>
    </w:p>
    <w:p w:rsidR="00312FBE" w:rsidRPr="00312FBE" w:rsidRDefault="00312FBE" w:rsidP="00312FBE">
      <w:pPr>
        <w:pStyle w:val="ConsNormal"/>
        <w:widowControl/>
        <w:numPr>
          <w:ilvl w:val="0"/>
          <w:numId w:val="58"/>
        </w:numPr>
        <w:tabs>
          <w:tab w:val="left" w:pos="851"/>
        </w:tabs>
        <w:ind w:left="0" w:firstLine="709"/>
        <w:contextualSpacing/>
        <w:jc w:val="both"/>
        <w:rPr>
          <w:rFonts w:ascii="Times New Roman" w:hAnsi="Times New Roman" w:cs="Times New Roman"/>
        </w:rPr>
      </w:pPr>
      <w:r w:rsidRPr="00312FBE">
        <w:rPr>
          <w:rFonts w:ascii="Times New Roman" w:hAnsi="Times New Roman" w:cs="Times New Roman"/>
        </w:rPr>
        <w:t>При выкупе земельных участков под приватизированными объектами недвижимости, собственнику такого объекта необходимо обратиться:</w:t>
      </w:r>
    </w:p>
    <w:p w:rsidR="00312FBE" w:rsidRPr="00312FBE" w:rsidRDefault="00312FBE" w:rsidP="00312FBE">
      <w:pPr>
        <w:pStyle w:val="ConsNormal"/>
        <w:widowControl/>
        <w:numPr>
          <w:ilvl w:val="0"/>
          <w:numId w:val="60"/>
        </w:numPr>
        <w:tabs>
          <w:tab w:val="left" w:pos="851"/>
        </w:tabs>
        <w:ind w:left="0" w:firstLine="709"/>
        <w:contextualSpacing/>
        <w:jc w:val="both"/>
        <w:rPr>
          <w:rFonts w:ascii="Times New Roman" w:hAnsi="Times New Roman" w:cs="Times New Roman"/>
        </w:rPr>
      </w:pPr>
      <w:r w:rsidRPr="00312FBE">
        <w:rPr>
          <w:rFonts w:ascii="Times New Roman" w:hAnsi="Times New Roman" w:cs="Times New Roman"/>
        </w:rPr>
        <w:t xml:space="preserve">в Администрацию Мясниковского района или в Администрацию </w:t>
      </w:r>
      <w:proofErr w:type="spellStart"/>
      <w:r w:rsidRPr="00312FBE">
        <w:rPr>
          <w:rFonts w:ascii="Times New Roman" w:hAnsi="Times New Roman" w:cs="Times New Roman"/>
        </w:rPr>
        <w:t>Краснокрымского</w:t>
      </w:r>
      <w:proofErr w:type="spellEnd"/>
      <w:r w:rsidRPr="00312FBE">
        <w:rPr>
          <w:rFonts w:ascii="Times New Roman" w:hAnsi="Times New Roman" w:cs="Times New Roman"/>
        </w:rPr>
        <w:t xml:space="preserve"> СП, если приватизация объекта недвижимости проходила из состава муниципального имущества;</w:t>
      </w:r>
    </w:p>
    <w:p w:rsidR="00312FBE" w:rsidRPr="00312FBE" w:rsidRDefault="00312FBE" w:rsidP="00312FBE">
      <w:pPr>
        <w:pStyle w:val="ConsNormal"/>
        <w:widowControl/>
        <w:numPr>
          <w:ilvl w:val="0"/>
          <w:numId w:val="60"/>
        </w:numPr>
        <w:tabs>
          <w:tab w:val="left" w:pos="851"/>
        </w:tabs>
        <w:ind w:left="0" w:firstLine="709"/>
        <w:contextualSpacing/>
        <w:jc w:val="both"/>
        <w:rPr>
          <w:rFonts w:ascii="Times New Roman" w:hAnsi="Times New Roman" w:cs="Times New Roman"/>
        </w:rPr>
      </w:pPr>
      <w:r w:rsidRPr="00312FBE">
        <w:rPr>
          <w:rFonts w:ascii="Times New Roman" w:hAnsi="Times New Roman" w:cs="Times New Roman"/>
        </w:rPr>
        <w:t>в Администрацию Ростовской области, если приватизация объекта недвижимости проходила из состава имущества РФ или имущества Ростовской области.</w:t>
      </w:r>
    </w:p>
    <w:p w:rsidR="00312FBE" w:rsidRPr="00312FBE" w:rsidRDefault="00312FBE" w:rsidP="00312FBE">
      <w:pPr>
        <w:pStyle w:val="ConsNormal"/>
        <w:widowControl/>
        <w:numPr>
          <w:ilvl w:val="0"/>
          <w:numId w:val="58"/>
        </w:numPr>
        <w:tabs>
          <w:tab w:val="left" w:pos="851"/>
        </w:tabs>
        <w:ind w:left="0" w:firstLine="709"/>
        <w:contextualSpacing/>
        <w:jc w:val="both"/>
        <w:rPr>
          <w:rFonts w:ascii="Times New Roman" w:hAnsi="Times New Roman" w:cs="Times New Roman"/>
        </w:rPr>
      </w:pPr>
      <w:r w:rsidRPr="00312FBE">
        <w:rPr>
          <w:rFonts w:ascii="Times New Roman" w:hAnsi="Times New Roman" w:cs="Times New Roman"/>
        </w:rPr>
        <w:t>Решение о предоставлении земельного участка в собственность под приватизированными объектами недвижимости принимается указанными в пункте 5 настоящей статьи органами в месячный срок со дня подачи заявления в письменной форме в указанные органы.</w:t>
      </w:r>
    </w:p>
    <w:p w:rsidR="00312FBE" w:rsidRPr="00312FBE" w:rsidRDefault="00312FBE" w:rsidP="00312FBE">
      <w:pPr>
        <w:pStyle w:val="ConsNormal"/>
        <w:widowControl/>
        <w:numPr>
          <w:ilvl w:val="0"/>
          <w:numId w:val="58"/>
        </w:numPr>
        <w:tabs>
          <w:tab w:val="left" w:pos="851"/>
        </w:tabs>
        <w:ind w:left="0" w:firstLine="709"/>
        <w:contextualSpacing/>
        <w:jc w:val="both"/>
        <w:rPr>
          <w:rFonts w:ascii="Times New Roman" w:hAnsi="Times New Roman" w:cs="Times New Roman"/>
        </w:rPr>
      </w:pPr>
      <w:r w:rsidRPr="00312FBE">
        <w:rPr>
          <w:rFonts w:ascii="Times New Roman" w:hAnsi="Times New Roman" w:cs="Times New Roman"/>
        </w:rPr>
        <w:t xml:space="preserve">В существующей застройке земельные участки, на которых находятся сооружения, входящие в состав общего имущества многоквартирного дома, жилые здания и иные строения, предоставляются в качестве общего имущества в общую долевую собственность домовладельцев. </w:t>
      </w:r>
    </w:p>
    <w:p w:rsidR="00312FBE" w:rsidRPr="00312FBE" w:rsidRDefault="00312FBE" w:rsidP="00312FBE">
      <w:pPr>
        <w:pStyle w:val="ConsNormal"/>
        <w:widowControl/>
        <w:numPr>
          <w:ilvl w:val="0"/>
          <w:numId w:val="58"/>
        </w:numPr>
        <w:tabs>
          <w:tab w:val="left" w:pos="851"/>
        </w:tabs>
        <w:ind w:left="0" w:firstLine="709"/>
        <w:contextualSpacing/>
        <w:jc w:val="both"/>
        <w:rPr>
          <w:rFonts w:ascii="Times New Roman" w:hAnsi="Times New Roman" w:cs="Times New Roman"/>
        </w:rPr>
      </w:pPr>
      <w:bookmarkStart w:id="95" w:name="sub_304"/>
      <w:r w:rsidRPr="00312FBE">
        <w:rPr>
          <w:rFonts w:ascii="Times New Roman" w:hAnsi="Times New Roman" w:cs="Times New Roman"/>
        </w:rPr>
        <w:t>Граждане РФ, имеющие в фактическом пользовании земельные участки с расположенными на них жилыми домами, приобретенные ими в результате сделок, которые были совершены до вступления в силу Закона СССР от 6.03.1990г. № 1305-I «О собственности в СССР», но которые не были надлежаще оформлены и зарегистрированы, имеют право бесплатно приобрести право собственности на указанные земельные участки в соответствии с правилами, установленными статьей 36 Земельного Кодекса РФ.</w:t>
      </w:r>
    </w:p>
    <w:bookmarkEnd w:id="94"/>
    <w:bookmarkEnd w:id="95"/>
    <w:p w:rsidR="00312FBE" w:rsidRPr="00312FBE" w:rsidRDefault="00312FBE" w:rsidP="00312FBE">
      <w:pPr>
        <w:numPr>
          <w:ilvl w:val="1"/>
          <w:numId w:val="7"/>
        </w:numPr>
        <w:tabs>
          <w:tab w:val="num" w:pos="0"/>
          <w:tab w:val="left" w:pos="851"/>
        </w:tabs>
        <w:ind w:left="0" w:firstLine="709"/>
        <w:contextualSpacing/>
        <w:jc w:val="both"/>
        <w:rPr>
          <w:sz w:val="20"/>
          <w:szCs w:val="20"/>
        </w:rPr>
      </w:pPr>
      <w:r w:rsidRPr="00312FBE">
        <w:rPr>
          <w:sz w:val="20"/>
          <w:szCs w:val="20"/>
        </w:rPr>
        <w:t>Если гражданин имеет право постоянного (бессрочного) пользования или право пожизненно наследуемого владения на участок, то он может бесплатно переоформить его собственность, но только один раз (п. 5 ст. 20 Земельный кодекс РФ).</w:t>
      </w:r>
    </w:p>
    <w:p w:rsidR="00312FBE" w:rsidRPr="00312FBE" w:rsidRDefault="00312FBE" w:rsidP="00312FBE">
      <w:pPr>
        <w:numPr>
          <w:ilvl w:val="1"/>
          <w:numId w:val="7"/>
        </w:numPr>
        <w:tabs>
          <w:tab w:val="num" w:pos="-120"/>
          <w:tab w:val="left" w:pos="851"/>
          <w:tab w:val="left" w:pos="993"/>
        </w:tabs>
        <w:ind w:left="0" w:firstLine="709"/>
        <w:contextualSpacing/>
        <w:jc w:val="both"/>
        <w:rPr>
          <w:sz w:val="20"/>
          <w:szCs w:val="20"/>
        </w:rPr>
      </w:pPr>
      <w:r w:rsidRPr="00312FBE">
        <w:rPr>
          <w:sz w:val="20"/>
          <w:szCs w:val="20"/>
        </w:rPr>
        <w:t>Если у гражданина изымается участок для государственных или муниципальных нужд, то взамен он получает равноценный участок бесплатно (п. 1 ст.63 Земельный кодекс РФ).</w:t>
      </w:r>
    </w:p>
    <w:p w:rsidR="00312FBE" w:rsidRPr="00312FBE" w:rsidRDefault="00312FBE" w:rsidP="00312FBE">
      <w:pPr>
        <w:numPr>
          <w:ilvl w:val="1"/>
          <w:numId w:val="7"/>
        </w:numPr>
        <w:tabs>
          <w:tab w:val="left" w:pos="-240"/>
          <w:tab w:val="num" w:pos="-120"/>
          <w:tab w:val="left" w:pos="851"/>
          <w:tab w:val="left" w:pos="993"/>
        </w:tabs>
        <w:ind w:left="0" w:firstLine="709"/>
        <w:contextualSpacing/>
        <w:jc w:val="both"/>
        <w:rPr>
          <w:sz w:val="20"/>
          <w:szCs w:val="20"/>
        </w:rPr>
      </w:pPr>
      <w:r w:rsidRPr="00312FBE">
        <w:rPr>
          <w:sz w:val="20"/>
          <w:szCs w:val="20"/>
        </w:rPr>
        <w:t>Бесплатное предоставление земельных участков гражданам предусмотрено также другими федеральными законами:</w:t>
      </w:r>
    </w:p>
    <w:p w:rsidR="00312FBE" w:rsidRPr="00312FBE" w:rsidRDefault="00312FBE" w:rsidP="00312FBE">
      <w:pPr>
        <w:tabs>
          <w:tab w:val="left" w:pos="-240"/>
          <w:tab w:val="left" w:pos="567"/>
        </w:tabs>
        <w:ind w:firstLine="709"/>
        <w:contextualSpacing/>
        <w:jc w:val="both"/>
        <w:rPr>
          <w:sz w:val="20"/>
          <w:szCs w:val="20"/>
        </w:rPr>
      </w:pPr>
      <w:r w:rsidRPr="00312FBE">
        <w:rPr>
          <w:sz w:val="20"/>
          <w:szCs w:val="20"/>
        </w:rPr>
        <w:tab/>
        <w:t>Федеральным законом 09.01.1997 г. №5-ФЗ «О предоставлении социальных гарантий Героям Социалистического труда и полным кавалерам Ордера трудовой славы» (в ред. От 28.12.2004 г.) – статья 3, Законом РФ от 15.01.1993 г. № 4301-1 «О статусе Героев Советского Союза, Героев РФ и полных кавалеров Ордера славы» (в ред. От 28.12.2004 г.) – статья 5.</w:t>
      </w:r>
    </w:p>
    <w:p w:rsidR="00312FBE" w:rsidRPr="00312FBE" w:rsidRDefault="00312FBE" w:rsidP="00312FBE">
      <w:pPr>
        <w:shd w:val="clear" w:color="auto" w:fill="FFFFFF"/>
        <w:ind w:firstLine="709"/>
        <w:contextualSpacing/>
        <w:jc w:val="both"/>
        <w:rPr>
          <w:sz w:val="20"/>
          <w:szCs w:val="20"/>
        </w:rPr>
      </w:pPr>
    </w:p>
    <w:p w:rsidR="00312FBE" w:rsidRPr="00312FBE" w:rsidRDefault="00312FBE" w:rsidP="00312FBE">
      <w:pPr>
        <w:pStyle w:val="20"/>
        <w:spacing w:line="240" w:lineRule="auto"/>
        <w:ind w:firstLine="709"/>
        <w:rPr>
          <w:sz w:val="20"/>
          <w:szCs w:val="20"/>
        </w:rPr>
      </w:pPr>
      <w:bookmarkStart w:id="96" w:name="_Toc117685815"/>
      <w:r w:rsidRPr="00312FBE">
        <w:rPr>
          <w:b/>
          <w:sz w:val="20"/>
          <w:szCs w:val="20"/>
        </w:rPr>
        <w:t>Статья 24. Порядок предоставления земельных участков для строительства из земель, находящихся в государственной или муниципальной собственности</w:t>
      </w:r>
      <w:bookmarkEnd w:id="96"/>
    </w:p>
    <w:p w:rsidR="00312FBE" w:rsidRPr="00312FBE" w:rsidRDefault="00312FBE" w:rsidP="00312FBE">
      <w:pPr>
        <w:ind w:firstLine="709"/>
        <w:contextualSpacing/>
        <w:jc w:val="both"/>
        <w:rPr>
          <w:sz w:val="20"/>
          <w:szCs w:val="20"/>
        </w:rPr>
      </w:pPr>
    </w:p>
    <w:p w:rsidR="00312FBE" w:rsidRPr="00312FBE" w:rsidRDefault="00312FBE" w:rsidP="00312FBE">
      <w:pPr>
        <w:pStyle w:val="ConsNormal"/>
        <w:widowControl/>
        <w:numPr>
          <w:ilvl w:val="6"/>
          <w:numId w:val="61"/>
        </w:numPr>
        <w:tabs>
          <w:tab w:val="left" w:pos="851"/>
        </w:tabs>
        <w:ind w:left="0" w:firstLine="709"/>
        <w:contextualSpacing/>
        <w:jc w:val="both"/>
        <w:rPr>
          <w:rFonts w:ascii="Times New Roman" w:hAnsi="Times New Roman" w:cs="Times New Roman"/>
        </w:rPr>
      </w:pPr>
      <w:bookmarkStart w:id="97" w:name="sub_3001"/>
      <w:r w:rsidRPr="00312FBE">
        <w:rPr>
          <w:rFonts w:ascii="Times New Roman" w:hAnsi="Times New Roman" w:cs="Times New Roman"/>
        </w:rPr>
        <w:lastRenderedPageBreak/>
        <w:t>Для получения земельного участка для строительства из земель, находящихся в государственной или муниципальной собственности, заинтересованное лицо подает заявление в Администрацию Мясниковского района или в случаях, установленных законодательством Ростовской области, в Администрацию Ростовской области с приложением необходимых документов. В заявлении указывается: назначение объекта, предполагаемое место его размещения, обоснование размера земельного участка, испрашиваемое право на земельный участок, перечень необходимого инженерного обеспечения объекта.</w:t>
      </w:r>
    </w:p>
    <w:p w:rsidR="00312FBE" w:rsidRPr="00312FBE" w:rsidRDefault="00312FBE" w:rsidP="00312FBE">
      <w:pPr>
        <w:numPr>
          <w:ilvl w:val="0"/>
          <w:numId w:val="61"/>
        </w:numPr>
        <w:tabs>
          <w:tab w:val="left" w:pos="851"/>
        </w:tabs>
        <w:ind w:left="0" w:firstLine="709"/>
        <w:contextualSpacing/>
        <w:jc w:val="both"/>
        <w:rPr>
          <w:sz w:val="20"/>
          <w:szCs w:val="20"/>
        </w:rPr>
      </w:pPr>
      <w:r w:rsidRPr="00312FBE">
        <w:rPr>
          <w:sz w:val="20"/>
          <w:szCs w:val="20"/>
        </w:rPr>
        <w:t>Предоставление земельных участков для строительства из земель, находящихся в государственной или муниципальной собственности, осуществляется с проведением работ по их формированию:</w:t>
      </w:r>
    </w:p>
    <w:p w:rsidR="00312FBE" w:rsidRPr="00312FBE" w:rsidRDefault="00312FBE" w:rsidP="00312FBE">
      <w:pPr>
        <w:numPr>
          <w:ilvl w:val="0"/>
          <w:numId w:val="62"/>
        </w:numPr>
        <w:tabs>
          <w:tab w:val="left" w:pos="851"/>
        </w:tabs>
        <w:ind w:left="0" w:firstLine="709"/>
        <w:contextualSpacing/>
        <w:jc w:val="both"/>
        <w:rPr>
          <w:sz w:val="20"/>
          <w:szCs w:val="20"/>
        </w:rPr>
      </w:pPr>
      <w:bookmarkStart w:id="98" w:name="sub_3011"/>
      <w:bookmarkEnd w:id="97"/>
      <w:r w:rsidRPr="00312FBE">
        <w:rPr>
          <w:sz w:val="20"/>
          <w:szCs w:val="20"/>
        </w:rPr>
        <w:t>без предварительного согласования мест размещения объектов;</w:t>
      </w:r>
    </w:p>
    <w:p w:rsidR="00312FBE" w:rsidRPr="00312FBE" w:rsidRDefault="00312FBE" w:rsidP="00312FBE">
      <w:pPr>
        <w:numPr>
          <w:ilvl w:val="0"/>
          <w:numId w:val="62"/>
        </w:numPr>
        <w:tabs>
          <w:tab w:val="left" w:pos="851"/>
        </w:tabs>
        <w:ind w:left="0" w:firstLine="709"/>
        <w:contextualSpacing/>
        <w:jc w:val="both"/>
        <w:rPr>
          <w:sz w:val="20"/>
          <w:szCs w:val="20"/>
        </w:rPr>
      </w:pPr>
      <w:bookmarkStart w:id="99" w:name="sub_3012"/>
      <w:bookmarkEnd w:id="98"/>
      <w:r w:rsidRPr="00312FBE">
        <w:rPr>
          <w:sz w:val="20"/>
          <w:szCs w:val="20"/>
        </w:rPr>
        <w:t>с предварительным согласованием мест размещения объектов.</w:t>
      </w:r>
    </w:p>
    <w:p w:rsidR="00312FBE" w:rsidRPr="00312FBE" w:rsidRDefault="00312FBE" w:rsidP="00312FBE">
      <w:pPr>
        <w:numPr>
          <w:ilvl w:val="0"/>
          <w:numId w:val="61"/>
        </w:numPr>
        <w:tabs>
          <w:tab w:val="left" w:pos="851"/>
        </w:tabs>
        <w:ind w:left="0" w:firstLine="709"/>
        <w:contextualSpacing/>
        <w:jc w:val="both"/>
        <w:rPr>
          <w:sz w:val="20"/>
          <w:szCs w:val="20"/>
        </w:rPr>
      </w:pPr>
      <w:bookmarkStart w:id="100" w:name="sub_3002"/>
      <w:bookmarkEnd w:id="99"/>
      <w:r w:rsidRPr="00312FBE">
        <w:rPr>
          <w:sz w:val="20"/>
          <w:szCs w:val="20"/>
        </w:rPr>
        <w:t xml:space="preserve">Предоставление земельных участков для строительства в собственность без предварительного согласования мест размещения объектов осуществляется исключительно на торгах (конкурсах, аукционах) за исключением случаев, предусмотренных </w:t>
      </w:r>
      <w:hyperlink w:anchor="sub_3021" w:history="1">
        <w:r w:rsidRPr="00312FBE">
          <w:rPr>
            <w:sz w:val="20"/>
            <w:szCs w:val="20"/>
          </w:rPr>
          <w:t>пунктом</w:t>
        </w:r>
      </w:hyperlink>
      <w:r w:rsidRPr="00312FBE">
        <w:rPr>
          <w:sz w:val="20"/>
          <w:szCs w:val="20"/>
        </w:rPr>
        <w:t xml:space="preserve"> 4 настоящей статьи.</w:t>
      </w:r>
    </w:p>
    <w:p w:rsidR="00312FBE" w:rsidRPr="00312FBE" w:rsidRDefault="00312FBE" w:rsidP="00312FBE">
      <w:pPr>
        <w:numPr>
          <w:ilvl w:val="0"/>
          <w:numId w:val="61"/>
        </w:numPr>
        <w:tabs>
          <w:tab w:val="left" w:pos="851"/>
        </w:tabs>
        <w:ind w:left="0" w:firstLine="709"/>
        <w:contextualSpacing/>
        <w:jc w:val="both"/>
        <w:rPr>
          <w:sz w:val="20"/>
          <w:szCs w:val="20"/>
        </w:rPr>
      </w:pPr>
      <w:bookmarkStart w:id="101" w:name="sub_3021"/>
      <w:bookmarkEnd w:id="100"/>
      <w:r w:rsidRPr="00312FBE">
        <w:rPr>
          <w:sz w:val="20"/>
          <w:szCs w:val="20"/>
        </w:rPr>
        <w:t xml:space="preserve">Земельный участок, находящийся в муниципальной собственности или на который государственная собственность не разграничена и который не предоставлен в пользование и (или) во владение гражданам или юридическим лицам, предоставляется для строительства в границах застроенной территории, в отношении которой принято решение о развитии, без проведения торгов лицу, с которым в установленном порядке заключен договор о развитии застроенной территории. Указанный земельный участок по выбору лица, с которым заключен договор о развитии застроенной территории, предоставляется бесплатно в собственность или в аренду. Размер арендной платы за указанный земельный участок определяется в размере земельного налога, установленного решением Администрации Мясниковского района или решением Собрания депутатов </w:t>
      </w:r>
      <w:proofErr w:type="spellStart"/>
      <w:r w:rsidRPr="00312FBE">
        <w:rPr>
          <w:sz w:val="20"/>
          <w:szCs w:val="20"/>
        </w:rPr>
        <w:t>Краснокрымского</w:t>
      </w:r>
      <w:proofErr w:type="spellEnd"/>
      <w:r w:rsidRPr="00312FBE">
        <w:rPr>
          <w:sz w:val="20"/>
          <w:szCs w:val="20"/>
        </w:rPr>
        <w:t xml:space="preserve"> СП, если ему в соответствующем порядке переданы полномочия.</w:t>
      </w:r>
    </w:p>
    <w:p w:rsidR="00312FBE" w:rsidRPr="00312FBE" w:rsidRDefault="00312FBE" w:rsidP="00312FBE">
      <w:pPr>
        <w:tabs>
          <w:tab w:val="num" w:pos="0"/>
        </w:tabs>
        <w:ind w:firstLine="709"/>
        <w:contextualSpacing/>
        <w:jc w:val="both"/>
        <w:rPr>
          <w:sz w:val="20"/>
          <w:szCs w:val="20"/>
        </w:rPr>
      </w:pPr>
      <w:bookmarkStart w:id="102" w:name="sub_30212"/>
      <w:bookmarkEnd w:id="101"/>
      <w:r w:rsidRPr="00312FBE">
        <w:rPr>
          <w:sz w:val="20"/>
          <w:szCs w:val="20"/>
        </w:rPr>
        <w:t>Администрация Мясниковского района или в случаях, установленных законодательством Ростовской области, Администрацией Ростовской области, после утверждения документации по планировке застроенной территории, в отношении которой принято решение о развитии, на основании заявления о предоставлении земельного участка, указанного в абзаце первом настоящего пункта, лица, заключившего с органом местного самоуправления договор о развитии застроенной территории, определяет технические условия подключения объектов к сетям инженерно-технического обеспечения, плату за подключение и принимает решение о предоставлении указанного земельного участка.</w:t>
      </w:r>
    </w:p>
    <w:p w:rsidR="00312FBE" w:rsidRPr="00312FBE" w:rsidRDefault="00312FBE" w:rsidP="00312FBE">
      <w:pPr>
        <w:tabs>
          <w:tab w:val="num" w:pos="0"/>
        </w:tabs>
        <w:ind w:firstLine="709"/>
        <w:contextualSpacing/>
        <w:jc w:val="both"/>
        <w:rPr>
          <w:sz w:val="20"/>
          <w:szCs w:val="20"/>
        </w:rPr>
      </w:pPr>
      <w:bookmarkStart w:id="103" w:name="sub_30213"/>
      <w:bookmarkEnd w:id="102"/>
      <w:r w:rsidRPr="00312FBE">
        <w:rPr>
          <w:sz w:val="20"/>
          <w:szCs w:val="20"/>
        </w:rPr>
        <w:t>Решение о предоставлении земельного участка, указанное в абзаце втором настоящего пункта, является основанием установления в соответствии с заявлением лица, заключившего с органом местного самоуправления договор о развитии застроенной территории, и за его счет границ такого земельного участка и проведения его государственного кадастрового учета.</w:t>
      </w:r>
    </w:p>
    <w:p w:rsidR="00312FBE" w:rsidRPr="00312FBE" w:rsidRDefault="00312FBE" w:rsidP="00312FBE">
      <w:pPr>
        <w:numPr>
          <w:ilvl w:val="0"/>
          <w:numId w:val="61"/>
        </w:numPr>
        <w:tabs>
          <w:tab w:val="left" w:pos="851"/>
        </w:tabs>
        <w:ind w:left="0" w:firstLine="709"/>
        <w:contextualSpacing/>
        <w:jc w:val="both"/>
        <w:rPr>
          <w:sz w:val="20"/>
          <w:szCs w:val="20"/>
        </w:rPr>
      </w:pPr>
      <w:bookmarkStart w:id="104" w:name="sub_3003"/>
      <w:bookmarkEnd w:id="103"/>
      <w:r w:rsidRPr="00312FBE">
        <w:rPr>
          <w:sz w:val="20"/>
          <w:szCs w:val="20"/>
        </w:rPr>
        <w:t xml:space="preserve">Предоставление земельных участков для строительства с предварительным согласованием мест размещения объектов осуществляется в аренду, а лицам, указанным в </w:t>
      </w:r>
      <w:hyperlink w:anchor="sub_2001" w:history="1">
        <w:r w:rsidRPr="00312FBE">
          <w:rPr>
            <w:sz w:val="20"/>
            <w:szCs w:val="20"/>
          </w:rPr>
          <w:t xml:space="preserve"> пункте 1 статьи 20</w:t>
        </w:r>
      </w:hyperlink>
      <w:r w:rsidRPr="00312FBE">
        <w:rPr>
          <w:sz w:val="20"/>
          <w:szCs w:val="20"/>
        </w:rPr>
        <w:t xml:space="preserve"> Земельного Кодекса РФ, - в постоянное (бессрочное) пользование, религиозным организациям для строительства зданий, строений, сооружений религиозного и благотворительного назначения - в безвозмездное срочное пользование на срок строительства этих зданий, строений, сооружений.</w:t>
      </w:r>
    </w:p>
    <w:p w:rsidR="00312FBE" w:rsidRPr="00312FBE" w:rsidRDefault="00312FBE" w:rsidP="00312FBE">
      <w:pPr>
        <w:numPr>
          <w:ilvl w:val="0"/>
          <w:numId w:val="61"/>
        </w:numPr>
        <w:tabs>
          <w:tab w:val="left" w:pos="851"/>
        </w:tabs>
        <w:ind w:left="0" w:firstLine="709"/>
        <w:contextualSpacing/>
        <w:jc w:val="both"/>
        <w:rPr>
          <w:sz w:val="20"/>
          <w:szCs w:val="20"/>
        </w:rPr>
      </w:pPr>
      <w:bookmarkStart w:id="105" w:name="sub_3004"/>
      <w:bookmarkEnd w:id="104"/>
      <w:r w:rsidRPr="00312FBE">
        <w:rPr>
          <w:sz w:val="20"/>
          <w:szCs w:val="20"/>
        </w:rPr>
        <w:t xml:space="preserve">Предоставление земельного участка для строительства </w:t>
      </w:r>
      <w:r w:rsidRPr="00312FBE">
        <w:rPr>
          <w:b/>
          <w:sz w:val="20"/>
          <w:szCs w:val="20"/>
        </w:rPr>
        <w:t xml:space="preserve">без предварительного согласования </w:t>
      </w:r>
      <w:r w:rsidRPr="00312FBE">
        <w:rPr>
          <w:sz w:val="20"/>
          <w:szCs w:val="20"/>
        </w:rPr>
        <w:t>места размещения объекта осуществляется в следующем порядке:</w:t>
      </w:r>
    </w:p>
    <w:bookmarkEnd w:id="105"/>
    <w:p w:rsidR="00312FBE" w:rsidRPr="00312FBE" w:rsidRDefault="00312FBE" w:rsidP="00312FBE">
      <w:pPr>
        <w:numPr>
          <w:ilvl w:val="2"/>
          <w:numId w:val="63"/>
        </w:numPr>
        <w:tabs>
          <w:tab w:val="left" w:pos="851"/>
        </w:tabs>
        <w:ind w:left="0" w:firstLine="709"/>
        <w:contextualSpacing/>
        <w:jc w:val="both"/>
        <w:rPr>
          <w:sz w:val="20"/>
          <w:szCs w:val="20"/>
        </w:rPr>
      </w:pPr>
      <w:r w:rsidRPr="00312FBE">
        <w:rPr>
          <w:sz w:val="20"/>
          <w:szCs w:val="20"/>
        </w:rPr>
        <w:t>проведение работ по формированию земельного участка:</w:t>
      </w:r>
    </w:p>
    <w:p w:rsidR="00312FBE" w:rsidRPr="00312FBE" w:rsidRDefault="00312FBE" w:rsidP="00312FBE">
      <w:pPr>
        <w:numPr>
          <w:ilvl w:val="0"/>
          <w:numId w:val="64"/>
        </w:numPr>
        <w:tabs>
          <w:tab w:val="left" w:pos="851"/>
        </w:tabs>
        <w:ind w:left="0" w:firstLine="709"/>
        <w:contextualSpacing/>
        <w:jc w:val="both"/>
        <w:rPr>
          <w:sz w:val="20"/>
          <w:szCs w:val="20"/>
        </w:rPr>
      </w:pPr>
      <w:r w:rsidRPr="00312FBE">
        <w:rPr>
          <w:sz w:val="20"/>
          <w:szCs w:val="20"/>
        </w:rPr>
        <w:t>выполнение в отношении земельного участка в соответствии с требованиями, установленными Федеральным Законом от 24.07.2007г. № 221-ФЗ «О кадастровой деятельности»,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 осуществление государственного кадастрового учета такого земельного участка;</w:t>
      </w:r>
    </w:p>
    <w:p w:rsidR="00312FBE" w:rsidRPr="00312FBE" w:rsidRDefault="00312FBE" w:rsidP="00312FBE">
      <w:pPr>
        <w:numPr>
          <w:ilvl w:val="0"/>
          <w:numId w:val="64"/>
        </w:numPr>
        <w:tabs>
          <w:tab w:val="left" w:pos="851"/>
        </w:tabs>
        <w:ind w:left="0" w:firstLine="709"/>
        <w:contextualSpacing/>
        <w:jc w:val="both"/>
        <w:rPr>
          <w:sz w:val="20"/>
          <w:szCs w:val="20"/>
        </w:rPr>
      </w:pPr>
      <w:bookmarkStart w:id="106" w:name="sub_300413"/>
      <w:r w:rsidRPr="00312FBE">
        <w:rPr>
          <w:sz w:val="20"/>
          <w:szCs w:val="20"/>
        </w:rPr>
        <w:t>определение разрешенного использования земельного участка;</w:t>
      </w:r>
      <w:bookmarkEnd w:id="106"/>
    </w:p>
    <w:p w:rsidR="00312FBE" w:rsidRPr="00312FBE" w:rsidRDefault="00312FBE" w:rsidP="00312FBE">
      <w:pPr>
        <w:numPr>
          <w:ilvl w:val="0"/>
          <w:numId w:val="64"/>
        </w:numPr>
        <w:tabs>
          <w:tab w:val="left" w:pos="851"/>
        </w:tabs>
        <w:ind w:left="0" w:firstLine="709"/>
        <w:contextualSpacing/>
        <w:jc w:val="both"/>
        <w:rPr>
          <w:sz w:val="20"/>
          <w:szCs w:val="20"/>
        </w:rPr>
      </w:pPr>
      <w:bookmarkStart w:id="107" w:name="sub_300414"/>
      <w:r w:rsidRPr="00312FBE">
        <w:rPr>
          <w:sz w:val="20"/>
          <w:szCs w:val="20"/>
        </w:rPr>
        <w:t>определение технических условий подключения объектов к сетям инженерно-технического обеспечения и платы за подключение объектов к сетям инженерно-технического обеспечения (далее - плата за подключение);</w:t>
      </w:r>
      <w:bookmarkEnd w:id="107"/>
    </w:p>
    <w:p w:rsidR="00312FBE" w:rsidRPr="00312FBE" w:rsidRDefault="00312FBE" w:rsidP="00312FBE">
      <w:pPr>
        <w:numPr>
          <w:ilvl w:val="0"/>
          <w:numId w:val="64"/>
        </w:numPr>
        <w:tabs>
          <w:tab w:val="left" w:pos="851"/>
        </w:tabs>
        <w:ind w:left="0" w:firstLine="709"/>
        <w:contextualSpacing/>
        <w:jc w:val="both"/>
        <w:rPr>
          <w:sz w:val="20"/>
          <w:szCs w:val="20"/>
        </w:rPr>
      </w:pPr>
      <w:r w:rsidRPr="00312FBE">
        <w:rPr>
          <w:sz w:val="20"/>
          <w:szCs w:val="20"/>
        </w:rPr>
        <w:t>принятие решения о проведении торгов (конкурсов, аукционов) или предоставлении земельных участков без проведения торгов (конкурсов, аукционов);</w:t>
      </w:r>
    </w:p>
    <w:p w:rsidR="00312FBE" w:rsidRPr="00312FBE" w:rsidRDefault="00312FBE" w:rsidP="00312FBE">
      <w:pPr>
        <w:numPr>
          <w:ilvl w:val="0"/>
          <w:numId w:val="64"/>
        </w:numPr>
        <w:tabs>
          <w:tab w:val="left" w:pos="851"/>
        </w:tabs>
        <w:ind w:left="0" w:firstLine="709"/>
        <w:contextualSpacing/>
        <w:jc w:val="both"/>
        <w:rPr>
          <w:sz w:val="20"/>
          <w:szCs w:val="20"/>
        </w:rPr>
      </w:pPr>
      <w:r w:rsidRPr="00312FBE">
        <w:rPr>
          <w:sz w:val="20"/>
          <w:szCs w:val="20"/>
        </w:rPr>
        <w:t>публикация сообщения о проведении торгов (конкурсов, аукционов) или приеме заявлений о предоставлении земельных участков без проведения торгов (конкурсов, аукционов);</w:t>
      </w:r>
    </w:p>
    <w:p w:rsidR="00312FBE" w:rsidRPr="00312FBE" w:rsidRDefault="00312FBE" w:rsidP="00312FBE">
      <w:pPr>
        <w:numPr>
          <w:ilvl w:val="2"/>
          <w:numId w:val="63"/>
        </w:numPr>
        <w:tabs>
          <w:tab w:val="left" w:pos="851"/>
        </w:tabs>
        <w:ind w:left="0" w:firstLine="709"/>
        <w:contextualSpacing/>
        <w:jc w:val="both"/>
        <w:rPr>
          <w:sz w:val="20"/>
          <w:szCs w:val="20"/>
        </w:rPr>
      </w:pPr>
      <w:bookmarkStart w:id="108" w:name="sub_30043"/>
      <w:r w:rsidRPr="00312FBE">
        <w:rPr>
          <w:sz w:val="20"/>
          <w:szCs w:val="20"/>
        </w:rPr>
        <w:t>проведение торгов (конкурсов, аукционов) по продаже земельного участка или продаже права на заключение договора аренды земельного участка или предоставление земельного участка в аренду без проведения торгов (конкурсов, аукционов) на основании заявления гражданина или юридического лица, заинтересованных в предоставлении земельного участка. Передача земельных участков в аренду без проведения торгов (конкурсов, аукционов) допускается при условии предварительной и заблаговременной публикации сообщения о наличии предлагаемых для такой передачи земельных участков в случае, если имеется только одна заявка;</w:t>
      </w:r>
    </w:p>
    <w:p w:rsidR="00312FBE" w:rsidRPr="00312FBE" w:rsidRDefault="00312FBE" w:rsidP="00312FBE">
      <w:pPr>
        <w:numPr>
          <w:ilvl w:val="2"/>
          <w:numId w:val="63"/>
        </w:numPr>
        <w:tabs>
          <w:tab w:val="left" w:pos="851"/>
        </w:tabs>
        <w:ind w:left="0" w:firstLine="709"/>
        <w:contextualSpacing/>
        <w:jc w:val="both"/>
        <w:rPr>
          <w:sz w:val="20"/>
          <w:szCs w:val="20"/>
        </w:rPr>
      </w:pPr>
      <w:bookmarkStart w:id="109" w:name="sub_30044"/>
      <w:bookmarkEnd w:id="108"/>
      <w:r w:rsidRPr="00312FBE">
        <w:rPr>
          <w:sz w:val="20"/>
          <w:szCs w:val="20"/>
        </w:rPr>
        <w:t>подписание протокола о результатах торгов (конкурсов, аукционов) или подписание договора аренды земельного участка в результате предоставления земельного участка без проведения торгов (конкурсов, аукционов).</w:t>
      </w:r>
    </w:p>
    <w:p w:rsidR="00312FBE" w:rsidRPr="00312FBE" w:rsidRDefault="00312FBE" w:rsidP="00312FBE">
      <w:pPr>
        <w:numPr>
          <w:ilvl w:val="0"/>
          <w:numId w:val="61"/>
        </w:numPr>
        <w:tabs>
          <w:tab w:val="left" w:pos="851"/>
        </w:tabs>
        <w:ind w:left="0" w:firstLine="709"/>
        <w:contextualSpacing/>
        <w:jc w:val="both"/>
        <w:rPr>
          <w:sz w:val="20"/>
          <w:szCs w:val="20"/>
        </w:rPr>
      </w:pPr>
      <w:bookmarkStart w:id="110" w:name="sub_3005"/>
      <w:bookmarkEnd w:id="109"/>
      <w:r w:rsidRPr="00312FBE">
        <w:rPr>
          <w:sz w:val="20"/>
          <w:szCs w:val="20"/>
        </w:rPr>
        <w:lastRenderedPageBreak/>
        <w:t xml:space="preserve">Предоставление земельного участка для строительства </w:t>
      </w:r>
      <w:r w:rsidRPr="00312FBE">
        <w:rPr>
          <w:b/>
          <w:sz w:val="20"/>
          <w:szCs w:val="20"/>
        </w:rPr>
        <w:t xml:space="preserve">с предварительным согласованием </w:t>
      </w:r>
      <w:r w:rsidRPr="00312FBE">
        <w:rPr>
          <w:sz w:val="20"/>
          <w:szCs w:val="20"/>
        </w:rPr>
        <w:t>места размещения объекта осуществляется в следующем порядке:</w:t>
      </w:r>
    </w:p>
    <w:p w:rsidR="00312FBE" w:rsidRPr="00312FBE" w:rsidRDefault="00312FBE" w:rsidP="00312FBE">
      <w:pPr>
        <w:numPr>
          <w:ilvl w:val="2"/>
          <w:numId w:val="65"/>
        </w:numPr>
        <w:tabs>
          <w:tab w:val="left" w:pos="851"/>
        </w:tabs>
        <w:ind w:left="0" w:firstLine="709"/>
        <w:contextualSpacing/>
        <w:jc w:val="both"/>
        <w:rPr>
          <w:sz w:val="20"/>
          <w:szCs w:val="20"/>
        </w:rPr>
      </w:pPr>
      <w:bookmarkStart w:id="111" w:name="sub_3051"/>
      <w:bookmarkEnd w:id="110"/>
      <w:r w:rsidRPr="00312FBE">
        <w:rPr>
          <w:sz w:val="20"/>
          <w:szCs w:val="20"/>
        </w:rPr>
        <w:t>выбор земельного участка и принятие в порядке, установленном статьей 31 Земельного Кодекса РФ, решения о предварительном согласовании места размещения объекта;</w:t>
      </w:r>
    </w:p>
    <w:bookmarkEnd w:id="111"/>
    <w:p w:rsidR="00312FBE" w:rsidRPr="00312FBE" w:rsidRDefault="00312FBE" w:rsidP="00312FBE">
      <w:pPr>
        <w:numPr>
          <w:ilvl w:val="2"/>
          <w:numId w:val="65"/>
        </w:numPr>
        <w:tabs>
          <w:tab w:val="left" w:pos="851"/>
        </w:tabs>
        <w:ind w:left="0" w:firstLine="709"/>
        <w:contextualSpacing/>
        <w:jc w:val="both"/>
        <w:rPr>
          <w:sz w:val="20"/>
          <w:szCs w:val="20"/>
        </w:rPr>
      </w:pPr>
      <w:r w:rsidRPr="00312FBE">
        <w:rPr>
          <w:sz w:val="20"/>
          <w:szCs w:val="20"/>
        </w:rPr>
        <w:t>выполнение в отношении земельного участка кадастровых работ, осуществление его государственного кадастрового учета;</w:t>
      </w:r>
    </w:p>
    <w:p w:rsidR="00312FBE" w:rsidRPr="00312FBE" w:rsidRDefault="00312FBE" w:rsidP="00312FBE">
      <w:pPr>
        <w:numPr>
          <w:ilvl w:val="2"/>
          <w:numId w:val="65"/>
        </w:numPr>
        <w:tabs>
          <w:tab w:val="left" w:pos="851"/>
        </w:tabs>
        <w:ind w:left="0" w:firstLine="709"/>
        <w:contextualSpacing/>
        <w:jc w:val="both"/>
        <w:rPr>
          <w:sz w:val="20"/>
          <w:szCs w:val="20"/>
        </w:rPr>
      </w:pPr>
      <w:bookmarkStart w:id="112" w:name="sub_3054"/>
      <w:r w:rsidRPr="00312FBE">
        <w:rPr>
          <w:sz w:val="20"/>
          <w:szCs w:val="20"/>
        </w:rPr>
        <w:t>принятие решения о предоставлении земельного участка для строительства в соответствии с правилами, установленными статьей 32 Земельного Кодекса РФ.</w:t>
      </w:r>
    </w:p>
    <w:p w:rsidR="00312FBE" w:rsidRPr="00312FBE" w:rsidRDefault="00312FBE" w:rsidP="00312FBE">
      <w:pPr>
        <w:numPr>
          <w:ilvl w:val="0"/>
          <w:numId w:val="61"/>
        </w:numPr>
        <w:tabs>
          <w:tab w:val="left" w:pos="851"/>
        </w:tabs>
        <w:ind w:left="0" w:firstLine="709"/>
        <w:contextualSpacing/>
        <w:jc w:val="both"/>
        <w:rPr>
          <w:sz w:val="20"/>
          <w:szCs w:val="20"/>
        </w:rPr>
      </w:pPr>
      <w:bookmarkStart w:id="113" w:name="sub_3006"/>
      <w:bookmarkEnd w:id="112"/>
      <w:r w:rsidRPr="00312FBE">
        <w:rPr>
          <w:sz w:val="20"/>
          <w:szCs w:val="20"/>
        </w:rPr>
        <w:t>В случае, если земельный участок сформирован, но не закреплен за гражданином или юридическим лицом, его предоставление для строительства осуществляется в соответствии с  подпунктами 2, 3 пункта 6 настоящей статьи, если иной порядок не установлен Земельным Кодексом РФ.</w:t>
      </w:r>
    </w:p>
    <w:p w:rsidR="00312FBE" w:rsidRPr="00312FBE" w:rsidRDefault="00312FBE" w:rsidP="00312FBE">
      <w:pPr>
        <w:numPr>
          <w:ilvl w:val="0"/>
          <w:numId w:val="61"/>
        </w:numPr>
        <w:tabs>
          <w:tab w:val="left" w:pos="851"/>
        </w:tabs>
        <w:ind w:left="0" w:firstLine="709"/>
        <w:contextualSpacing/>
        <w:jc w:val="both"/>
        <w:rPr>
          <w:sz w:val="20"/>
          <w:szCs w:val="20"/>
        </w:rPr>
      </w:pPr>
      <w:bookmarkStart w:id="114" w:name="sub_3007"/>
      <w:bookmarkEnd w:id="113"/>
      <w:r w:rsidRPr="00312FBE">
        <w:rPr>
          <w:sz w:val="20"/>
          <w:szCs w:val="20"/>
        </w:rPr>
        <w:t>Решение Администрации Ростовской области или Администрации Мясниковского района</w:t>
      </w:r>
      <w:r w:rsidRPr="00312FBE">
        <w:rPr>
          <w:b/>
          <w:sz w:val="20"/>
          <w:szCs w:val="20"/>
        </w:rPr>
        <w:t xml:space="preserve"> </w:t>
      </w:r>
      <w:r w:rsidRPr="00312FBE">
        <w:rPr>
          <w:sz w:val="20"/>
          <w:szCs w:val="20"/>
        </w:rPr>
        <w:t>о предоставлении земельного участка для строительства или протокол о результатах торгов (конкурсов, аукционов) является основанием для:</w:t>
      </w:r>
    </w:p>
    <w:p w:rsidR="00312FBE" w:rsidRPr="00312FBE" w:rsidRDefault="00312FBE" w:rsidP="00312FBE">
      <w:pPr>
        <w:numPr>
          <w:ilvl w:val="2"/>
          <w:numId w:val="66"/>
        </w:numPr>
        <w:tabs>
          <w:tab w:val="left" w:pos="851"/>
        </w:tabs>
        <w:ind w:left="0" w:firstLine="709"/>
        <w:contextualSpacing/>
        <w:jc w:val="both"/>
        <w:rPr>
          <w:sz w:val="20"/>
          <w:szCs w:val="20"/>
        </w:rPr>
      </w:pPr>
      <w:bookmarkStart w:id="115" w:name="sub_3071"/>
      <w:bookmarkEnd w:id="114"/>
      <w:r w:rsidRPr="00312FBE">
        <w:rPr>
          <w:sz w:val="20"/>
          <w:szCs w:val="20"/>
        </w:rPr>
        <w:t>государственной регистрации права постоянного (бессрочного) пользования при предоставлении земельного участка в постоянное (бессрочное) пользование;</w:t>
      </w:r>
    </w:p>
    <w:p w:rsidR="00312FBE" w:rsidRPr="00312FBE" w:rsidRDefault="00312FBE" w:rsidP="00312FBE">
      <w:pPr>
        <w:numPr>
          <w:ilvl w:val="2"/>
          <w:numId w:val="66"/>
        </w:numPr>
        <w:tabs>
          <w:tab w:val="left" w:pos="851"/>
        </w:tabs>
        <w:ind w:left="0" w:firstLine="709"/>
        <w:contextualSpacing/>
        <w:jc w:val="both"/>
        <w:rPr>
          <w:sz w:val="20"/>
          <w:szCs w:val="20"/>
        </w:rPr>
      </w:pPr>
      <w:bookmarkStart w:id="116" w:name="sub_3072"/>
      <w:bookmarkEnd w:id="115"/>
      <w:r w:rsidRPr="00312FBE">
        <w:rPr>
          <w:sz w:val="20"/>
          <w:szCs w:val="20"/>
        </w:rPr>
        <w:t>заключения договора купли-продажи и государственной регистрации права собственности покупателя на земельный участок при предоставлении земельного участка в собственность;</w:t>
      </w:r>
    </w:p>
    <w:p w:rsidR="00312FBE" w:rsidRPr="00312FBE" w:rsidRDefault="00312FBE" w:rsidP="00312FBE">
      <w:pPr>
        <w:numPr>
          <w:ilvl w:val="2"/>
          <w:numId w:val="66"/>
        </w:numPr>
        <w:tabs>
          <w:tab w:val="left" w:pos="851"/>
        </w:tabs>
        <w:ind w:left="0" w:firstLine="709"/>
        <w:contextualSpacing/>
        <w:jc w:val="both"/>
        <w:rPr>
          <w:sz w:val="20"/>
          <w:szCs w:val="20"/>
        </w:rPr>
      </w:pPr>
      <w:bookmarkStart w:id="117" w:name="sub_3073"/>
      <w:bookmarkEnd w:id="116"/>
      <w:r w:rsidRPr="00312FBE">
        <w:rPr>
          <w:sz w:val="20"/>
          <w:szCs w:val="20"/>
        </w:rPr>
        <w:t>заключения договора аренды земельного участка и государственной регистрации данного договора при передаче земельного участка в аренду.</w:t>
      </w:r>
    </w:p>
    <w:p w:rsidR="00312FBE" w:rsidRPr="00312FBE" w:rsidRDefault="00312FBE" w:rsidP="00312FBE">
      <w:pPr>
        <w:numPr>
          <w:ilvl w:val="0"/>
          <w:numId w:val="61"/>
        </w:numPr>
        <w:tabs>
          <w:tab w:val="left" w:pos="993"/>
        </w:tabs>
        <w:ind w:left="0" w:firstLine="709"/>
        <w:contextualSpacing/>
        <w:jc w:val="both"/>
        <w:rPr>
          <w:sz w:val="20"/>
          <w:szCs w:val="20"/>
        </w:rPr>
      </w:pPr>
      <w:bookmarkStart w:id="118" w:name="sub_3008"/>
      <w:bookmarkEnd w:id="117"/>
      <w:r w:rsidRPr="00312FBE">
        <w:rPr>
          <w:sz w:val="20"/>
          <w:szCs w:val="20"/>
        </w:rPr>
        <w:t>Решение или выписка из него о предоставлении земельного участка для строительства либо об отказе в его предоставлении выдается заявителю в семидневный срок со дня его принятия.</w:t>
      </w:r>
    </w:p>
    <w:p w:rsidR="00312FBE" w:rsidRPr="00312FBE" w:rsidRDefault="00312FBE" w:rsidP="00312FBE">
      <w:pPr>
        <w:numPr>
          <w:ilvl w:val="0"/>
          <w:numId w:val="61"/>
        </w:numPr>
        <w:tabs>
          <w:tab w:val="left" w:pos="993"/>
        </w:tabs>
        <w:ind w:left="0" w:firstLine="709"/>
        <w:contextualSpacing/>
        <w:jc w:val="both"/>
        <w:rPr>
          <w:sz w:val="20"/>
          <w:szCs w:val="20"/>
        </w:rPr>
      </w:pPr>
      <w:bookmarkStart w:id="119" w:name="sub_3009"/>
      <w:bookmarkEnd w:id="118"/>
      <w:r w:rsidRPr="00312FBE">
        <w:rPr>
          <w:sz w:val="20"/>
          <w:szCs w:val="20"/>
        </w:rPr>
        <w:t>Решение об отказе в предоставлении земельного участка для строительства может быть обжаловано заявителем в суд.</w:t>
      </w:r>
    </w:p>
    <w:p w:rsidR="00312FBE" w:rsidRPr="00312FBE" w:rsidRDefault="00312FBE" w:rsidP="00312FBE">
      <w:pPr>
        <w:numPr>
          <w:ilvl w:val="0"/>
          <w:numId w:val="61"/>
        </w:numPr>
        <w:tabs>
          <w:tab w:val="left" w:pos="993"/>
        </w:tabs>
        <w:ind w:left="0" w:firstLine="709"/>
        <w:contextualSpacing/>
        <w:jc w:val="both"/>
        <w:rPr>
          <w:sz w:val="20"/>
          <w:szCs w:val="20"/>
        </w:rPr>
      </w:pPr>
      <w:bookmarkStart w:id="120" w:name="sub_3010"/>
      <w:bookmarkEnd w:id="119"/>
      <w:r w:rsidRPr="00312FBE">
        <w:rPr>
          <w:sz w:val="20"/>
          <w:szCs w:val="20"/>
        </w:rPr>
        <w:t>В случае признания судом недействительным отказа в предоставлении земельного участка для строительства суд в своем решении обязывает Администрацию Ростовской области или Администрацию Мясниковского района, предоставить земельный участок с указанием срока и условий его предоставления.</w:t>
      </w:r>
    </w:p>
    <w:p w:rsidR="00312FBE" w:rsidRPr="00312FBE" w:rsidRDefault="00312FBE" w:rsidP="00312FBE">
      <w:pPr>
        <w:numPr>
          <w:ilvl w:val="0"/>
          <w:numId w:val="61"/>
        </w:numPr>
        <w:tabs>
          <w:tab w:val="left" w:pos="993"/>
        </w:tabs>
        <w:ind w:left="0" w:firstLine="709"/>
        <w:contextualSpacing/>
        <w:jc w:val="both"/>
        <w:rPr>
          <w:sz w:val="20"/>
          <w:szCs w:val="20"/>
        </w:rPr>
      </w:pPr>
      <w:bookmarkStart w:id="121" w:name="sub_30011"/>
      <w:bookmarkEnd w:id="120"/>
      <w:r w:rsidRPr="00312FBE">
        <w:rPr>
          <w:sz w:val="20"/>
          <w:szCs w:val="20"/>
        </w:rPr>
        <w:t>Предварительное согласование места размещения объекта не проводится при размещении объекта в сельском поселении в соответствии с градостроительной документацией о застройке и Правилами землепользования и застройки сельского поселения (зонированием территорий), а также в случае предоставления земельного участка для нужд сельскохозяйственного производства или земельных участков из состава земель лесного фонда либо гражданину для индивидуального жилищного строительства, ведения личного подсобного хозяйства.</w:t>
      </w:r>
    </w:p>
    <w:bookmarkEnd w:id="121"/>
    <w:p w:rsidR="00312FBE" w:rsidRPr="00312FBE" w:rsidRDefault="00312FBE" w:rsidP="00312FBE">
      <w:pPr>
        <w:shd w:val="clear" w:color="auto" w:fill="FFFFFF"/>
        <w:ind w:firstLine="709"/>
        <w:contextualSpacing/>
        <w:jc w:val="both"/>
        <w:rPr>
          <w:sz w:val="20"/>
          <w:szCs w:val="20"/>
        </w:rPr>
      </w:pPr>
    </w:p>
    <w:p w:rsidR="00312FBE" w:rsidRPr="00312FBE" w:rsidRDefault="00312FBE" w:rsidP="00312FBE">
      <w:pPr>
        <w:pStyle w:val="20"/>
        <w:spacing w:line="240" w:lineRule="auto"/>
        <w:ind w:firstLine="709"/>
        <w:rPr>
          <w:sz w:val="20"/>
          <w:szCs w:val="20"/>
        </w:rPr>
      </w:pPr>
      <w:bookmarkStart w:id="122" w:name="_Toc117685816"/>
      <w:r w:rsidRPr="00312FBE">
        <w:rPr>
          <w:b/>
          <w:sz w:val="20"/>
          <w:szCs w:val="20"/>
        </w:rPr>
        <w:t>Статья 25. Особенности предоставления земельных участков для жилищного строительства и комплексного освоения в целях жилищного строительства</w:t>
      </w:r>
      <w:bookmarkEnd w:id="122"/>
      <w:r w:rsidRPr="00312FBE">
        <w:rPr>
          <w:sz w:val="20"/>
          <w:szCs w:val="20"/>
        </w:rPr>
        <w:t xml:space="preserve"> </w:t>
      </w:r>
    </w:p>
    <w:p w:rsidR="00312FBE" w:rsidRPr="00312FBE" w:rsidRDefault="00312FBE" w:rsidP="00312FBE">
      <w:pPr>
        <w:pStyle w:val="ConsNonformat"/>
        <w:widowControl/>
        <w:ind w:firstLine="709"/>
        <w:contextualSpacing/>
        <w:jc w:val="both"/>
        <w:rPr>
          <w:rFonts w:ascii="Times New Roman" w:hAnsi="Times New Roman" w:cs="Times New Roman"/>
          <w:b/>
        </w:rPr>
      </w:pPr>
    </w:p>
    <w:p w:rsidR="00312FBE" w:rsidRPr="00312FBE" w:rsidRDefault="00312FBE" w:rsidP="00312FBE">
      <w:pPr>
        <w:numPr>
          <w:ilvl w:val="0"/>
          <w:numId w:val="67"/>
        </w:numPr>
        <w:tabs>
          <w:tab w:val="left" w:pos="851"/>
        </w:tabs>
        <w:ind w:left="0" w:firstLine="709"/>
        <w:contextualSpacing/>
        <w:jc w:val="both"/>
        <w:rPr>
          <w:sz w:val="20"/>
          <w:szCs w:val="20"/>
        </w:rPr>
      </w:pPr>
      <w:bookmarkStart w:id="123" w:name="sub_3101"/>
      <w:r w:rsidRPr="00312FBE">
        <w:rPr>
          <w:sz w:val="20"/>
          <w:szCs w:val="20"/>
        </w:rPr>
        <w:t>.Земельные участки для жилищного строительства из земель, находящихся в государственной или муниципальной собственности, предоставляются в собственность или в аренду, а в случаях, установленных</w:t>
      </w:r>
      <w:hyperlink w:anchor="sub_2415" w:history="1">
        <w:r w:rsidRPr="00312FBE">
          <w:rPr>
            <w:sz w:val="20"/>
            <w:szCs w:val="20"/>
          </w:rPr>
          <w:t xml:space="preserve"> подпунктом 5 пункта 1 статьи 24</w:t>
        </w:r>
      </w:hyperlink>
      <w:r w:rsidRPr="00312FBE">
        <w:rPr>
          <w:sz w:val="20"/>
          <w:szCs w:val="20"/>
        </w:rPr>
        <w:t xml:space="preserve"> Земельного Кодекса РФ – в срочное пользование без предварительного согласования места размещения объекта.</w:t>
      </w:r>
    </w:p>
    <w:p w:rsidR="00312FBE" w:rsidRPr="00312FBE" w:rsidRDefault="00312FBE" w:rsidP="00312FBE">
      <w:pPr>
        <w:numPr>
          <w:ilvl w:val="0"/>
          <w:numId w:val="67"/>
        </w:numPr>
        <w:tabs>
          <w:tab w:val="left" w:pos="851"/>
        </w:tabs>
        <w:ind w:left="0" w:firstLine="709"/>
        <w:contextualSpacing/>
        <w:jc w:val="both"/>
        <w:rPr>
          <w:sz w:val="20"/>
          <w:szCs w:val="20"/>
        </w:rPr>
      </w:pPr>
      <w:bookmarkStart w:id="124" w:name="sub_3102"/>
      <w:bookmarkEnd w:id="123"/>
      <w:r w:rsidRPr="00312FBE">
        <w:rPr>
          <w:sz w:val="20"/>
          <w:szCs w:val="20"/>
        </w:rPr>
        <w:t>Продажа земельных участков для жилищного строительства или продажа права на заключение договоров аренды земельных участков для жилищного строительства осуществляется на аукционах, за исключением случаев, установленных</w:t>
      </w:r>
      <w:hyperlink w:anchor="sub_2415" w:history="1">
        <w:r w:rsidRPr="00312FBE">
          <w:rPr>
            <w:sz w:val="20"/>
            <w:szCs w:val="20"/>
          </w:rPr>
          <w:t xml:space="preserve"> подпунктом 5 пункта 1 статьи 24</w:t>
        </w:r>
      </w:hyperlink>
      <w:r w:rsidRPr="00312FBE">
        <w:rPr>
          <w:sz w:val="20"/>
          <w:szCs w:val="20"/>
        </w:rPr>
        <w:t>,</w:t>
      </w:r>
      <w:hyperlink w:anchor="sub_3021" w:history="1">
        <w:r w:rsidRPr="00312FBE">
          <w:rPr>
            <w:sz w:val="20"/>
            <w:szCs w:val="20"/>
          </w:rPr>
          <w:t xml:space="preserve"> пунктом 2.1 статьи 30</w:t>
        </w:r>
      </w:hyperlink>
      <w:r w:rsidRPr="00312FBE">
        <w:rPr>
          <w:sz w:val="20"/>
          <w:szCs w:val="20"/>
        </w:rPr>
        <w:t xml:space="preserve"> и</w:t>
      </w:r>
      <w:hyperlink w:anchor="sub_380127" w:history="1">
        <w:r w:rsidRPr="00312FBE">
          <w:rPr>
            <w:sz w:val="20"/>
            <w:szCs w:val="20"/>
          </w:rPr>
          <w:t xml:space="preserve"> пунктом 27 статьи 38.1</w:t>
        </w:r>
      </w:hyperlink>
      <w:r w:rsidRPr="00312FBE">
        <w:rPr>
          <w:sz w:val="20"/>
          <w:szCs w:val="20"/>
        </w:rPr>
        <w:t xml:space="preserve"> Земельного Кодекса РФ.</w:t>
      </w:r>
    </w:p>
    <w:p w:rsidR="00312FBE" w:rsidRPr="00312FBE" w:rsidRDefault="00312FBE" w:rsidP="00312FBE">
      <w:pPr>
        <w:numPr>
          <w:ilvl w:val="0"/>
          <w:numId w:val="67"/>
        </w:numPr>
        <w:tabs>
          <w:tab w:val="left" w:pos="851"/>
        </w:tabs>
        <w:ind w:left="0" w:firstLine="709"/>
        <w:contextualSpacing/>
        <w:jc w:val="both"/>
        <w:rPr>
          <w:sz w:val="20"/>
          <w:szCs w:val="20"/>
        </w:rPr>
      </w:pPr>
      <w:bookmarkStart w:id="125" w:name="sub_31031"/>
      <w:bookmarkStart w:id="126" w:name="sub_3103"/>
      <w:bookmarkEnd w:id="124"/>
      <w:r w:rsidRPr="00312FBE">
        <w:rPr>
          <w:sz w:val="20"/>
          <w:szCs w:val="20"/>
        </w:rPr>
        <w:t xml:space="preserve">Предоставление земельного участка в аренду для индивидуального жилищного строительства осуществляется </w:t>
      </w:r>
      <w:r w:rsidRPr="00312FBE">
        <w:rPr>
          <w:b/>
          <w:sz w:val="20"/>
          <w:szCs w:val="20"/>
        </w:rPr>
        <w:t>на основании заявления гражданина,</w:t>
      </w:r>
      <w:r w:rsidRPr="00312FBE">
        <w:rPr>
          <w:sz w:val="20"/>
          <w:szCs w:val="20"/>
        </w:rPr>
        <w:t xml:space="preserve"> заинтересованного в предоставлении земельного участка.</w:t>
      </w:r>
    </w:p>
    <w:p w:rsidR="00312FBE" w:rsidRPr="00312FBE" w:rsidRDefault="00312FBE" w:rsidP="00312FBE">
      <w:pPr>
        <w:tabs>
          <w:tab w:val="num" w:pos="0"/>
        </w:tabs>
        <w:ind w:firstLine="709"/>
        <w:contextualSpacing/>
        <w:jc w:val="both"/>
        <w:rPr>
          <w:sz w:val="20"/>
          <w:szCs w:val="20"/>
        </w:rPr>
      </w:pPr>
      <w:bookmarkStart w:id="127" w:name="sub_31032"/>
      <w:bookmarkEnd w:id="125"/>
      <w:bookmarkEnd w:id="126"/>
      <w:r w:rsidRPr="00312FBE">
        <w:rPr>
          <w:sz w:val="20"/>
          <w:szCs w:val="20"/>
        </w:rPr>
        <w:t>В двухнедельный срок со дня получения заявления гражданина о предоставлении в аренду земельного участка Администрация Ростовской области или Администрация Мясниковского района, может принять решение о проведении аукциона по продаже земельного участка или права на заключение договора аренды такого земельного участка либо опубликовать сообщение о приеме заявлений о предоставлении в аренду такого земельного участка с указанием местоположения земельного участка, его площади, разрешенного использования в периодическом печатном издании</w:t>
      </w:r>
      <w:bookmarkStart w:id="128" w:name="sub_31033"/>
      <w:bookmarkEnd w:id="127"/>
      <w:r w:rsidRPr="00312FBE">
        <w:rPr>
          <w:sz w:val="20"/>
          <w:szCs w:val="20"/>
        </w:rPr>
        <w:t xml:space="preserve">. </w:t>
      </w:r>
    </w:p>
    <w:p w:rsidR="00312FBE" w:rsidRPr="00312FBE" w:rsidRDefault="00312FBE" w:rsidP="00312FBE">
      <w:pPr>
        <w:tabs>
          <w:tab w:val="num" w:pos="0"/>
        </w:tabs>
        <w:ind w:firstLine="709"/>
        <w:contextualSpacing/>
        <w:jc w:val="both"/>
        <w:rPr>
          <w:sz w:val="20"/>
          <w:szCs w:val="20"/>
        </w:rPr>
      </w:pPr>
      <w:r w:rsidRPr="00312FBE">
        <w:rPr>
          <w:sz w:val="20"/>
          <w:szCs w:val="20"/>
        </w:rPr>
        <w:t xml:space="preserve">В случае, если по истечении месяца со дня опубликования сообщения о приеме заявлений о предоставлении в аренду земельного участка заявления не поступили, Администрацией Ростовской области или Администрацией Мясниковского района принимается решение о предоставлении такого земельного участка для жилищного строительства в аренду гражданину, указанному в </w:t>
      </w:r>
      <w:hyperlink w:anchor="sub_31031" w:history="1">
        <w:r w:rsidRPr="00312FBE">
          <w:rPr>
            <w:sz w:val="20"/>
            <w:szCs w:val="20"/>
          </w:rPr>
          <w:t xml:space="preserve"> абзаце первом</w:t>
        </w:r>
      </w:hyperlink>
      <w:r w:rsidRPr="00312FBE">
        <w:rPr>
          <w:sz w:val="20"/>
          <w:szCs w:val="20"/>
        </w:rPr>
        <w:t xml:space="preserve"> настоящего пункта.</w:t>
      </w:r>
    </w:p>
    <w:p w:rsidR="00312FBE" w:rsidRPr="00312FBE" w:rsidRDefault="00312FBE" w:rsidP="00312FBE">
      <w:pPr>
        <w:tabs>
          <w:tab w:val="num" w:pos="0"/>
        </w:tabs>
        <w:ind w:firstLine="709"/>
        <w:contextualSpacing/>
        <w:jc w:val="both"/>
        <w:rPr>
          <w:sz w:val="20"/>
          <w:szCs w:val="20"/>
        </w:rPr>
      </w:pPr>
      <w:r w:rsidRPr="00312FBE">
        <w:rPr>
          <w:sz w:val="20"/>
          <w:szCs w:val="20"/>
        </w:rPr>
        <w:t>Договор аренды земельного участка подлежит заключению с указанным гражданином в двухнедельный срок после государственного кадастрового учета такого земельного участка.</w:t>
      </w:r>
    </w:p>
    <w:bookmarkEnd w:id="128"/>
    <w:p w:rsidR="00312FBE" w:rsidRPr="00312FBE" w:rsidRDefault="00312FBE" w:rsidP="00312FBE">
      <w:pPr>
        <w:tabs>
          <w:tab w:val="num" w:pos="0"/>
        </w:tabs>
        <w:ind w:firstLine="709"/>
        <w:contextualSpacing/>
        <w:jc w:val="both"/>
        <w:rPr>
          <w:sz w:val="20"/>
          <w:szCs w:val="20"/>
        </w:rPr>
      </w:pPr>
      <w:r w:rsidRPr="00312FBE">
        <w:rPr>
          <w:sz w:val="20"/>
          <w:szCs w:val="20"/>
        </w:rPr>
        <w:t>В случае поступления заявления о предоставлении в аренду такого земельного участка проводится аукцион по продаже права на заключение договора аренды земельного участка.</w:t>
      </w:r>
    </w:p>
    <w:p w:rsidR="00312FBE" w:rsidRPr="00312FBE" w:rsidRDefault="00312FBE" w:rsidP="00312FBE">
      <w:pPr>
        <w:numPr>
          <w:ilvl w:val="0"/>
          <w:numId w:val="67"/>
        </w:numPr>
        <w:tabs>
          <w:tab w:val="left" w:pos="851"/>
        </w:tabs>
        <w:ind w:left="0" w:firstLine="709"/>
        <w:contextualSpacing/>
        <w:jc w:val="both"/>
        <w:rPr>
          <w:sz w:val="20"/>
          <w:szCs w:val="20"/>
        </w:rPr>
      </w:pPr>
      <w:r w:rsidRPr="00312FBE">
        <w:rPr>
          <w:sz w:val="20"/>
          <w:szCs w:val="20"/>
        </w:rPr>
        <w:t xml:space="preserve">Земельные участки для их комплексного освоения в целях жилищного строительства, которое включает в себя подготовку документации по планировке территории, выполнение работ по обустройству </w:t>
      </w:r>
      <w:r w:rsidRPr="00312FBE">
        <w:rPr>
          <w:sz w:val="20"/>
          <w:szCs w:val="20"/>
        </w:rPr>
        <w:lastRenderedPageBreak/>
        <w:t>территории посредством строительства объектов инженерной инфраструктуры, осуществление жилищного и иного строительства в соответствии с видами разрешенного использования, из земель, находящихся в государственной или муниципальной собственности, предоставляются в аренду без предварительного согласования места размещения объекта.</w:t>
      </w:r>
    </w:p>
    <w:p w:rsidR="00312FBE" w:rsidRPr="00312FBE" w:rsidRDefault="00312FBE" w:rsidP="00312FBE">
      <w:pPr>
        <w:pStyle w:val="af6"/>
        <w:ind w:left="0" w:firstLine="709"/>
        <w:contextualSpacing/>
        <w:rPr>
          <w:rFonts w:ascii="Times New Roman" w:hAnsi="Times New Roman" w:cs="Times New Roman"/>
          <w:sz w:val="20"/>
          <w:szCs w:val="20"/>
        </w:rPr>
      </w:pPr>
      <w:r w:rsidRPr="00312FBE">
        <w:rPr>
          <w:rFonts w:ascii="Times New Roman" w:hAnsi="Times New Roman" w:cs="Times New Roman"/>
          <w:sz w:val="20"/>
          <w:szCs w:val="20"/>
        </w:rPr>
        <w:t>Особенности предоставления земельных участков для их комплексного освоения в целях жилищного строительства из земель, находящихся в государственной или муниципальной собственности, устанавливаются статьей 30.2 Земельного Кодекса РФ.</w:t>
      </w:r>
    </w:p>
    <w:p w:rsidR="00312FBE" w:rsidRPr="00312FBE" w:rsidRDefault="00312FBE" w:rsidP="00312FBE">
      <w:pPr>
        <w:ind w:firstLine="709"/>
        <w:contextualSpacing/>
        <w:jc w:val="both"/>
        <w:rPr>
          <w:sz w:val="20"/>
          <w:szCs w:val="20"/>
        </w:rPr>
      </w:pPr>
    </w:p>
    <w:p w:rsidR="00312FBE" w:rsidRPr="00312FBE" w:rsidRDefault="00312FBE" w:rsidP="00312FBE">
      <w:pPr>
        <w:pStyle w:val="20"/>
        <w:spacing w:line="240" w:lineRule="auto"/>
        <w:ind w:firstLine="709"/>
        <w:rPr>
          <w:sz w:val="20"/>
          <w:szCs w:val="20"/>
        </w:rPr>
      </w:pPr>
      <w:bookmarkStart w:id="129" w:name="_Toc117685817"/>
      <w:r w:rsidRPr="00312FBE">
        <w:rPr>
          <w:b/>
          <w:sz w:val="20"/>
          <w:szCs w:val="20"/>
        </w:rPr>
        <w:t>Статья 26. Выбор земельных участков для строительства и принятие решения о предоставлении земельного участка для строительства</w:t>
      </w:r>
      <w:bookmarkEnd w:id="129"/>
    </w:p>
    <w:p w:rsidR="00312FBE" w:rsidRPr="00312FBE" w:rsidRDefault="00312FBE" w:rsidP="00312FBE">
      <w:pPr>
        <w:ind w:firstLine="709"/>
        <w:contextualSpacing/>
        <w:jc w:val="both"/>
        <w:rPr>
          <w:sz w:val="20"/>
          <w:szCs w:val="20"/>
        </w:rPr>
      </w:pPr>
    </w:p>
    <w:p w:rsidR="00312FBE" w:rsidRPr="00312FBE" w:rsidRDefault="00312FBE" w:rsidP="00312FBE">
      <w:pPr>
        <w:numPr>
          <w:ilvl w:val="6"/>
          <w:numId w:val="69"/>
        </w:numPr>
        <w:tabs>
          <w:tab w:val="left" w:pos="851"/>
        </w:tabs>
        <w:ind w:left="0" w:firstLine="709"/>
        <w:contextualSpacing/>
        <w:jc w:val="both"/>
        <w:rPr>
          <w:sz w:val="20"/>
          <w:szCs w:val="20"/>
        </w:rPr>
      </w:pPr>
      <w:bookmarkStart w:id="130" w:name="sub_311"/>
      <w:r w:rsidRPr="00312FBE">
        <w:rPr>
          <w:sz w:val="20"/>
          <w:szCs w:val="20"/>
        </w:rPr>
        <w:t>Гражданин или юридическое лицо, заинтересованные в предоставлении земельного участка для строительства, обращаются в Администрацию Ростовской области или в Администрацию Мясниковского района с заявлением о выборе земельного участка и предварительном согласовании места размещения объекта. В данном заявлении должны быть указаны назначение объекта, предполагаемое место его размещения, обоснование примерного размера земельного участка, испрашиваемое право на земельный участок. К заявлению могут прилагаться технико-экономическое обоснование проекта строительства или необходимые расчеты.</w:t>
      </w:r>
    </w:p>
    <w:bookmarkEnd w:id="130"/>
    <w:p w:rsidR="00312FBE" w:rsidRPr="00312FBE" w:rsidRDefault="00312FBE" w:rsidP="00312FBE">
      <w:pPr>
        <w:numPr>
          <w:ilvl w:val="0"/>
          <w:numId w:val="69"/>
        </w:numPr>
        <w:tabs>
          <w:tab w:val="left" w:pos="851"/>
        </w:tabs>
        <w:ind w:left="0" w:firstLine="709"/>
        <w:contextualSpacing/>
        <w:jc w:val="both"/>
        <w:rPr>
          <w:sz w:val="20"/>
          <w:szCs w:val="20"/>
        </w:rPr>
      </w:pPr>
      <w:r w:rsidRPr="00312FBE">
        <w:rPr>
          <w:sz w:val="20"/>
          <w:szCs w:val="20"/>
        </w:rPr>
        <w:t>Администрация Мясниковского района по заявлению гражданина, юридического лица либо по обращению Администрации Ростовской области обеспечивает выбор земельного участка на основе документов государственного кадастра недвижимости с учетом экологических, градостроительных и иных условий использования соответствующей территории и недр в ее границах посредством определения вариантов размещения объекта и проведения процедур согласования с государственными органами, Администрацией сельского поселения и муниципальными организациями.</w:t>
      </w:r>
    </w:p>
    <w:p w:rsidR="00312FBE" w:rsidRPr="00312FBE" w:rsidRDefault="00312FBE" w:rsidP="00312FBE">
      <w:pPr>
        <w:tabs>
          <w:tab w:val="num" w:pos="0"/>
        </w:tabs>
        <w:ind w:firstLine="709"/>
        <w:contextualSpacing/>
        <w:jc w:val="both"/>
        <w:rPr>
          <w:sz w:val="20"/>
          <w:szCs w:val="20"/>
        </w:rPr>
      </w:pPr>
      <w:bookmarkStart w:id="131" w:name="sub_3121"/>
      <w:r w:rsidRPr="00312FBE">
        <w:rPr>
          <w:sz w:val="20"/>
          <w:szCs w:val="20"/>
        </w:rPr>
        <w:t>Необходимая информация о разрешенном использовании земельных участков и об обеспечении этих земельных участков объектами инженерной, транспортной и социальной инфраструктур, технические условия подключения объектов к сетям инженерно-технического обеспечения предоставляются бесплатно соответствующими государственными органами, органами местного самоуправления, муниципальными организациями в двухнедельный срок со дня получения запроса от Администрации Мясниковского района.</w:t>
      </w:r>
    </w:p>
    <w:bookmarkEnd w:id="131"/>
    <w:p w:rsidR="00312FBE" w:rsidRPr="00312FBE" w:rsidRDefault="00312FBE" w:rsidP="00312FBE">
      <w:pPr>
        <w:numPr>
          <w:ilvl w:val="0"/>
          <w:numId w:val="69"/>
        </w:numPr>
        <w:tabs>
          <w:tab w:val="left" w:pos="851"/>
        </w:tabs>
        <w:ind w:left="0" w:firstLine="709"/>
        <w:contextualSpacing/>
        <w:jc w:val="both"/>
        <w:rPr>
          <w:sz w:val="20"/>
          <w:szCs w:val="20"/>
        </w:rPr>
      </w:pPr>
      <w:r w:rsidRPr="00312FBE">
        <w:rPr>
          <w:sz w:val="20"/>
          <w:szCs w:val="20"/>
        </w:rPr>
        <w:t xml:space="preserve">Администрация </w:t>
      </w:r>
      <w:proofErr w:type="spellStart"/>
      <w:r w:rsidRPr="00312FBE">
        <w:rPr>
          <w:sz w:val="20"/>
          <w:szCs w:val="20"/>
        </w:rPr>
        <w:t>Краснокрымского</w:t>
      </w:r>
      <w:proofErr w:type="spellEnd"/>
      <w:r w:rsidRPr="00312FBE">
        <w:rPr>
          <w:sz w:val="20"/>
          <w:szCs w:val="20"/>
        </w:rPr>
        <w:t xml:space="preserve"> СП информируют население о возможном или предстоящем предоставлении земельных участков для строительства.</w:t>
      </w:r>
    </w:p>
    <w:p w:rsidR="00312FBE" w:rsidRPr="00312FBE" w:rsidRDefault="00312FBE" w:rsidP="00312FBE">
      <w:pPr>
        <w:tabs>
          <w:tab w:val="num" w:pos="0"/>
        </w:tabs>
        <w:ind w:firstLine="709"/>
        <w:contextualSpacing/>
        <w:jc w:val="both"/>
        <w:rPr>
          <w:sz w:val="20"/>
          <w:szCs w:val="20"/>
        </w:rPr>
      </w:pPr>
      <w:bookmarkStart w:id="132" w:name="sub_3132"/>
      <w:r w:rsidRPr="00312FBE">
        <w:rPr>
          <w:sz w:val="20"/>
          <w:szCs w:val="20"/>
        </w:rPr>
        <w:t>Граждане, общественные организации (объединения), религиозные организации и органы территориального общественного самоуправления имеют право участвовать в решении вопросов, затрагивающих интересы населения, религиозных организаций и связанных с изъятием, в том числе путем выкупа, земельных участков для государственных и муниципальных нужд и предоставлением этих земельных участков для строительства.</w:t>
      </w:r>
    </w:p>
    <w:p w:rsidR="00312FBE" w:rsidRPr="00312FBE" w:rsidRDefault="00312FBE" w:rsidP="00312FBE">
      <w:pPr>
        <w:pStyle w:val="af5"/>
        <w:numPr>
          <w:ilvl w:val="0"/>
          <w:numId w:val="69"/>
        </w:numPr>
        <w:tabs>
          <w:tab w:val="left" w:pos="851"/>
        </w:tabs>
        <w:ind w:left="0" w:firstLine="709"/>
        <w:contextualSpacing/>
        <w:rPr>
          <w:rFonts w:ascii="Times New Roman" w:hAnsi="Times New Roman" w:cs="Times New Roman"/>
          <w:color w:val="auto"/>
          <w:sz w:val="20"/>
          <w:szCs w:val="20"/>
        </w:rPr>
      </w:pPr>
      <w:bookmarkStart w:id="133" w:name="sub_314"/>
      <w:bookmarkEnd w:id="132"/>
      <w:r w:rsidRPr="00312FBE">
        <w:rPr>
          <w:rFonts w:ascii="Times New Roman" w:hAnsi="Times New Roman" w:cs="Times New Roman"/>
          <w:i w:val="0"/>
          <w:color w:val="auto"/>
          <w:sz w:val="20"/>
          <w:szCs w:val="20"/>
        </w:rPr>
        <w:t>Администрация Мясниковского района информирует</w:t>
      </w:r>
      <w:hyperlink w:anchor="sub_5302" w:history="1">
        <w:r w:rsidRPr="00312FBE">
          <w:rPr>
            <w:rFonts w:ascii="Times New Roman" w:hAnsi="Times New Roman" w:cs="Times New Roman"/>
            <w:i w:val="0"/>
            <w:color w:val="auto"/>
            <w:sz w:val="20"/>
            <w:szCs w:val="20"/>
          </w:rPr>
          <w:t xml:space="preserve"> землепользователей</w:t>
        </w:r>
      </w:hyperlink>
      <w:r w:rsidRPr="00312FBE">
        <w:rPr>
          <w:rFonts w:ascii="Times New Roman" w:hAnsi="Times New Roman" w:cs="Times New Roman"/>
          <w:i w:val="0"/>
          <w:color w:val="auto"/>
          <w:sz w:val="20"/>
          <w:szCs w:val="20"/>
        </w:rPr>
        <w:t>, землевладельцев и арендаторов земельных участков, законные интересы которых могут быть затронуты в результате возможного изъятия для государственных и муниципальных нужд, находящихся соответственно в их пользовании и владении земельных участков, в связи с предоставлением этих земельных участков для строительства. В случае, если в целях размещения объектов необходимо выкупить земельные участки для государственных или муниципальных нужд из земель, находящихся в собственности граждан или юридических лиц, Администрация Мясниковского района информирует собственников этих земельных участков об их возможном выкупе.</w:t>
      </w:r>
      <w:bookmarkEnd w:id="133"/>
    </w:p>
    <w:p w:rsidR="00312FBE" w:rsidRPr="00312FBE" w:rsidRDefault="00312FBE" w:rsidP="00312FBE">
      <w:pPr>
        <w:numPr>
          <w:ilvl w:val="0"/>
          <w:numId w:val="69"/>
        </w:numPr>
        <w:ind w:left="0" w:firstLine="709"/>
        <w:contextualSpacing/>
        <w:jc w:val="both"/>
        <w:rPr>
          <w:sz w:val="20"/>
          <w:szCs w:val="20"/>
        </w:rPr>
      </w:pPr>
      <w:r w:rsidRPr="00312FBE">
        <w:rPr>
          <w:sz w:val="20"/>
          <w:szCs w:val="20"/>
        </w:rPr>
        <w:t>Результаты выбора земельного участка оформляются актом о выборе земельного участка для строительства, а в необходимых случаях и для установления его охранной или санитарно-защитной зоны. К данному акту прилагаются утвержденные Администрацией Мясниковского района схемы расположения каждого земельного участка на кадастровом плане или кадастровой карте соответствующей территории в соответствии с возможными вариантами их выбора.</w:t>
      </w:r>
    </w:p>
    <w:p w:rsidR="00312FBE" w:rsidRPr="00312FBE" w:rsidRDefault="00312FBE" w:rsidP="00312FBE">
      <w:pPr>
        <w:tabs>
          <w:tab w:val="num" w:pos="0"/>
        </w:tabs>
        <w:ind w:firstLine="709"/>
        <w:contextualSpacing/>
        <w:jc w:val="both"/>
        <w:rPr>
          <w:sz w:val="20"/>
          <w:szCs w:val="20"/>
        </w:rPr>
      </w:pPr>
      <w:bookmarkStart w:id="134" w:name="sub_31502"/>
      <w:r w:rsidRPr="00312FBE">
        <w:rPr>
          <w:sz w:val="20"/>
          <w:szCs w:val="20"/>
        </w:rPr>
        <w:t>В случае предполагаемого изъятия, в том числе путем выкупа, земельного участка для государственных или муниципальных нужд к акту о выборе земельного участка также прилагаются расчеты убытков собственников земельных участков, землепользователей, землевладельцев, арендаторов земельных участков.</w:t>
      </w:r>
    </w:p>
    <w:p w:rsidR="00312FBE" w:rsidRPr="00312FBE" w:rsidRDefault="00312FBE" w:rsidP="00312FBE">
      <w:pPr>
        <w:numPr>
          <w:ilvl w:val="0"/>
          <w:numId w:val="69"/>
        </w:numPr>
        <w:tabs>
          <w:tab w:val="left" w:pos="851"/>
        </w:tabs>
        <w:ind w:left="0" w:firstLine="709"/>
        <w:contextualSpacing/>
        <w:jc w:val="both"/>
        <w:rPr>
          <w:sz w:val="20"/>
          <w:szCs w:val="20"/>
        </w:rPr>
      </w:pPr>
      <w:bookmarkStart w:id="135" w:name="sub_316"/>
      <w:bookmarkEnd w:id="134"/>
      <w:r w:rsidRPr="00312FBE">
        <w:rPr>
          <w:sz w:val="20"/>
          <w:szCs w:val="20"/>
        </w:rPr>
        <w:t>Администрация Ростовской области или Администрация Мясниковского района принимает решение о предварительном согласовании места размещения объекта, утверждающее акт о выборе земельного участка в соответствии с одним из вариантов выбора земельного участка, или об отказе в размещении объекта.</w:t>
      </w:r>
    </w:p>
    <w:bookmarkEnd w:id="135"/>
    <w:p w:rsidR="00312FBE" w:rsidRPr="00312FBE" w:rsidRDefault="00312FBE" w:rsidP="00312FBE">
      <w:pPr>
        <w:numPr>
          <w:ilvl w:val="0"/>
          <w:numId w:val="69"/>
        </w:numPr>
        <w:tabs>
          <w:tab w:val="left" w:pos="851"/>
        </w:tabs>
        <w:ind w:left="0" w:firstLine="709"/>
        <w:contextualSpacing/>
        <w:jc w:val="both"/>
        <w:rPr>
          <w:sz w:val="20"/>
          <w:szCs w:val="20"/>
        </w:rPr>
      </w:pPr>
      <w:r w:rsidRPr="00312FBE">
        <w:rPr>
          <w:sz w:val="20"/>
          <w:szCs w:val="20"/>
        </w:rPr>
        <w:t>Копия решения о предварительном согласовании места размещения объекта либо об отказе в размещении объекта выдается заявителю в семидневный срок со дня его утверждения.</w:t>
      </w:r>
    </w:p>
    <w:p w:rsidR="00312FBE" w:rsidRPr="00312FBE" w:rsidRDefault="00312FBE" w:rsidP="00312FBE">
      <w:pPr>
        <w:numPr>
          <w:ilvl w:val="0"/>
          <w:numId w:val="69"/>
        </w:numPr>
        <w:tabs>
          <w:tab w:val="left" w:pos="851"/>
        </w:tabs>
        <w:ind w:left="0" w:firstLine="709"/>
        <w:contextualSpacing/>
        <w:jc w:val="both"/>
        <w:rPr>
          <w:sz w:val="20"/>
          <w:szCs w:val="20"/>
        </w:rPr>
      </w:pPr>
      <w:r w:rsidRPr="00312FBE">
        <w:rPr>
          <w:sz w:val="20"/>
          <w:szCs w:val="20"/>
        </w:rPr>
        <w:t>Решение о предварительном согласовании места размещения объекта является основанием последующего принятия решения о предоставлении земельного участка для строительства и действует в течение трех лет.</w:t>
      </w:r>
    </w:p>
    <w:p w:rsidR="00312FBE" w:rsidRPr="00312FBE" w:rsidRDefault="00312FBE" w:rsidP="00312FBE">
      <w:pPr>
        <w:numPr>
          <w:ilvl w:val="0"/>
          <w:numId w:val="69"/>
        </w:numPr>
        <w:tabs>
          <w:tab w:val="left" w:pos="851"/>
        </w:tabs>
        <w:ind w:left="0" w:firstLine="709"/>
        <w:contextualSpacing/>
        <w:jc w:val="both"/>
        <w:rPr>
          <w:sz w:val="20"/>
          <w:szCs w:val="20"/>
        </w:rPr>
      </w:pPr>
      <w:bookmarkStart w:id="136" w:name="sub_319"/>
      <w:r w:rsidRPr="00312FBE">
        <w:rPr>
          <w:sz w:val="20"/>
          <w:szCs w:val="20"/>
        </w:rPr>
        <w:t>Решение о предварительном согласовании места размещения объекта или об отказе в размещении объекта может быть обжаловано заинтересованными лицами в суд. В случае признания в судебном порядке недействительным решения о предварительном согласовании места размещения объекта орган, принявший такое решение, возмещает гражданину или юридическому лицу расходы, понесенные ими в связи с подготовкой документов, необходимых для принятия решения о предварительном согласовании места размещения объекта.</w:t>
      </w:r>
    </w:p>
    <w:p w:rsidR="00312FBE" w:rsidRPr="00312FBE" w:rsidRDefault="00312FBE" w:rsidP="00312FBE">
      <w:pPr>
        <w:numPr>
          <w:ilvl w:val="0"/>
          <w:numId w:val="69"/>
        </w:numPr>
        <w:tabs>
          <w:tab w:val="left" w:pos="993"/>
        </w:tabs>
        <w:ind w:left="0" w:firstLine="709"/>
        <w:contextualSpacing/>
        <w:jc w:val="both"/>
        <w:rPr>
          <w:sz w:val="20"/>
          <w:szCs w:val="20"/>
        </w:rPr>
      </w:pPr>
      <w:bookmarkStart w:id="137" w:name="sub_321"/>
      <w:bookmarkEnd w:id="136"/>
      <w:r w:rsidRPr="00312FBE">
        <w:rPr>
          <w:sz w:val="20"/>
          <w:szCs w:val="20"/>
        </w:rPr>
        <w:lastRenderedPageBreak/>
        <w:t>Решение о предварительном согласовании места размещения объекта является основанием установления в соответствии с заявками граждан или юридических лиц, заинтересованных в предоставлении земельного участка для строительства, и за их счет границ такого земельного участка и его государственного кадастрового учета в порядке, установленном федеральными законами.</w:t>
      </w:r>
    </w:p>
    <w:bookmarkEnd w:id="137"/>
    <w:p w:rsidR="00312FBE" w:rsidRPr="00312FBE" w:rsidRDefault="00312FBE" w:rsidP="00312FBE">
      <w:pPr>
        <w:numPr>
          <w:ilvl w:val="0"/>
          <w:numId w:val="69"/>
        </w:numPr>
        <w:tabs>
          <w:tab w:val="left" w:pos="993"/>
        </w:tabs>
        <w:ind w:left="0" w:firstLine="709"/>
        <w:contextualSpacing/>
        <w:jc w:val="both"/>
        <w:rPr>
          <w:sz w:val="20"/>
          <w:szCs w:val="20"/>
        </w:rPr>
      </w:pPr>
      <w:r w:rsidRPr="00312FBE">
        <w:rPr>
          <w:sz w:val="20"/>
          <w:szCs w:val="20"/>
        </w:rPr>
        <w:t>Администрация Ростовской области или Администрация Мясниковского района</w:t>
      </w:r>
      <w:r w:rsidRPr="00312FBE">
        <w:rPr>
          <w:b/>
          <w:sz w:val="20"/>
          <w:szCs w:val="20"/>
        </w:rPr>
        <w:t xml:space="preserve"> </w:t>
      </w:r>
      <w:r w:rsidRPr="00312FBE">
        <w:rPr>
          <w:sz w:val="20"/>
          <w:szCs w:val="20"/>
        </w:rPr>
        <w:t>на основании заявления гражданина или юридического лица, заинтересованных в предоставлении земельного участка для строительства, и приложенного к нему кадастрового паспорта земельного участка в двухнедельный срок принимает решение о предоставлении земельного участка для строительства.</w:t>
      </w:r>
    </w:p>
    <w:p w:rsidR="00312FBE" w:rsidRPr="00312FBE" w:rsidRDefault="00312FBE" w:rsidP="00312FBE">
      <w:pPr>
        <w:tabs>
          <w:tab w:val="num" w:pos="0"/>
          <w:tab w:val="left" w:pos="851"/>
        </w:tabs>
        <w:ind w:firstLine="709"/>
        <w:contextualSpacing/>
        <w:jc w:val="both"/>
        <w:rPr>
          <w:sz w:val="20"/>
          <w:szCs w:val="20"/>
        </w:rPr>
      </w:pPr>
    </w:p>
    <w:p w:rsidR="00312FBE" w:rsidRPr="00312FBE" w:rsidRDefault="00312FBE" w:rsidP="00312FBE">
      <w:pPr>
        <w:pStyle w:val="20"/>
        <w:spacing w:line="240" w:lineRule="auto"/>
        <w:ind w:firstLine="709"/>
        <w:rPr>
          <w:b/>
          <w:sz w:val="20"/>
          <w:szCs w:val="20"/>
        </w:rPr>
      </w:pPr>
      <w:bookmarkStart w:id="138" w:name="_Toc117685818"/>
      <w:r w:rsidRPr="00312FBE">
        <w:rPr>
          <w:b/>
          <w:sz w:val="20"/>
          <w:szCs w:val="20"/>
        </w:rPr>
        <w:t>Статья 27. Нормы предоставления земельных участков</w:t>
      </w:r>
      <w:bookmarkEnd w:id="138"/>
    </w:p>
    <w:p w:rsidR="00312FBE" w:rsidRPr="00312FBE" w:rsidRDefault="00312FBE" w:rsidP="00312FBE">
      <w:pPr>
        <w:tabs>
          <w:tab w:val="num" w:pos="0"/>
        </w:tabs>
        <w:ind w:firstLine="709"/>
        <w:contextualSpacing/>
        <w:jc w:val="both"/>
        <w:rPr>
          <w:sz w:val="20"/>
          <w:szCs w:val="20"/>
        </w:rPr>
      </w:pPr>
    </w:p>
    <w:p w:rsidR="00312FBE" w:rsidRPr="00312FBE" w:rsidRDefault="00312FBE" w:rsidP="00312FBE">
      <w:pPr>
        <w:pStyle w:val="ConsPlusTitle"/>
        <w:ind w:firstLine="709"/>
        <w:contextualSpacing/>
        <w:jc w:val="both"/>
        <w:rPr>
          <w:rFonts w:ascii="Times New Roman" w:hAnsi="Times New Roman" w:cs="Times New Roman"/>
          <w:b w:val="0"/>
        </w:rPr>
      </w:pPr>
      <w:bookmarkStart w:id="139" w:name="sub_3301"/>
      <w:bookmarkStart w:id="140" w:name="sub_201"/>
      <w:r w:rsidRPr="00312FBE">
        <w:rPr>
          <w:rFonts w:ascii="Times New Roman" w:hAnsi="Times New Roman" w:cs="Times New Roman"/>
          <w:b w:val="0"/>
        </w:rPr>
        <w:t>Законом № 19-ЗС от 22 июля 2003 года, принятым Законодательным Собранием Ростовской области 9 июля 2003 года «О регулировании земельных отношений в Ростовской области»:</w:t>
      </w:r>
    </w:p>
    <w:p w:rsidR="00312FBE" w:rsidRPr="00312FBE" w:rsidRDefault="00312FBE" w:rsidP="00312FBE">
      <w:pPr>
        <w:pStyle w:val="ConsPlusTitle"/>
        <w:numPr>
          <w:ilvl w:val="6"/>
          <w:numId w:val="69"/>
        </w:numPr>
        <w:tabs>
          <w:tab w:val="left" w:pos="851"/>
        </w:tabs>
        <w:ind w:left="0" w:firstLine="709"/>
        <w:contextualSpacing/>
        <w:jc w:val="both"/>
        <w:rPr>
          <w:rFonts w:ascii="Times New Roman" w:hAnsi="Times New Roman" w:cs="Times New Roman"/>
          <w:b w:val="0"/>
        </w:rPr>
      </w:pPr>
      <w:r w:rsidRPr="00312FBE">
        <w:rPr>
          <w:rFonts w:ascii="Times New Roman" w:hAnsi="Times New Roman" w:cs="Times New Roman"/>
          <w:b w:val="0"/>
        </w:rPr>
        <w:t>Устанавливаются следующие предельные (минимальные и максимальные) размеры земельных участков</w:t>
      </w:r>
      <w:r w:rsidRPr="00312FBE">
        <w:rPr>
          <w:rFonts w:ascii="Times New Roman" w:hAnsi="Times New Roman" w:cs="Times New Roman"/>
        </w:rPr>
        <w:t xml:space="preserve">, </w:t>
      </w:r>
      <w:r w:rsidRPr="00312FBE">
        <w:rPr>
          <w:rFonts w:ascii="Times New Roman" w:hAnsi="Times New Roman" w:cs="Times New Roman"/>
          <w:b w:val="0"/>
        </w:rPr>
        <w:t>предоставляемых гражданам в собственность из земель, находящихся в государственной или муниципальной собственности:</w:t>
      </w:r>
    </w:p>
    <w:p w:rsidR="00312FBE" w:rsidRPr="00312FBE" w:rsidRDefault="00312FBE" w:rsidP="00312FBE">
      <w:pPr>
        <w:autoSpaceDE w:val="0"/>
        <w:autoSpaceDN w:val="0"/>
        <w:adjustRightInd w:val="0"/>
        <w:ind w:firstLine="709"/>
        <w:contextualSpacing/>
        <w:jc w:val="both"/>
        <w:rPr>
          <w:sz w:val="20"/>
          <w:szCs w:val="20"/>
        </w:rPr>
      </w:pPr>
      <w:r w:rsidRPr="00312FBE">
        <w:rPr>
          <w:sz w:val="20"/>
          <w:szCs w:val="20"/>
        </w:rPr>
        <w:t>(в ред. Областного закона от 03.08.2007 N 753-ЗС)</w:t>
      </w:r>
    </w:p>
    <w:p w:rsidR="00312FBE" w:rsidRPr="00312FBE" w:rsidRDefault="00312FBE" w:rsidP="00312FBE">
      <w:pPr>
        <w:numPr>
          <w:ilvl w:val="0"/>
          <w:numId w:val="193"/>
        </w:numPr>
        <w:tabs>
          <w:tab w:val="left" w:pos="851"/>
        </w:tabs>
        <w:autoSpaceDE w:val="0"/>
        <w:autoSpaceDN w:val="0"/>
        <w:adjustRightInd w:val="0"/>
        <w:ind w:left="0" w:firstLine="709"/>
        <w:contextualSpacing/>
        <w:jc w:val="both"/>
        <w:rPr>
          <w:sz w:val="20"/>
          <w:szCs w:val="20"/>
        </w:rPr>
      </w:pPr>
      <w:r w:rsidRPr="00312FBE">
        <w:rPr>
          <w:sz w:val="20"/>
          <w:szCs w:val="20"/>
        </w:rPr>
        <w:t xml:space="preserve">для ведения садоводства – от 0,03 гектара до 0,12 гектара; </w:t>
      </w:r>
    </w:p>
    <w:p w:rsidR="00312FBE" w:rsidRPr="00312FBE" w:rsidRDefault="00312FBE" w:rsidP="00312FBE">
      <w:pPr>
        <w:numPr>
          <w:ilvl w:val="0"/>
          <w:numId w:val="193"/>
        </w:numPr>
        <w:tabs>
          <w:tab w:val="left" w:pos="851"/>
        </w:tabs>
        <w:autoSpaceDE w:val="0"/>
        <w:autoSpaceDN w:val="0"/>
        <w:adjustRightInd w:val="0"/>
        <w:ind w:left="0" w:firstLine="709"/>
        <w:contextualSpacing/>
        <w:jc w:val="both"/>
        <w:rPr>
          <w:sz w:val="20"/>
          <w:szCs w:val="20"/>
        </w:rPr>
      </w:pPr>
      <w:r w:rsidRPr="00312FBE">
        <w:rPr>
          <w:sz w:val="20"/>
          <w:szCs w:val="20"/>
        </w:rPr>
        <w:t>для огородничества – от 0,03 гектара до 0,12 гектара;</w:t>
      </w:r>
    </w:p>
    <w:p w:rsidR="00312FBE" w:rsidRPr="00312FBE" w:rsidRDefault="00312FBE" w:rsidP="00312FBE">
      <w:pPr>
        <w:numPr>
          <w:ilvl w:val="0"/>
          <w:numId w:val="193"/>
        </w:numPr>
        <w:tabs>
          <w:tab w:val="left" w:pos="851"/>
        </w:tabs>
        <w:autoSpaceDE w:val="0"/>
        <w:autoSpaceDN w:val="0"/>
        <w:adjustRightInd w:val="0"/>
        <w:ind w:left="0" w:firstLine="709"/>
        <w:contextualSpacing/>
        <w:jc w:val="both"/>
        <w:rPr>
          <w:sz w:val="20"/>
          <w:szCs w:val="20"/>
        </w:rPr>
      </w:pPr>
      <w:r w:rsidRPr="00312FBE">
        <w:rPr>
          <w:sz w:val="20"/>
          <w:szCs w:val="20"/>
        </w:rPr>
        <w:t>для ведения животноводства – от 0,2 гектара до 0,4 гектара;</w:t>
      </w:r>
    </w:p>
    <w:p w:rsidR="00312FBE" w:rsidRPr="00312FBE" w:rsidRDefault="00312FBE" w:rsidP="00312FBE">
      <w:pPr>
        <w:numPr>
          <w:ilvl w:val="0"/>
          <w:numId w:val="193"/>
        </w:numPr>
        <w:tabs>
          <w:tab w:val="left" w:pos="851"/>
        </w:tabs>
        <w:autoSpaceDE w:val="0"/>
        <w:autoSpaceDN w:val="0"/>
        <w:adjustRightInd w:val="0"/>
        <w:ind w:left="0" w:firstLine="709"/>
        <w:contextualSpacing/>
        <w:jc w:val="both"/>
        <w:rPr>
          <w:sz w:val="20"/>
          <w:szCs w:val="20"/>
        </w:rPr>
      </w:pPr>
      <w:r w:rsidRPr="00312FBE">
        <w:rPr>
          <w:sz w:val="20"/>
          <w:szCs w:val="20"/>
        </w:rPr>
        <w:t>для дачного строительства – от 0,05 гектара до 0,2 гектара;</w:t>
      </w:r>
    </w:p>
    <w:p w:rsidR="00312FBE" w:rsidRPr="00312FBE" w:rsidRDefault="00312FBE" w:rsidP="00312FBE">
      <w:pPr>
        <w:numPr>
          <w:ilvl w:val="0"/>
          <w:numId w:val="193"/>
        </w:numPr>
        <w:tabs>
          <w:tab w:val="left" w:pos="851"/>
        </w:tabs>
        <w:autoSpaceDE w:val="0"/>
        <w:autoSpaceDN w:val="0"/>
        <w:adjustRightInd w:val="0"/>
        <w:ind w:left="0" w:firstLine="709"/>
        <w:contextualSpacing/>
        <w:jc w:val="both"/>
        <w:rPr>
          <w:sz w:val="20"/>
          <w:szCs w:val="20"/>
        </w:rPr>
      </w:pPr>
      <w:r w:rsidRPr="00312FBE">
        <w:rPr>
          <w:sz w:val="20"/>
          <w:szCs w:val="20"/>
        </w:rPr>
        <w:t xml:space="preserve">для ведения крестьянского (фермерского) хозяйства – от одной до пятидесяти </w:t>
      </w:r>
      <w:proofErr w:type="spellStart"/>
      <w:r w:rsidRPr="00312FBE">
        <w:rPr>
          <w:sz w:val="20"/>
          <w:szCs w:val="20"/>
        </w:rPr>
        <w:t>среднерайонных</w:t>
      </w:r>
      <w:proofErr w:type="spellEnd"/>
      <w:r w:rsidRPr="00312FBE">
        <w:rPr>
          <w:sz w:val="20"/>
          <w:szCs w:val="20"/>
        </w:rPr>
        <w:t xml:space="preserve"> норм, установленных для бесплатной передачи земли в собственность граждан при реорганизации сельскохозяйственных организаций.</w:t>
      </w:r>
    </w:p>
    <w:p w:rsidR="00312FBE" w:rsidRPr="00312FBE" w:rsidRDefault="00312FBE" w:rsidP="00312FBE">
      <w:pPr>
        <w:autoSpaceDE w:val="0"/>
        <w:autoSpaceDN w:val="0"/>
        <w:adjustRightInd w:val="0"/>
        <w:ind w:firstLine="709"/>
        <w:contextualSpacing/>
        <w:jc w:val="both"/>
        <w:rPr>
          <w:sz w:val="20"/>
          <w:szCs w:val="20"/>
        </w:rPr>
      </w:pPr>
      <w:r w:rsidRPr="00312FBE">
        <w:rPr>
          <w:sz w:val="20"/>
          <w:szCs w:val="20"/>
        </w:rPr>
        <w:t>(в ред. Областного закона от 03.08.2007 N 753-ЗС)</w:t>
      </w:r>
    </w:p>
    <w:p w:rsidR="00312FBE" w:rsidRPr="00312FBE" w:rsidRDefault="00312FBE" w:rsidP="00312FBE">
      <w:pPr>
        <w:numPr>
          <w:ilvl w:val="6"/>
          <w:numId w:val="69"/>
        </w:numPr>
        <w:tabs>
          <w:tab w:val="left" w:pos="851"/>
        </w:tabs>
        <w:autoSpaceDE w:val="0"/>
        <w:autoSpaceDN w:val="0"/>
        <w:adjustRightInd w:val="0"/>
        <w:ind w:left="0" w:firstLine="709"/>
        <w:contextualSpacing/>
        <w:jc w:val="both"/>
        <w:rPr>
          <w:sz w:val="20"/>
          <w:szCs w:val="20"/>
        </w:rPr>
      </w:pPr>
      <w:r w:rsidRPr="00312FBE">
        <w:rPr>
          <w:sz w:val="20"/>
          <w:szCs w:val="20"/>
        </w:rPr>
        <w:t xml:space="preserve">Максимальный размер общей площади земельных участков, которые могут находиться одновременно на праве собственности и (или) ином праве у граждан, ведущих личное подсобное хозяйство, устанавливается в размере </w:t>
      </w:r>
      <w:smartTag w:uri="urn:schemas-microsoft-com:office:smarttags" w:element="metricconverter">
        <w:smartTagPr>
          <w:attr w:name="ProductID" w:val="1,0 га"/>
        </w:smartTagPr>
        <w:r w:rsidRPr="00312FBE">
          <w:rPr>
            <w:sz w:val="20"/>
            <w:szCs w:val="20"/>
          </w:rPr>
          <w:t>1,0 га</w:t>
        </w:r>
      </w:smartTag>
      <w:r w:rsidRPr="00312FBE">
        <w:rPr>
          <w:sz w:val="20"/>
          <w:szCs w:val="20"/>
        </w:rPr>
        <w:t>.</w:t>
      </w:r>
    </w:p>
    <w:p w:rsidR="00312FBE" w:rsidRPr="00312FBE" w:rsidRDefault="00312FBE" w:rsidP="00312FBE">
      <w:pPr>
        <w:autoSpaceDE w:val="0"/>
        <w:autoSpaceDN w:val="0"/>
        <w:adjustRightInd w:val="0"/>
        <w:ind w:firstLine="709"/>
        <w:contextualSpacing/>
        <w:jc w:val="both"/>
        <w:rPr>
          <w:sz w:val="20"/>
          <w:szCs w:val="20"/>
        </w:rPr>
      </w:pPr>
      <w:r w:rsidRPr="00312FBE">
        <w:rPr>
          <w:sz w:val="20"/>
          <w:szCs w:val="20"/>
        </w:rPr>
        <w:t>Часть земельных участков, площадь которых превышает указанный максимальный размер, должна быть отчуждена гражданами, у которых находятся эти земельные участки, в течение года со дня возникновения прав на эти земельные участки, либо в этот срок должна быть осуществлена государственная регистрация указанных граждан в качестве индивидуальных предпринимателей или государственная регистрация крестьянского (фермерского) хозяйства.</w:t>
      </w:r>
    </w:p>
    <w:p w:rsidR="00312FBE" w:rsidRPr="00312FBE" w:rsidRDefault="00312FBE" w:rsidP="00312FBE">
      <w:pPr>
        <w:numPr>
          <w:ilvl w:val="6"/>
          <w:numId w:val="69"/>
        </w:numPr>
        <w:tabs>
          <w:tab w:val="left" w:pos="851"/>
        </w:tabs>
        <w:autoSpaceDE w:val="0"/>
        <w:autoSpaceDN w:val="0"/>
        <w:adjustRightInd w:val="0"/>
        <w:ind w:left="0" w:firstLine="709"/>
        <w:contextualSpacing/>
        <w:jc w:val="both"/>
        <w:outlineLvl w:val="1"/>
        <w:rPr>
          <w:sz w:val="20"/>
          <w:szCs w:val="20"/>
        </w:rPr>
      </w:pPr>
      <w:bookmarkStart w:id="141" w:name="_Toc117685552"/>
      <w:bookmarkStart w:id="142" w:name="_Toc117685819"/>
      <w:r w:rsidRPr="00312FBE">
        <w:rPr>
          <w:sz w:val="20"/>
          <w:szCs w:val="20"/>
        </w:rPr>
        <w:t>максимальные размеры земельных участков, предоставляемых гражданам в собственность бесплатно:</w:t>
      </w:r>
      <w:bookmarkEnd w:id="141"/>
      <w:bookmarkEnd w:id="142"/>
    </w:p>
    <w:p w:rsidR="00312FBE" w:rsidRPr="00312FBE" w:rsidRDefault="00312FBE" w:rsidP="00312FBE">
      <w:pPr>
        <w:numPr>
          <w:ilvl w:val="0"/>
          <w:numId w:val="199"/>
        </w:numPr>
        <w:tabs>
          <w:tab w:val="left" w:pos="0"/>
          <w:tab w:val="left" w:pos="851"/>
        </w:tabs>
        <w:autoSpaceDE w:val="0"/>
        <w:autoSpaceDN w:val="0"/>
        <w:adjustRightInd w:val="0"/>
        <w:ind w:left="0" w:firstLine="709"/>
        <w:contextualSpacing/>
        <w:jc w:val="both"/>
        <w:rPr>
          <w:sz w:val="20"/>
          <w:szCs w:val="20"/>
        </w:rPr>
      </w:pPr>
      <w:r w:rsidRPr="00312FBE">
        <w:rPr>
          <w:sz w:val="20"/>
          <w:szCs w:val="20"/>
        </w:rPr>
        <w:t>Максимальные размеры земельных участков, предоставляемых гражданам в собственность бесплатно из земель, находящихся в государственной собственности Ростовской области, не могут превышать:</w:t>
      </w:r>
    </w:p>
    <w:p w:rsidR="00312FBE" w:rsidRPr="00312FBE" w:rsidRDefault="00312FBE" w:rsidP="00312FBE">
      <w:pPr>
        <w:numPr>
          <w:ilvl w:val="0"/>
          <w:numId w:val="194"/>
        </w:numPr>
        <w:tabs>
          <w:tab w:val="left" w:pos="851"/>
        </w:tabs>
        <w:autoSpaceDE w:val="0"/>
        <w:autoSpaceDN w:val="0"/>
        <w:adjustRightInd w:val="0"/>
        <w:ind w:left="0" w:firstLine="709"/>
        <w:contextualSpacing/>
        <w:jc w:val="both"/>
        <w:rPr>
          <w:sz w:val="20"/>
          <w:szCs w:val="20"/>
        </w:rPr>
      </w:pPr>
      <w:r w:rsidRPr="00312FBE">
        <w:rPr>
          <w:sz w:val="20"/>
          <w:szCs w:val="20"/>
        </w:rPr>
        <w:t>для ведения садоводства – 0,12 гектара;</w:t>
      </w:r>
    </w:p>
    <w:p w:rsidR="00312FBE" w:rsidRPr="00312FBE" w:rsidRDefault="00312FBE" w:rsidP="00312FBE">
      <w:pPr>
        <w:numPr>
          <w:ilvl w:val="0"/>
          <w:numId w:val="194"/>
        </w:numPr>
        <w:tabs>
          <w:tab w:val="left" w:pos="851"/>
        </w:tabs>
        <w:autoSpaceDE w:val="0"/>
        <w:autoSpaceDN w:val="0"/>
        <w:adjustRightInd w:val="0"/>
        <w:ind w:left="0" w:firstLine="709"/>
        <w:contextualSpacing/>
        <w:jc w:val="both"/>
        <w:rPr>
          <w:sz w:val="20"/>
          <w:szCs w:val="20"/>
        </w:rPr>
      </w:pPr>
      <w:r w:rsidRPr="00312FBE">
        <w:rPr>
          <w:sz w:val="20"/>
          <w:szCs w:val="20"/>
        </w:rPr>
        <w:t>для огородничества –- 0,12 гектара;</w:t>
      </w:r>
    </w:p>
    <w:p w:rsidR="00312FBE" w:rsidRPr="00312FBE" w:rsidRDefault="00312FBE" w:rsidP="00312FBE">
      <w:pPr>
        <w:numPr>
          <w:ilvl w:val="0"/>
          <w:numId w:val="194"/>
        </w:numPr>
        <w:tabs>
          <w:tab w:val="left" w:pos="851"/>
        </w:tabs>
        <w:autoSpaceDE w:val="0"/>
        <w:autoSpaceDN w:val="0"/>
        <w:adjustRightInd w:val="0"/>
        <w:ind w:left="0" w:firstLine="709"/>
        <w:contextualSpacing/>
        <w:jc w:val="both"/>
        <w:rPr>
          <w:sz w:val="20"/>
          <w:szCs w:val="20"/>
        </w:rPr>
      </w:pPr>
      <w:r w:rsidRPr="00312FBE">
        <w:rPr>
          <w:sz w:val="20"/>
          <w:szCs w:val="20"/>
        </w:rPr>
        <w:t>для ведения животноводства – 0,4 гектара;</w:t>
      </w:r>
    </w:p>
    <w:p w:rsidR="00312FBE" w:rsidRPr="00312FBE" w:rsidRDefault="00312FBE" w:rsidP="00312FBE">
      <w:pPr>
        <w:numPr>
          <w:ilvl w:val="0"/>
          <w:numId w:val="194"/>
        </w:numPr>
        <w:tabs>
          <w:tab w:val="left" w:pos="851"/>
        </w:tabs>
        <w:autoSpaceDE w:val="0"/>
        <w:autoSpaceDN w:val="0"/>
        <w:adjustRightInd w:val="0"/>
        <w:ind w:left="0" w:firstLine="709"/>
        <w:contextualSpacing/>
        <w:jc w:val="both"/>
        <w:rPr>
          <w:sz w:val="20"/>
          <w:szCs w:val="20"/>
        </w:rPr>
      </w:pPr>
      <w:r w:rsidRPr="00312FBE">
        <w:rPr>
          <w:sz w:val="20"/>
          <w:szCs w:val="20"/>
        </w:rPr>
        <w:t>для дачного строительства – 0,2 гектара;</w:t>
      </w:r>
    </w:p>
    <w:p w:rsidR="00312FBE" w:rsidRPr="00312FBE" w:rsidRDefault="00312FBE" w:rsidP="00312FBE">
      <w:pPr>
        <w:numPr>
          <w:ilvl w:val="0"/>
          <w:numId w:val="194"/>
        </w:numPr>
        <w:tabs>
          <w:tab w:val="left" w:pos="851"/>
        </w:tabs>
        <w:autoSpaceDE w:val="0"/>
        <w:autoSpaceDN w:val="0"/>
        <w:adjustRightInd w:val="0"/>
        <w:ind w:left="0" w:firstLine="709"/>
        <w:contextualSpacing/>
        <w:jc w:val="both"/>
        <w:rPr>
          <w:sz w:val="20"/>
          <w:szCs w:val="20"/>
        </w:rPr>
      </w:pPr>
      <w:r w:rsidRPr="00312FBE">
        <w:rPr>
          <w:sz w:val="20"/>
          <w:szCs w:val="20"/>
        </w:rPr>
        <w:t xml:space="preserve">для ведения крестьянского (фермерского) хозяйства – одной </w:t>
      </w:r>
      <w:proofErr w:type="spellStart"/>
      <w:r w:rsidRPr="00312FBE">
        <w:rPr>
          <w:sz w:val="20"/>
          <w:szCs w:val="20"/>
        </w:rPr>
        <w:t>среднерайонной</w:t>
      </w:r>
      <w:proofErr w:type="spellEnd"/>
      <w:r w:rsidRPr="00312FBE">
        <w:rPr>
          <w:sz w:val="20"/>
          <w:szCs w:val="20"/>
        </w:rPr>
        <w:t xml:space="preserve"> нормы, установленной для бесплатной передачи земли в собственность граждан при реорганизации сельскохозяйственных предприятий.</w:t>
      </w:r>
    </w:p>
    <w:p w:rsidR="00312FBE" w:rsidRPr="00312FBE" w:rsidRDefault="00312FBE" w:rsidP="00312FBE">
      <w:pPr>
        <w:numPr>
          <w:ilvl w:val="0"/>
          <w:numId w:val="199"/>
        </w:numPr>
        <w:tabs>
          <w:tab w:val="left" w:pos="0"/>
          <w:tab w:val="left" w:pos="851"/>
        </w:tabs>
        <w:autoSpaceDE w:val="0"/>
        <w:autoSpaceDN w:val="0"/>
        <w:adjustRightInd w:val="0"/>
        <w:ind w:left="0" w:firstLine="709"/>
        <w:contextualSpacing/>
        <w:jc w:val="both"/>
        <w:rPr>
          <w:sz w:val="20"/>
          <w:szCs w:val="20"/>
        </w:rPr>
      </w:pPr>
      <w:r w:rsidRPr="00312FBE">
        <w:rPr>
          <w:sz w:val="20"/>
          <w:szCs w:val="20"/>
        </w:rPr>
        <w:t>указанные в пункте 1 настоящей статьи земельные участки предоставляются гражданам, имеющим в соответствии с федеральным и областным законодательством право на приобретение земельных участков в собственность бесплатно.</w:t>
      </w:r>
    </w:p>
    <w:p w:rsidR="00312FBE" w:rsidRPr="00312FBE" w:rsidRDefault="00312FBE" w:rsidP="00312FBE">
      <w:pPr>
        <w:autoSpaceDE w:val="0"/>
        <w:autoSpaceDN w:val="0"/>
        <w:adjustRightInd w:val="0"/>
        <w:ind w:firstLine="709"/>
        <w:contextualSpacing/>
        <w:jc w:val="both"/>
        <w:rPr>
          <w:sz w:val="20"/>
          <w:szCs w:val="20"/>
        </w:rPr>
      </w:pPr>
      <w:r w:rsidRPr="00312FBE">
        <w:rPr>
          <w:sz w:val="20"/>
          <w:szCs w:val="20"/>
        </w:rPr>
        <w:t>(в ред. Областного закона от 03.08.2007 N 753-ЗС)</w:t>
      </w:r>
    </w:p>
    <w:p w:rsidR="00312FBE" w:rsidRPr="00312FBE" w:rsidRDefault="00312FBE" w:rsidP="00312FBE">
      <w:pPr>
        <w:autoSpaceDE w:val="0"/>
        <w:autoSpaceDN w:val="0"/>
        <w:adjustRightInd w:val="0"/>
        <w:ind w:firstLine="709"/>
        <w:contextualSpacing/>
        <w:jc w:val="both"/>
        <w:rPr>
          <w:sz w:val="20"/>
          <w:szCs w:val="20"/>
        </w:rPr>
      </w:pPr>
    </w:p>
    <w:p w:rsidR="00312FBE" w:rsidRPr="00312FBE" w:rsidRDefault="00312FBE" w:rsidP="00312FBE">
      <w:pPr>
        <w:pStyle w:val="20"/>
        <w:spacing w:line="240" w:lineRule="auto"/>
        <w:ind w:firstLine="709"/>
        <w:rPr>
          <w:sz w:val="20"/>
          <w:szCs w:val="20"/>
        </w:rPr>
      </w:pPr>
      <w:bookmarkStart w:id="143" w:name="_Toc117685820"/>
      <w:r w:rsidRPr="00312FBE">
        <w:rPr>
          <w:b/>
          <w:sz w:val="20"/>
          <w:szCs w:val="20"/>
        </w:rPr>
        <w:t>Статья 28. Порядок предоставления гражданам земельных участков, находящихся в государственной или муниципальной собственности, для целей, не связанных со строительством</w:t>
      </w:r>
      <w:bookmarkEnd w:id="143"/>
    </w:p>
    <w:bookmarkEnd w:id="139"/>
    <w:bookmarkEnd w:id="140"/>
    <w:p w:rsidR="00312FBE" w:rsidRPr="00312FBE" w:rsidRDefault="00312FBE" w:rsidP="00312FBE">
      <w:pPr>
        <w:tabs>
          <w:tab w:val="num" w:pos="0"/>
          <w:tab w:val="left" w:pos="6663"/>
        </w:tabs>
        <w:ind w:firstLine="709"/>
        <w:contextualSpacing/>
        <w:jc w:val="both"/>
        <w:rPr>
          <w:sz w:val="20"/>
          <w:szCs w:val="20"/>
        </w:rPr>
      </w:pPr>
    </w:p>
    <w:p w:rsidR="00312FBE" w:rsidRPr="00312FBE" w:rsidRDefault="00312FBE" w:rsidP="00312FBE">
      <w:pPr>
        <w:pStyle w:val="ConsNormal"/>
        <w:widowControl/>
        <w:numPr>
          <w:ilvl w:val="0"/>
          <w:numId w:val="68"/>
        </w:numPr>
        <w:tabs>
          <w:tab w:val="left" w:pos="851"/>
        </w:tabs>
        <w:ind w:left="0" w:firstLine="709"/>
        <w:contextualSpacing/>
        <w:jc w:val="both"/>
        <w:rPr>
          <w:rFonts w:ascii="Times New Roman" w:hAnsi="Times New Roman" w:cs="Times New Roman"/>
        </w:rPr>
      </w:pPr>
      <w:bookmarkStart w:id="144" w:name="sub_341"/>
      <w:r w:rsidRPr="00312FBE">
        <w:rPr>
          <w:rFonts w:ascii="Times New Roman" w:hAnsi="Times New Roman" w:cs="Times New Roman"/>
        </w:rPr>
        <w:t>Земельные участки для целей, не связанных со строительством, предоставляются для ведения крестьянского (фермерского хозяйства), дачного хозяйства, животноводства, садоводства, огородничества, сенокошения, выпаса скота</w:t>
      </w:r>
      <w:r w:rsidRPr="00312FBE">
        <w:rPr>
          <w:rFonts w:ascii="Times New Roman" w:hAnsi="Times New Roman" w:cs="Times New Roman"/>
          <w:b/>
        </w:rPr>
        <w:t xml:space="preserve"> </w:t>
      </w:r>
      <w:r w:rsidRPr="00312FBE">
        <w:rPr>
          <w:rFonts w:ascii="Times New Roman" w:hAnsi="Times New Roman" w:cs="Times New Roman"/>
        </w:rPr>
        <w:t>и других целей без права застройки.</w:t>
      </w:r>
    </w:p>
    <w:p w:rsidR="00312FBE" w:rsidRPr="00312FBE" w:rsidRDefault="00312FBE" w:rsidP="00312FBE">
      <w:pPr>
        <w:numPr>
          <w:ilvl w:val="0"/>
          <w:numId w:val="68"/>
        </w:numPr>
        <w:tabs>
          <w:tab w:val="left" w:pos="851"/>
        </w:tabs>
        <w:ind w:left="0" w:firstLine="709"/>
        <w:contextualSpacing/>
        <w:jc w:val="both"/>
        <w:rPr>
          <w:sz w:val="20"/>
          <w:szCs w:val="20"/>
        </w:rPr>
      </w:pPr>
      <w:bookmarkStart w:id="145" w:name="sub_342"/>
      <w:bookmarkEnd w:id="144"/>
      <w:r w:rsidRPr="00312FBE">
        <w:rPr>
          <w:sz w:val="20"/>
          <w:szCs w:val="20"/>
        </w:rPr>
        <w:t xml:space="preserve">Граждане, заинтересованные в предоставлении или передаче земельных участков в собственность или в аренду из земель, находящихся в государственной или муниципальной собственности, для целей, не связанных со строительством, подают заявления в Администрацию Ростовской области или в Администрацию </w:t>
      </w:r>
      <w:bookmarkStart w:id="146" w:name="sub_343"/>
      <w:bookmarkEnd w:id="145"/>
      <w:r w:rsidRPr="00312FBE">
        <w:rPr>
          <w:sz w:val="20"/>
          <w:szCs w:val="20"/>
        </w:rPr>
        <w:t>Мясниковского района.</w:t>
      </w:r>
    </w:p>
    <w:p w:rsidR="00312FBE" w:rsidRPr="00312FBE" w:rsidRDefault="00312FBE" w:rsidP="00312FBE">
      <w:pPr>
        <w:tabs>
          <w:tab w:val="num" w:pos="0"/>
        </w:tabs>
        <w:ind w:firstLine="709"/>
        <w:contextualSpacing/>
        <w:jc w:val="both"/>
        <w:rPr>
          <w:sz w:val="20"/>
          <w:szCs w:val="20"/>
        </w:rPr>
      </w:pPr>
      <w:r w:rsidRPr="00312FBE">
        <w:rPr>
          <w:sz w:val="20"/>
          <w:szCs w:val="20"/>
        </w:rPr>
        <w:t>В заявлении должны быть определены цель использования земельного участка, его предполагаемые размеры и местоположение, испрашиваемое право на землю.</w:t>
      </w:r>
    </w:p>
    <w:p w:rsidR="00312FBE" w:rsidRPr="00312FBE" w:rsidRDefault="00312FBE" w:rsidP="00312FBE">
      <w:pPr>
        <w:numPr>
          <w:ilvl w:val="0"/>
          <w:numId w:val="68"/>
        </w:numPr>
        <w:tabs>
          <w:tab w:val="left" w:pos="851"/>
        </w:tabs>
        <w:ind w:left="0" w:firstLine="709"/>
        <w:contextualSpacing/>
        <w:jc w:val="both"/>
        <w:rPr>
          <w:sz w:val="20"/>
          <w:szCs w:val="20"/>
        </w:rPr>
      </w:pPr>
      <w:bookmarkStart w:id="147" w:name="sub_344"/>
      <w:bookmarkEnd w:id="146"/>
      <w:r w:rsidRPr="00312FBE">
        <w:rPr>
          <w:sz w:val="20"/>
          <w:szCs w:val="20"/>
        </w:rPr>
        <w:t>Администрация Мясниковского района</w:t>
      </w:r>
      <w:r w:rsidRPr="00312FBE">
        <w:rPr>
          <w:b/>
          <w:sz w:val="20"/>
          <w:szCs w:val="20"/>
        </w:rPr>
        <w:t xml:space="preserve"> </w:t>
      </w:r>
      <w:r w:rsidRPr="00312FBE">
        <w:rPr>
          <w:sz w:val="20"/>
          <w:szCs w:val="20"/>
        </w:rPr>
        <w:t xml:space="preserve">на основании указанного в пункте 2 настоящей статьи заявления либо обращения Администрации Ростовской области с учетом зонирования территорий в месячный срок </w:t>
      </w:r>
      <w:r w:rsidRPr="00312FBE">
        <w:rPr>
          <w:sz w:val="20"/>
          <w:szCs w:val="20"/>
        </w:rPr>
        <w:lastRenderedPageBreak/>
        <w:t>со дня поступления заявления или обращения утверждает и выдает заявителю схему расположения земельного участка на кадастровом плане или кадастровой карте соответствующей территории. Заявитель обеспечивает за свой счет выполнение в отношении земельного участка кадастровых работ и обращается с заявлением об осуществлении государственного кадастрового учета этого земельного участка в порядке, установленном Федеральным Законом от 24.07.2007г. № 221-ФЗ «О кадастровой деятельности».</w:t>
      </w:r>
    </w:p>
    <w:p w:rsidR="00312FBE" w:rsidRPr="00312FBE" w:rsidRDefault="00312FBE" w:rsidP="00312FBE">
      <w:pPr>
        <w:numPr>
          <w:ilvl w:val="0"/>
          <w:numId w:val="68"/>
        </w:numPr>
        <w:tabs>
          <w:tab w:val="left" w:pos="851"/>
        </w:tabs>
        <w:ind w:left="0" w:firstLine="709"/>
        <w:contextualSpacing/>
        <w:jc w:val="both"/>
        <w:rPr>
          <w:sz w:val="20"/>
          <w:szCs w:val="20"/>
        </w:rPr>
      </w:pPr>
      <w:bookmarkStart w:id="148" w:name="sub_345"/>
      <w:bookmarkEnd w:id="147"/>
      <w:r w:rsidRPr="00312FBE">
        <w:rPr>
          <w:sz w:val="20"/>
          <w:szCs w:val="20"/>
        </w:rPr>
        <w:t>Администрация Ростовской области или Администрация Мясниковского района в двухнедельный срок со дня представления выписки из Единого реестра недвижимости испрашиваемого земельного участка принимает решение о предоставлении этого земельного участка в собственность за плату или бесплатно либо о передаче в аренду земельного участка заявителю и направляет ему копию такого решения с приложением кадастрового паспорта этого земельного участка.</w:t>
      </w:r>
    </w:p>
    <w:p w:rsidR="00312FBE" w:rsidRPr="00312FBE" w:rsidRDefault="00312FBE" w:rsidP="00312FBE">
      <w:pPr>
        <w:numPr>
          <w:ilvl w:val="0"/>
          <w:numId w:val="68"/>
        </w:numPr>
        <w:tabs>
          <w:tab w:val="left" w:pos="851"/>
        </w:tabs>
        <w:ind w:left="0" w:firstLine="709"/>
        <w:contextualSpacing/>
        <w:jc w:val="both"/>
        <w:rPr>
          <w:sz w:val="20"/>
          <w:szCs w:val="20"/>
        </w:rPr>
      </w:pPr>
      <w:bookmarkStart w:id="149" w:name="sub_346"/>
      <w:bookmarkEnd w:id="148"/>
      <w:r w:rsidRPr="00312FBE">
        <w:rPr>
          <w:sz w:val="20"/>
          <w:szCs w:val="20"/>
        </w:rPr>
        <w:t>Договор купли-продажи или аренды земельного участка заключается в недельный срок со дня принятия указанного в пункте 4 настоящей статьи решения.</w:t>
      </w:r>
    </w:p>
    <w:p w:rsidR="00312FBE" w:rsidRPr="00312FBE" w:rsidRDefault="00312FBE" w:rsidP="00312FBE">
      <w:pPr>
        <w:numPr>
          <w:ilvl w:val="0"/>
          <w:numId w:val="68"/>
        </w:numPr>
        <w:tabs>
          <w:tab w:val="left" w:pos="851"/>
        </w:tabs>
        <w:ind w:left="0" w:firstLine="709"/>
        <w:contextualSpacing/>
        <w:jc w:val="both"/>
        <w:rPr>
          <w:sz w:val="20"/>
          <w:szCs w:val="20"/>
        </w:rPr>
      </w:pPr>
      <w:r w:rsidRPr="00312FBE">
        <w:rPr>
          <w:sz w:val="20"/>
          <w:szCs w:val="20"/>
        </w:rPr>
        <w:t>Отказ в предоставлении земельного участка для целей, не связанных со строительством, может быть обжалован в судебном порядке.</w:t>
      </w:r>
    </w:p>
    <w:bookmarkEnd w:id="149"/>
    <w:p w:rsidR="00312FBE" w:rsidRPr="00312FBE" w:rsidRDefault="00312FBE" w:rsidP="00312FBE">
      <w:pPr>
        <w:numPr>
          <w:ilvl w:val="0"/>
          <w:numId w:val="68"/>
        </w:numPr>
        <w:tabs>
          <w:tab w:val="left" w:pos="851"/>
        </w:tabs>
        <w:ind w:left="0" w:firstLine="709"/>
        <w:contextualSpacing/>
        <w:jc w:val="both"/>
        <w:rPr>
          <w:sz w:val="20"/>
          <w:szCs w:val="20"/>
        </w:rPr>
      </w:pPr>
      <w:r w:rsidRPr="00312FBE">
        <w:rPr>
          <w:sz w:val="20"/>
          <w:szCs w:val="20"/>
        </w:rPr>
        <w:t>В соответствии с Федеральным Законом от 24.07.2002г. № 101-ФЗ «Об обороте земель сельскохозяйственного назначения» в случае, если подано два и более заявления о передаче земельных участков из земель сельскохозяйственного назначения в аренду, такие земельные участки предоставляются в аренду на торгах (конкурсах, аукционах).</w:t>
      </w:r>
    </w:p>
    <w:p w:rsidR="00312FBE" w:rsidRPr="00312FBE" w:rsidRDefault="00312FBE" w:rsidP="00312FBE">
      <w:pPr>
        <w:shd w:val="clear" w:color="auto" w:fill="FFFFFF"/>
        <w:ind w:firstLine="709"/>
        <w:contextualSpacing/>
        <w:jc w:val="both"/>
        <w:rPr>
          <w:sz w:val="20"/>
          <w:szCs w:val="20"/>
        </w:rPr>
      </w:pPr>
    </w:p>
    <w:p w:rsidR="00312FBE" w:rsidRPr="00312FBE" w:rsidRDefault="00312FBE" w:rsidP="00312FBE">
      <w:pPr>
        <w:pStyle w:val="20"/>
        <w:spacing w:line="240" w:lineRule="auto"/>
        <w:ind w:firstLine="709"/>
        <w:rPr>
          <w:b/>
          <w:sz w:val="20"/>
          <w:szCs w:val="20"/>
        </w:rPr>
      </w:pPr>
      <w:bookmarkStart w:id="150" w:name="_Toc117685821"/>
      <w:r w:rsidRPr="00312FBE">
        <w:rPr>
          <w:b/>
          <w:sz w:val="20"/>
          <w:szCs w:val="20"/>
        </w:rPr>
        <w:t>Статья 29. Порядок предоставления земельных участков для размещения временных построек</w:t>
      </w:r>
      <w:bookmarkEnd w:id="150"/>
    </w:p>
    <w:p w:rsidR="00312FBE" w:rsidRPr="00312FBE" w:rsidRDefault="00312FBE" w:rsidP="00312FBE">
      <w:pPr>
        <w:shd w:val="clear" w:color="auto" w:fill="FFFFFF"/>
        <w:ind w:firstLine="709"/>
        <w:contextualSpacing/>
        <w:jc w:val="both"/>
        <w:rPr>
          <w:sz w:val="20"/>
          <w:szCs w:val="20"/>
        </w:rPr>
      </w:pPr>
    </w:p>
    <w:p w:rsidR="00312FBE" w:rsidRPr="00312FBE" w:rsidRDefault="00312FBE" w:rsidP="00312FBE">
      <w:pPr>
        <w:widowControl w:val="0"/>
        <w:numPr>
          <w:ilvl w:val="0"/>
          <w:numId w:val="70"/>
        </w:numPr>
        <w:shd w:val="clear" w:color="auto" w:fill="FFFFFF"/>
        <w:tabs>
          <w:tab w:val="left" w:pos="0"/>
          <w:tab w:val="left" w:pos="851"/>
        </w:tabs>
        <w:autoSpaceDE w:val="0"/>
        <w:autoSpaceDN w:val="0"/>
        <w:adjustRightInd w:val="0"/>
        <w:ind w:left="0" w:firstLine="709"/>
        <w:contextualSpacing/>
        <w:jc w:val="both"/>
        <w:rPr>
          <w:sz w:val="20"/>
          <w:szCs w:val="20"/>
        </w:rPr>
      </w:pPr>
      <w:r w:rsidRPr="00312FBE">
        <w:rPr>
          <w:sz w:val="20"/>
          <w:szCs w:val="20"/>
        </w:rPr>
        <w:t>К временным постройкам могут быть отнесены здания, строения и сооружения, функциональное назначение и (или) параметры (технико-экономические показатели) которых не соответствуют настоящим Правилам. Срок эксплуатации таких объектов  ограничен сроком действия договора аренды земельного участка, по истечении которого объект подлежит демонтажу (сносу).</w:t>
      </w:r>
    </w:p>
    <w:p w:rsidR="00312FBE" w:rsidRPr="00312FBE" w:rsidRDefault="00312FBE" w:rsidP="00312FBE">
      <w:pPr>
        <w:widowControl w:val="0"/>
        <w:numPr>
          <w:ilvl w:val="0"/>
          <w:numId w:val="70"/>
        </w:numPr>
        <w:shd w:val="clear" w:color="auto" w:fill="FFFFFF"/>
        <w:tabs>
          <w:tab w:val="left" w:pos="0"/>
          <w:tab w:val="left" w:pos="851"/>
        </w:tabs>
        <w:autoSpaceDE w:val="0"/>
        <w:autoSpaceDN w:val="0"/>
        <w:adjustRightInd w:val="0"/>
        <w:ind w:left="0" w:firstLine="709"/>
        <w:contextualSpacing/>
        <w:jc w:val="both"/>
        <w:rPr>
          <w:sz w:val="20"/>
          <w:szCs w:val="20"/>
        </w:rPr>
      </w:pPr>
      <w:r w:rsidRPr="00312FBE">
        <w:rPr>
          <w:sz w:val="20"/>
          <w:szCs w:val="20"/>
        </w:rPr>
        <w:t xml:space="preserve"> К временным постройкам могут быть отнесены предназначенные для осуществления торговой деятельности, сервисного и бытового обслуживания населения, коммунально-складских видов деятельности киоски, навесы, павильоны, открытые площадки, а также металлические гаражи, автостоянки открытого типа, автозаправочные станции, объекты рекламы (рекламные щиты, тумбы и т.п.); передвижные культурно-развлекательные объекты (аттракционы, игровые автоматы, цирки, выставки).</w:t>
      </w:r>
    </w:p>
    <w:p w:rsidR="00312FBE" w:rsidRPr="00312FBE" w:rsidRDefault="00312FBE" w:rsidP="00312FBE">
      <w:pPr>
        <w:numPr>
          <w:ilvl w:val="1"/>
          <w:numId w:val="187"/>
        </w:numPr>
        <w:tabs>
          <w:tab w:val="left" w:pos="851"/>
        </w:tabs>
        <w:ind w:left="0" w:firstLine="709"/>
        <w:contextualSpacing/>
        <w:jc w:val="both"/>
        <w:rPr>
          <w:sz w:val="20"/>
          <w:szCs w:val="20"/>
        </w:rPr>
      </w:pPr>
      <w:r w:rsidRPr="00312FBE">
        <w:rPr>
          <w:sz w:val="20"/>
          <w:szCs w:val="20"/>
        </w:rPr>
        <w:t>Заявления граждан и юридических лиц о предоставлении земельных участков для целей, не связанных со строительством, поступают в администрацию муниципального образования и направляются на рассмотрение в комиссию по выбору земельных участков.</w:t>
      </w:r>
    </w:p>
    <w:p w:rsidR="00312FBE" w:rsidRPr="00312FBE" w:rsidRDefault="00312FBE" w:rsidP="00312FBE">
      <w:pPr>
        <w:ind w:firstLine="709"/>
        <w:contextualSpacing/>
        <w:jc w:val="both"/>
        <w:rPr>
          <w:sz w:val="20"/>
          <w:szCs w:val="20"/>
        </w:rPr>
      </w:pPr>
      <w:r w:rsidRPr="00312FBE">
        <w:rPr>
          <w:sz w:val="20"/>
          <w:szCs w:val="20"/>
        </w:rPr>
        <w:t>В заявлении должны быть указаны паспортные данные, цель использования земельного участка, его предполагаемые размеры и местоположение.</w:t>
      </w:r>
    </w:p>
    <w:p w:rsidR="00312FBE" w:rsidRPr="00312FBE" w:rsidRDefault="00312FBE" w:rsidP="00312FBE">
      <w:pPr>
        <w:widowControl w:val="0"/>
        <w:numPr>
          <w:ilvl w:val="0"/>
          <w:numId w:val="188"/>
        </w:numPr>
        <w:shd w:val="clear" w:color="auto" w:fill="FFFFFF"/>
        <w:tabs>
          <w:tab w:val="left" w:pos="0"/>
          <w:tab w:val="left" w:pos="670"/>
          <w:tab w:val="left" w:pos="851"/>
        </w:tabs>
        <w:autoSpaceDE w:val="0"/>
        <w:autoSpaceDN w:val="0"/>
        <w:adjustRightInd w:val="0"/>
        <w:ind w:left="0" w:firstLine="709"/>
        <w:contextualSpacing/>
        <w:jc w:val="both"/>
        <w:rPr>
          <w:sz w:val="20"/>
          <w:szCs w:val="20"/>
        </w:rPr>
      </w:pPr>
      <w:r w:rsidRPr="00312FBE">
        <w:rPr>
          <w:sz w:val="20"/>
          <w:szCs w:val="20"/>
        </w:rPr>
        <w:t xml:space="preserve"> В распорядительных документах Администрации муниципального района, устанавливающих права заявителя на земельный участок, указывается на временный характер размещения объекта, а при необходимости разработки проектной документации – на обязанность застройщика или заказчика обеспечить её разработку.</w:t>
      </w:r>
    </w:p>
    <w:p w:rsidR="00312FBE" w:rsidRPr="00312FBE" w:rsidRDefault="00312FBE" w:rsidP="00312FBE">
      <w:pPr>
        <w:widowControl w:val="0"/>
        <w:numPr>
          <w:ilvl w:val="0"/>
          <w:numId w:val="188"/>
        </w:numPr>
        <w:shd w:val="clear" w:color="auto" w:fill="FFFFFF"/>
        <w:tabs>
          <w:tab w:val="left" w:pos="0"/>
          <w:tab w:val="left" w:pos="670"/>
          <w:tab w:val="left" w:pos="851"/>
        </w:tabs>
        <w:autoSpaceDE w:val="0"/>
        <w:autoSpaceDN w:val="0"/>
        <w:adjustRightInd w:val="0"/>
        <w:ind w:left="0" w:firstLine="709"/>
        <w:contextualSpacing/>
        <w:jc w:val="both"/>
        <w:rPr>
          <w:sz w:val="20"/>
          <w:szCs w:val="20"/>
        </w:rPr>
      </w:pPr>
      <w:r w:rsidRPr="00312FBE">
        <w:rPr>
          <w:sz w:val="20"/>
          <w:szCs w:val="20"/>
        </w:rPr>
        <w:t xml:space="preserve"> Земельный участок для размещения временной постройки передаётся заявителю в аренду сроком не более чем на один год.</w:t>
      </w:r>
    </w:p>
    <w:p w:rsidR="00312FBE" w:rsidRPr="00312FBE" w:rsidRDefault="00312FBE" w:rsidP="00312FBE">
      <w:pPr>
        <w:shd w:val="clear" w:color="auto" w:fill="FFFFFF"/>
        <w:ind w:firstLine="709"/>
        <w:contextualSpacing/>
        <w:jc w:val="both"/>
        <w:rPr>
          <w:sz w:val="20"/>
          <w:szCs w:val="20"/>
        </w:rPr>
      </w:pPr>
      <w:r w:rsidRPr="00312FBE">
        <w:rPr>
          <w:sz w:val="20"/>
          <w:szCs w:val="20"/>
        </w:rPr>
        <w:t>Арендатор земельного участка, предоставленного размещение временной постройки, обязан за свой счёт освободить участок от возведенных им зданий и сооружений в сроки, указанные арендодателем. Срок, за который арендодатель должен предупредить арендатора о расторжении договора аренды и о необходимости приведения участка в первоначальное состояние, устанавливается договором и не может составлять менее одного месяца.</w:t>
      </w:r>
    </w:p>
    <w:p w:rsidR="00312FBE" w:rsidRPr="00312FBE" w:rsidRDefault="00312FBE" w:rsidP="00312FBE">
      <w:pPr>
        <w:numPr>
          <w:ilvl w:val="0"/>
          <w:numId w:val="188"/>
        </w:numPr>
        <w:shd w:val="clear" w:color="auto" w:fill="FFFFFF"/>
        <w:tabs>
          <w:tab w:val="left" w:pos="0"/>
          <w:tab w:val="left" w:pos="851"/>
        </w:tabs>
        <w:ind w:left="0" w:firstLine="709"/>
        <w:contextualSpacing/>
        <w:jc w:val="both"/>
        <w:rPr>
          <w:sz w:val="20"/>
          <w:szCs w:val="20"/>
        </w:rPr>
      </w:pPr>
      <w:r w:rsidRPr="00312FBE">
        <w:rPr>
          <w:sz w:val="20"/>
          <w:szCs w:val="20"/>
        </w:rPr>
        <w:t xml:space="preserve"> В договоре аренды земельного участка могут быть оговорены условия досрочного прекращения его действия в случае отступления застройщиком при строительстве временных построек от параметров разрешённого строительства, установленных Архитектурно-планировочными требованиями, и от согласованной проектной документации.</w:t>
      </w:r>
    </w:p>
    <w:p w:rsidR="00312FBE" w:rsidRPr="00312FBE" w:rsidRDefault="00312FBE" w:rsidP="00312FBE">
      <w:pPr>
        <w:numPr>
          <w:ilvl w:val="0"/>
          <w:numId w:val="188"/>
        </w:numPr>
        <w:shd w:val="clear" w:color="auto" w:fill="FFFFFF"/>
        <w:tabs>
          <w:tab w:val="left" w:pos="0"/>
          <w:tab w:val="left" w:pos="480"/>
          <w:tab w:val="left" w:pos="851"/>
        </w:tabs>
        <w:ind w:left="0" w:firstLine="709"/>
        <w:contextualSpacing/>
        <w:jc w:val="both"/>
        <w:rPr>
          <w:sz w:val="20"/>
          <w:szCs w:val="20"/>
        </w:rPr>
      </w:pPr>
      <w:r w:rsidRPr="00312FBE">
        <w:rPr>
          <w:sz w:val="20"/>
          <w:szCs w:val="20"/>
        </w:rPr>
        <w:t>Уполномоченный орган Администрации района, предоставивший земельный участок, вправе продлить срок аренды земельного участка на последующий год в установленном договорном порядке (при наличии письменного ходатайства арендатора).</w:t>
      </w:r>
    </w:p>
    <w:p w:rsidR="00312FBE" w:rsidRPr="00312FBE" w:rsidRDefault="00312FBE" w:rsidP="00312FBE">
      <w:pPr>
        <w:pStyle w:val="33"/>
        <w:tabs>
          <w:tab w:val="clear" w:pos="240"/>
          <w:tab w:val="left" w:pos="480"/>
        </w:tabs>
        <w:ind w:firstLine="709"/>
        <w:contextualSpacing/>
        <w:rPr>
          <w:sz w:val="20"/>
          <w:szCs w:val="20"/>
        </w:rPr>
      </w:pPr>
      <w:r w:rsidRPr="00312FBE">
        <w:rPr>
          <w:sz w:val="20"/>
          <w:szCs w:val="20"/>
        </w:rPr>
        <w:tab/>
        <w:t>8. Выдача разрешения на строительство временных построек не требуется. Размещение временных построек на земельном участке, предоставленном в аренду сроком до одного года осуществляется на основании Ордера на размещение временной постройки.</w:t>
      </w:r>
    </w:p>
    <w:p w:rsidR="00312FBE" w:rsidRPr="00312FBE" w:rsidRDefault="00312FBE" w:rsidP="00312FBE">
      <w:pPr>
        <w:pStyle w:val="33"/>
        <w:tabs>
          <w:tab w:val="clear" w:pos="240"/>
          <w:tab w:val="left" w:pos="480"/>
        </w:tabs>
        <w:ind w:firstLine="709"/>
        <w:contextualSpacing/>
        <w:rPr>
          <w:sz w:val="20"/>
          <w:szCs w:val="20"/>
        </w:rPr>
      </w:pPr>
      <w:r w:rsidRPr="00312FBE">
        <w:rPr>
          <w:sz w:val="20"/>
          <w:szCs w:val="20"/>
        </w:rPr>
        <w:tab/>
        <w:t>9. Для получения Ордера на размещение временной постройки гражданин или юридическое лицо (далее застройщик) направляет в исполнительный орган местного самоуправления заявление к которому прилагаются:</w:t>
      </w:r>
    </w:p>
    <w:p w:rsidR="00312FBE" w:rsidRPr="00312FBE" w:rsidRDefault="00312FBE" w:rsidP="00312FBE">
      <w:pPr>
        <w:widowControl w:val="0"/>
        <w:numPr>
          <w:ilvl w:val="2"/>
          <w:numId w:val="71"/>
        </w:numPr>
        <w:shd w:val="clear" w:color="auto" w:fill="FFFFFF"/>
        <w:tabs>
          <w:tab w:val="left" w:pos="677"/>
          <w:tab w:val="left" w:pos="851"/>
        </w:tabs>
        <w:autoSpaceDE w:val="0"/>
        <w:autoSpaceDN w:val="0"/>
        <w:adjustRightInd w:val="0"/>
        <w:ind w:left="0" w:firstLine="709"/>
        <w:contextualSpacing/>
        <w:jc w:val="both"/>
        <w:rPr>
          <w:sz w:val="20"/>
          <w:szCs w:val="20"/>
        </w:rPr>
      </w:pPr>
      <w:r w:rsidRPr="00312FBE">
        <w:rPr>
          <w:sz w:val="20"/>
          <w:szCs w:val="20"/>
        </w:rPr>
        <w:t>договор аренды земельного участка;</w:t>
      </w:r>
    </w:p>
    <w:p w:rsidR="00312FBE" w:rsidRPr="00312FBE" w:rsidRDefault="00312FBE" w:rsidP="00312FBE">
      <w:pPr>
        <w:widowControl w:val="0"/>
        <w:numPr>
          <w:ilvl w:val="2"/>
          <w:numId w:val="71"/>
        </w:numPr>
        <w:shd w:val="clear" w:color="auto" w:fill="FFFFFF"/>
        <w:tabs>
          <w:tab w:val="left" w:pos="480"/>
          <w:tab w:val="left" w:pos="851"/>
        </w:tabs>
        <w:autoSpaceDE w:val="0"/>
        <w:autoSpaceDN w:val="0"/>
        <w:adjustRightInd w:val="0"/>
        <w:ind w:left="0" w:firstLine="709"/>
        <w:contextualSpacing/>
        <w:jc w:val="both"/>
        <w:rPr>
          <w:sz w:val="20"/>
          <w:szCs w:val="20"/>
        </w:rPr>
      </w:pPr>
      <w:r w:rsidRPr="00312FBE">
        <w:rPr>
          <w:sz w:val="20"/>
          <w:szCs w:val="20"/>
        </w:rPr>
        <w:t>кадастровый план земельного участка;</w:t>
      </w:r>
    </w:p>
    <w:p w:rsidR="00312FBE" w:rsidRPr="00312FBE" w:rsidRDefault="00312FBE" w:rsidP="00312FBE">
      <w:pPr>
        <w:numPr>
          <w:ilvl w:val="2"/>
          <w:numId w:val="71"/>
        </w:numPr>
        <w:shd w:val="clear" w:color="auto" w:fill="FFFFFF"/>
        <w:tabs>
          <w:tab w:val="left" w:pos="727"/>
          <w:tab w:val="left" w:pos="851"/>
        </w:tabs>
        <w:ind w:left="0" w:firstLine="709"/>
        <w:contextualSpacing/>
        <w:jc w:val="both"/>
        <w:rPr>
          <w:sz w:val="20"/>
          <w:szCs w:val="20"/>
        </w:rPr>
      </w:pPr>
      <w:r w:rsidRPr="00312FBE">
        <w:rPr>
          <w:sz w:val="20"/>
          <w:szCs w:val="20"/>
        </w:rPr>
        <w:t>ситуационный план, отображающий размещение застраиваемого участка в границах населенного пункта или района, микрорайона, квартала, в масштабе 1:2000 или 1:5000;</w:t>
      </w:r>
    </w:p>
    <w:p w:rsidR="00312FBE" w:rsidRPr="00312FBE" w:rsidRDefault="00312FBE" w:rsidP="00312FBE">
      <w:pPr>
        <w:widowControl w:val="0"/>
        <w:numPr>
          <w:ilvl w:val="0"/>
          <w:numId w:val="1"/>
        </w:numPr>
        <w:shd w:val="clear" w:color="auto" w:fill="FFFFFF"/>
        <w:tabs>
          <w:tab w:val="left" w:pos="851"/>
        </w:tabs>
        <w:autoSpaceDE w:val="0"/>
        <w:autoSpaceDN w:val="0"/>
        <w:adjustRightInd w:val="0"/>
        <w:ind w:firstLine="709"/>
        <w:contextualSpacing/>
        <w:jc w:val="both"/>
        <w:rPr>
          <w:sz w:val="20"/>
          <w:szCs w:val="20"/>
        </w:rPr>
      </w:pPr>
      <w:r w:rsidRPr="00312FBE">
        <w:rPr>
          <w:sz w:val="20"/>
          <w:szCs w:val="20"/>
        </w:rPr>
        <w:t xml:space="preserve">схема планировочной организации земельного участка с обозначением всех планируемых к </w:t>
      </w:r>
      <w:r w:rsidRPr="00312FBE">
        <w:rPr>
          <w:sz w:val="20"/>
          <w:szCs w:val="20"/>
        </w:rPr>
        <w:lastRenderedPageBreak/>
        <w:t>размещению на нём зданий, строений и сооружений в масштабе 1:500;</w:t>
      </w:r>
    </w:p>
    <w:p w:rsidR="00312FBE" w:rsidRPr="00312FBE" w:rsidRDefault="00312FBE" w:rsidP="00312FBE">
      <w:pPr>
        <w:widowControl w:val="0"/>
        <w:numPr>
          <w:ilvl w:val="0"/>
          <w:numId w:val="1"/>
        </w:numPr>
        <w:shd w:val="clear" w:color="auto" w:fill="FFFFFF"/>
        <w:tabs>
          <w:tab w:val="left" w:pos="851"/>
        </w:tabs>
        <w:autoSpaceDE w:val="0"/>
        <w:autoSpaceDN w:val="0"/>
        <w:adjustRightInd w:val="0"/>
        <w:ind w:firstLine="709"/>
        <w:contextualSpacing/>
        <w:jc w:val="both"/>
        <w:rPr>
          <w:sz w:val="20"/>
          <w:szCs w:val="20"/>
        </w:rPr>
      </w:pPr>
      <w:r w:rsidRPr="00312FBE">
        <w:rPr>
          <w:sz w:val="20"/>
          <w:szCs w:val="20"/>
        </w:rPr>
        <w:t>Проектная документация, разработанная и согласованная в соответствии с Архитектурно-планировочными требованиями, выданными уполномоченным органом местного самоуправления, либо технический паспорт предприятия-изготовителя и проектные решения по благоустройству участка.</w:t>
      </w:r>
    </w:p>
    <w:p w:rsidR="00312FBE" w:rsidRPr="00312FBE" w:rsidRDefault="00312FBE" w:rsidP="00312FBE">
      <w:pPr>
        <w:numPr>
          <w:ilvl w:val="0"/>
          <w:numId w:val="72"/>
        </w:numPr>
        <w:shd w:val="clear" w:color="auto" w:fill="FFFFFF"/>
        <w:tabs>
          <w:tab w:val="left" w:pos="0"/>
          <w:tab w:val="left" w:pos="993"/>
        </w:tabs>
        <w:ind w:left="0" w:firstLine="709"/>
        <w:contextualSpacing/>
        <w:jc w:val="both"/>
        <w:rPr>
          <w:sz w:val="20"/>
          <w:szCs w:val="20"/>
        </w:rPr>
      </w:pPr>
      <w:r w:rsidRPr="00312FBE">
        <w:rPr>
          <w:sz w:val="20"/>
          <w:szCs w:val="20"/>
        </w:rPr>
        <w:t>Для размещения временных построек допускается разработка проектной документации в сокращённом объёме. Состав проектной документации устанавливается в зависимости от вида</w:t>
      </w:r>
      <w:r w:rsidRPr="00312FBE">
        <w:rPr>
          <w:smallCaps/>
          <w:sz w:val="20"/>
          <w:szCs w:val="20"/>
        </w:rPr>
        <w:t xml:space="preserve"> </w:t>
      </w:r>
      <w:r w:rsidRPr="00312FBE">
        <w:rPr>
          <w:sz w:val="20"/>
          <w:szCs w:val="20"/>
        </w:rPr>
        <w:t>объекта архитектурно-планировочными требованиями к временной постройке, выдаваемыми уполномоченным органом местного самоуправления.</w:t>
      </w:r>
    </w:p>
    <w:p w:rsidR="00312FBE" w:rsidRPr="00312FBE" w:rsidRDefault="00312FBE" w:rsidP="00312FBE">
      <w:pPr>
        <w:shd w:val="clear" w:color="auto" w:fill="FFFFFF"/>
        <w:ind w:firstLine="709"/>
        <w:contextualSpacing/>
        <w:jc w:val="both"/>
        <w:rPr>
          <w:sz w:val="20"/>
          <w:szCs w:val="20"/>
        </w:rPr>
      </w:pPr>
      <w:r w:rsidRPr="00312FBE">
        <w:rPr>
          <w:sz w:val="20"/>
          <w:szCs w:val="20"/>
        </w:rPr>
        <w:t>Разработка проектной документации не требуется на постройки, собираемые предприятием-изготовителем и поставляемые в готовом к установке виде. В этом случае заказчик обеспечивает разработку проектных предложений по благоустройству участка и инженерному обеспечению объекта (при необходимости).</w:t>
      </w:r>
    </w:p>
    <w:p w:rsidR="00312FBE" w:rsidRPr="00312FBE" w:rsidRDefault="00312FBE" w:rsidP="00312FBE">
      <w:pPr>
        <w:shd w:val="clear" w:color="auto" w:fill="FFFFFF"/>
        <w:ind w:firstLine="709"/>
        <w:contextualSpacing/>
        <w:jc w:val="both"/>
        <w:rPr>
          <w:sz w:val="20"/>
          <w:szCs w:val="20"/>
        </w:rPr>
      </w:pPr>
      <w:r w:rsidRPr="00312FBE">
        <w:rPr>
          <w:sz w:val="20"/>
          <w:szCs w:val="20"/>
        </w:rPr>
        <w:t>Архитектурно-планировочные требования к временной постройке могут содержать указания на предельные параметры размещаемого объекта, требования к его архитектурному облику и цветовому оформлению, благоустройству территории, размещению рекламы.</w:t>
      </w:r>
    </w:p>
    <w:p w:rsidR="00312FBE" w:rsidRPr="00312FBE" w:rsidRDefault="00312FBE" w:rsidP="00312FBE">
      <w:pPr>
        <w:numPr>
          <w:ilvl w:val="0"/>
          <w:numId w:val="72"/>
        </w:numPr>
        <w:shd w:val="clear" w:color="auto" w:fill="FFFFFF"/>
        <w:tabs>
          <w:tab w:val="left" w:pos="0"/>
          <w:tab w:val="left" w:pos="993"/>
        </w:tabs>
        <w:ind w:left="0" w:firstLine="709"/>
        <w:contextualSpacing/>
        <w:jc w:val="both"/>
        <w:rPr>
          <w:sz w:val="20"/>
          <w:szCs w:val="20"/>
        </w:rPr>
      </w:pPr>
      <w:r w:rsidRPr="00312FBE">
        <w:rPr>
          <w:sz w:val="20"/>
          <w:szCs w:val="20"/>
        </w:rPr>
        <w:t>Подготовку проектной документации и установку (сборку) временных построек имеют право осуществлять только физические или юридические лица, имеющие лицензию на указанные виды деятельности в случае, если деятельность подлежит лицензированию.</w:t>
      </w:r>
    </w:p>
    <w:p w:rsidR="00312FBE" w:rsidRPr="00312FBE" w:rsidRDefault="00312FBE" w:rsidP="00312FBE">
      <w:pPr>
        <w:numPr>
          <w:ilvl w:val="0"/>
          <w:numId w:val="72"/>
        </w:numPr>
        <w:shd w:val="clear" w:color="auto" w:fill="FFFFFF"/>
        <w:tabs>
          <w:tab w:val="left" w:pos="0"/>
          <w:tab w:val="left" w:pos="835"/>
          <w:tab w:val="left" w:pos="993"/>
        </w:tabs>
        <w:ind w:left="0" w:firstLine="709"/>
        <w:contextualSpacing/>
        <w:jc w:val="both"/>
        <w:rPr>
          <w:sz w:val="20"/>
          <w:szCs w:val="20"/>
        </w:rPr>
      </w:pPr>
      <w:r w:rsidRPr="00312FBE">
        <w:rPr>
          <w:sz w:val="20"/>
          <w:szCs w:val="20"/>
        </w:rPr>
        <w:t>Для освидетельствования готовности временной постройки к эксплуатации по заявленному назначению застройщик назначает приёмочную комиссию. Приёмочные комиссии назначаются застройщиком за 30 дней до установленного срока приемки.</w:t>
      </w:r>
    </w:p>
    <w:p w:rsidR="00312FBE" w:rsidRPr="00312FBE" w:rsidRDefault="00312FBE" w:rsidP="00312FBE">
      <w:pPr>
        <w:numPr>
          <w:ilvl w:val="0"/>
          <w:numId w:val="72"/>
        </w:numPr>
        <w:shd w:val="clear" w:color="auto" w:fill="FFFFFF"/>
        <w:tabs>
          <w:tab w:val="left" w:pos="0"/>
          <w:tab w:val="left" w:pos="993"/>
        </w:tabs>
        <w:ind w:left="0" w:firstLine="709"/>
        <w:contextualSpacing/>
        <w:jc w:val="both"/>
        <w:rPr>
          <w:sz w:val="20"/>
          <w:szCs w:val="20"/>
        </w:rPr>
      </w:pPr>
      <w:r w:rsidRPr="00312FBE">
        <w:rPr>
          <w:sz w:val="20"/>
          <w:szCs w:val="20"/>
        </w:rPr>
        <w:t>В состав приёмочной комиссии в обязательном порядке включаются уполномоченные представители Администрации поселения (муниципальные служащие, уполномоченные на решение вопросов в сфере градостроительства, охраны окружающей среды, имущественных и земельных отношений), представители застройщика, заказчика, подрядчика, проектной организации.</w:t>
      </w:r>
    </w:p>
    <w:p w:rsidR="00312FBE" w:rsidRPr="00312FBE" w:rsidRDefault="00312FBE" w:rsidP="00312FBE">
      <w:pPr>
        <w:shd w:val="clear" w:color="auto" w:fill="FFFFFF"/>
        <w:ind w:firstLine="709"/>
        <w:contextualSpacing/>
        <w:jc w:val="both"/>
        <w:rPr>
          <w:sz w:val="20"/>
          <w:szCs w:val="20"/>
        </w:rPr>
      </w:pPr>
      <w:r w:rsidRPr="00312FBE">
        <w:rPr>
          <w:sz w:val="20"/>
          <w:szCs w:val="20"/>
        </w:rPr>
        <w:t>В состав приёмочной комиссии включаются (по согласованию) представители Федеральной службы по надзору в сфере защиты прав потребителей и благополучия населения, органов государственной противопожарной службы, иных органов государственного надзора и контроля, представители эксплуатирующих организаций, которым подконтролен принимаемый объект.</w:t>
      </w:r>
    </w:p>
    <w:p w:rsidR="00312FBE" w:rsidRPr="00312FBE" w:rsidRDefault="00312FBE" w:rsidP="00312FBE">
      <w:pPr>
        <w:numPr>
          <w:ilvl w:val="0"/>
          <w:numId w:val="72"/>
        </w:numPr>
        <w:shd w:val="clear" w:color="auto" w:fill="FFFFFF"/>
        <w:tabs>
          <w:tab w:val="left" w:pos="965"/>
          <w:tab w:val="left" w:pos="993"/>
        </w:tabs>
        <w:ind w:left="0" w:firstLine="709"/>
        <w:contextualSpacing/>
        <w:jc w:val="both"/>
        <w:rPr>
          <w:sz w:val="20"/>
          <w:szCs w:val="20"/>
        </w:rPr>
      </w:pPr>
      <w:r w:rsidRPr="00312FBE">
        <w:rPr>
          <w:sz w:val="20"/>
          <w:szCs w:val="20"/>
        </w:rPr>
        <w:t>Документом, удостоверяющим выполнение предусмотренных проектной документацией работ в полном объёме, их соответствие Ордеру на размещение объекта, утверждённой схеме планировочной организации земельного участка, проектной документации, является Заключение о готовности временной постройки к эксплуатации по заявленному назначению.</w:t>
      </w:r>
    </w:p>
    <w:p w:rsidR="00312FBE" w:rsidRPr="00312FBE" w:rsidRDefault="00312FBE" w:rsidP="00312FBE">
      <w:pPr>
        <w:shd w:val="clear" w:color="auto" w:fill="FFFFFF"/>
        <w:tabs>
          <w:tab w:val="left" w:pos="993"/>
        </w:tabs>
        <w:ind w:firstLine="709"/>
        <w:contextualSpacing/>
        <w:jc w:val="both"/>
        <w:rPr>
          <w:sz w:val="20"/>
          <w:szCs w:val="20"/>
        </w:rPr>
      </w:pPr>
      <w:r w:rsidRPr="00312FBE">
        <w:rPr>
          <w:sz w:val="20"/>
          <w:szCs w:val="20"/>
        </w:rPr>
        <w:t>Заключение о готовности временной постройки к эксплуатации по заявленному назначению подписывается всеми членами приёмочной комиссии и утверждается её председателем (застройщиком).</w:t>
      </w:r>
    </w:p>
    <w:p w:rsidR="00312FBE" w:rsidRPr="00312FBE" w:rsidRDefault="00312FBE" w:rsidP="00312FBE">
      <w:pPr>
        <w:numPr>
          <w:ilvl w:val="0"/>
          <w:numId w:val="72"/>
        </w:numPr>
        <w:shd w:val="clear" w:color="auto" w:fill="FFFFFF"/>
        <w:tabs>
          <w:tab w:val="left" w:pos="993"/>
        </w:tabs>
        <w:ind w:left="0" w:firstLine="709"/>
        <w:contextualSpacing/>
        <w:jc w:val="both"/>
        <w:rPr>
          <w:sz w:val="20"/>
          <w:szCs w:val="20"/>
        </w:rPr>
      </w:pPr>
      <w:r w:rsidRPr="00312FBE">
        <w:rPr>
          <w:sz w:val="20"/>
          <w:szCs w:val="20"/>
        </w:rPr>
        <w:t>Право на временную постройку не подлежит государственной регистрации.</w:t>
      </w:r>
    </w:p>
    <w:p w:rsidR="00312FBE" w:rsidRPr="00312FBE" w:rsidRDefault="00312FBE" w:rsidP="00312FBE">
      <w:pPr>
        <w:ind w:firstLine="709"/>
        <w:contextualSpacing/>
        <w:jc w:val="both"/>
        <w:rPr>
          <w:sz w:val="20"/>
          <w:szCs w:val="20"/>
        </w:rPr>
      </w:pPr>
    </w:p>
    <w:p w:rsidR="00312FBE" w:rsidRPr="00312FBE" w:rsidRDefault="00312FBE" w:rsidP="00312FBE">
      <w:pPr>
        <w:pStyle w:val="20"/>
        <w:spacing w:line="240" w:lineRule="auto"/>
        <w:ind w:firstLine="709"/>
        <w:rPr>
          <w:sz w:val="20"/>
          <w:szCs w:val="20"/>
        </w:rPr>
      </w:pPr>
      <w:bookmarkStart w:id="151" w:name="_Toc117685822"/>
      <w:r w:rsidRPr="00312FBE">
        <w:rPr>
          <w:b/>
          <w:sz w:val="20"/>
          <w:szCs w:val="20"/>
        </w:rPr>
        <w:t>Статья 30. Переход права на земельный участок при переходе права собственности на здание, строение, сооружение</w:t>
      </w:r>
      <w:bookmarkEnd w:id="151"/>
    </w:p>
    <w:p w:rsidR="00312FBE" w:rsidRPr="00312FBE" w:rsidRDefault="00312FBE" w:rsidP="00312FBE">
      <w:pPr>
        <w:ind w:firstLine="709"/>
        <w:contextualSpacing/>
        <w:jc w:val="both"/>
        <w:rPr>
          <w:sz w:val="20"/>
          <w:szCs w:val="20"/>
        </w:rPr>
      </w:pPr>
    </w:p>
    <w:p w:rsidR="00312FBE" w:rsidRPr="00312FBE" w:rsidRDefault="00312FBE" w:rsidP="00312FBE">
      <w:pPr>
        <w:numPr>
          <w:ilvl w:val="0"/>
          <w:numId w:val="73"/>
        </w:numPr>
        <w:tabs>
          <w:tab w:val="left" w:pos="851"/>
        </w:tabs>
        <w:ind w:left="0" w:firstLine="709"/>
        <w:contextualSpacing/>
        <w:jc w:val="both"/>
        <w:rPr>
          <w:sz w:val="20"/>
          <w:szCs w:val="20"/>
        </w:rPr>
      </w:pPr>
      <w:bookmarkStart w:id="152" w:name="sub_351"/>
      <w:r w:rsidRPr="00312FBE">
        <w:rPr>
          <w:sz w:val="20"/>
          <w:szCs w:val="20"/>
        </w:rPr>
        <w:t>.При переходе права собственности на здание, строение, сооружение, находящиеся на чужом земельном участке, к другому лицу оно приобретает право на использование соответствующей части земельного участка, занятой зданием, строением, сооружением и необходимой для их использования, на тех же условиях и в том же объеме, что и прежний их собственник.</w:t>
      </w:r>
    </w:p>
    <w:p w:rsidR="00312FBE" w:rsidRPr="00312FBE" w:rsidRDefault="00312FBE" w:rsidP="00312FBE">
      <w:pPr>
        <w:tabs>
          <w:tab w:val="num" w:pos="0"/>
          <w:tab w:val="left" w:pos="851"/>
        </w:tabs>
        <w:ind w:firstLine="709"/>
        <w:contextualSpacing/>
        <w:jc w:val="both"/>
        <w:rPr>
          <w:sz w:val="20"/>
          <w:szCs w:val="20"/>
        </w:rPr>
      </w:pPr>
      <w:bookmarkStart w:id="153" w:name="sub_35102"/>
      <w:bookmarkEnd w:id="152"/>
      <w:r w:rsidRPr="00312FBE">
        <w:rPr>
          <w:sz w:val="20"/>
          <w:szCs w:val="20"/>
        </w:rPr>
        <w:t>В случае перехода права собственности на здание, строение, сооружение к нескольким собственникам порядок пользования земельным участком определяется с учетом долей в праве собственности на здание, строение, сооружение или сложившегося порядка пользования земельным участком.</w:t>
      </w:r>
    </w:p>
    <w:p w:rsidR="00312FBE" w:rsidRPr="00312FBE" w:rsidRDefault="00312FBE" w:rsidP="00312FBE">
      <w:pPr>
        <w:numPr>
          <w:ilvl w:val="0"/>
          <w:numId w:val="73"/>
        </w:numPr>
        <w:tabs>
          <w:tab w:val="left" w:pos="851"/>
        </w:tabs>
        <w:ind w:left="0" w:firstLine="709"/>
        <w:contextualSpacing/>
        <w:jc w:val="both"/>
        <w:rPr>
          <w:sz w:val="20"/>
          <w:szCs w:val="20"/>
        </w:rPr>
      </w:pPr>
      <w:bookmarkStart w:id="154" w:name="sub_352"/>
      <w:bookmarkEnd w:id="153"/>
      <w:r w:rsidRPr="00312FBE">
        <w:rPr>
          <w:sz w:val="20"/>
          <w:szCs w:val="20"/>
        </w:rPr>
        <w:t>Площадь части земельного участка, занятой зданием, строением, сооружением и необходимой для их использования, определяется в соответствии с пунктом 3 статьи 28 настоящих Правил.</w:t>
      </w:r>
    </w:p>
    <w:p w:rsidR="00312FBE" w:rsidRPr="00312FBE" w:rsidRDefault="00312FBE" w:rsidP="00312FBE">
      <w:pPr>
        <w:numPr>
          <w:ilvl w:val="0"/>
          <w:numId w:val="73"/>
        </w:numPr>
        <w:tabs>
          <w:tab w:val="left" w:pos="851"/>
        </w:tabs>
        <w:ind w:left="0" w:firstLine="709"/>
        <w:contextualSpacing/>
        <w:jc w:val="both"/>
        <w:rPr>
          <w:sz w:val="20"/>
          <w:szCs w:val="20"/>
        </w:rPr>
      </w:pPr>
      <w:bookmarkStart w:id="155" w:name="sub_3503"/>
      <w:bookmarkEnd w:id="154"/>
      <w:r w:rsidRPr="00312FBE">
        <w:rPr>
          <w:sz w:val="20"/>
          <w:szCs w:val="20"/>
        </w:rPr>
        <w:t xml:space="preserve">Собственник здания, строения, сооружения, находящихся на чужом земельном участке, имеет преимущественное право покупки или аренды земельного участка, которое осуществляется в порядке, установленном гражданским законодательством для случаев продажи доли в праве общей собственности постороннему лицу. В случае, если земельный участок находится в государственной или муниципальной собственности, применяются правила, установленные </w:t>
      </w:r>
      <w:hyperlink w:anchor="sub_3601" w:history="1">
        <w:r w:rsidRPr="00312FBE">
          <w:rPr>
            <w:sz w:val="20"/>
            <w:szCs w:val="20"/>
          </w:rPr>
          <w:t xml:space="preserve"> пунктом 1 статьи 36</w:t>
        </w:r>
      </w:hyperlink>
      <w:r w:rsidRPr="00312FBE">
        <w:rPr>
          <w:sz w:val="20"/>
          <w:szCs w:val="20"/>
        </w:rPr>
        <w:t xml:space="preserve"> Земельного Кодекса РФ.</w:t>
      </w:r>
    </w:p>
    <w:p w:rsidR="00312FBE" w:rsidRPr="00312FBE" w:rsidRDefault="00312FBE" w:rsidP="00312FBE">
      <w:pPr>
        <w:numPr>
          <w:ilvl w:val="0"/>
          <w:numId w:val="73"/>
        </w:numPr>
        <w:tabs>
          <w:tab w:val="left" w:pos="851"/>
        </w:tabs>
        <w:ind w:left="0" w:firstLine="709"/>
        <w:contextualSpacing/>
        <w:jc w:val="both"/>
        <w:rPr>
          <w:sz w:val="20"/>
          <w:szCs w:val="20"/>
        </w:rPr>
      </w:pPr>
      <w:bookmarkStart w:id="156" w:name="sub_354"/>
      <w:bookmarkEnd w:id="155"/>
      <w:r w:rsidRPr="00312FBE">
        <w:rPr>
          <w:sz w:val="20"/>
          <w:szCs w:val="20"/>
        </w:rPr>
        <w:t>Отчуждение здания, строения, сооружения, находящихся на земельном участке и принадлежащих одному лицу, проводится вместе с земельным участком, за исключением следующих случаев:</w:t>
      </w:r>
    </w:p>
    <w:p w:rsidR="00312FBE" w:rsidRPr="00312FBE" w:rsidRDefault="00312FBE" w:rsidP="00312FBE">
      <w:pPr>
        <w:numPr>
          <w:ilvl w:val="2"/>
          <w:numId w:val="74"/>
        </w:numPr>
        <w:tabs>
          <w:tab w:val="left" w:pos="709"/>
          <w:tab w:val="left" w:pos="851"/>
        </w:tabs>
        <w:ind w:left="0" w:firstLine="709"/>
        <w:contextualSpacing/>
        <w:jc w:val="both"/>
        <w:rPr>
          <w:sz w:val="20"/>
          <w:szCs w:val="20"/>
        </w:rPr>
      </w:pPr>
      <w:bookmarkStart w:id="157" w:name="sub_3541"/>
      <w:bookmarkEnd w:id="156"/>
      <w:r w:rsidRPr="00312FBE">
        <w:rPr>
          <w:sz w:val="20"/>
          <w:szCs w:val="20"/>
        </w:rPr>
        <w:t>отчуждение части здания, строения, сооружения, которая не может быть выделена в натуре вместе с частью земельного участка;</w:t>
      </w:r>
    </w:p>
    <w:p w:rsidR="00312FBE" w:rsidRPr="00312FBE" w:rsidRDefault="00312FBE" w:rsidP="00312FBE">
      <w:pPr>
        <w:numPr>
          <w:ilvl w:val="2"/>
          <w:numId w:val="74"/>
        </w:numPr>
        <w:tabs>
          <w:tab w:val="left" w:pos="851"/>
        </w:tabs>
        <w:ind w:left="0" w:firstLine="709"/>
        <w:contextualSpacing/>
        <w:jc w:val="both"/>
        <w:rPr>
          <w:sz w:val="20"/>
          <w:szCs w:val="20"/>
        </w:rPr>
      </w:pPr>
      <w:bookmarkStart w:id="158" w:name="sub_3542"/>
      <w:bookmarkEnd w:id="157"/>
      <w:r w:rsidRPr="00312FBE">
        <w:rPr>
          <w:sz w:val="20"/>
          <w:szCs w:val="20"/>
        </w:rPr>
        <w:t>отчуждение здания, строения, сооружения, находящихся на земельном участке, изъятом из оборота.</w:t>
      </w:r>
    </w:p>
    <w:p w:rsidR="00312FBE" w:rsidRPr="00312FBE" w:rsidRDefault="00312FBE" w:rsidP="00312FBE">
      <w:pPr>
        <w:numPr>
          <w:ilvl w:val="0"/>
          <w:numId w:val="75"/>
        </w:numPr>
        <w:tabs>
          <w:tab w:val="left" w:pos="851"/>
        </w:tabs>
        <w:ind w:left="0" w:firstLine="709"/>
        <w:contextualSpacing/>
        <w:jc w:val="both"/>
        <w:rPr>
          <w:sz w:val="20"/>
          <w:szCs w:val="20"/>
        </w:rPr>
      </w:pPr>
      <w:bookmarkStart w:id="159" w:name="sub_3543"/>
      <w:bookmarkEnd w:id="158"/>
      <w:r w:rsidRPr="00312FBE">
        <w:rPr>
          <w:sz w:val="20"/>
          <w:szCs w:val="20"/>
        </w:rPr>
        <w:t>Отчуждение здания, строения, сооружения, находящихся на ограниченном в обороте земельном участке и принадлежащих одному лицу, проводится вместе с земельным участком, если федеральным Законом разрешено предоставлять такой земельный участок в собственность граждан и юридических лиц.</w:t>
      </w:r>
    </w:p>
    <w:p w:rsidR="00312FBE" w:rsidRPr="00312FBE" w:rsidRDefault="00312FBE" w:rsidP="00312FBE">
      <w:pPr>
        <w:numPr>
          <w:ilvl w:val="0"/>
          <w:numId w:val="75"/>
        </w:numPr>
        <w:tabs>
          <w:tab w:val="left" w:pos="851"/>
        </w:tabs>
        <w:ind w:left="0" w:firstLine="709"/>
        <w:contextualSpacing/>
        <w:jc w:val="both"/>
        <w:rPr>
          <w:sz w:val="20"/>
          <w:szCs w:val="20"/>
        </w:rPr>
      </w:pPr>
      <w:bookmarkStart w:id="160" w:name="sub_35403"/>
      <w:bookmarkEnd w:id="159"/>
      <w:r w:rsidRPr="00312FBE">
        <w:rPr>
          <w:sz w:val="20"/>
          <w:szCs w:val="20"/>
        </w:rPr>
        <w:lastRenderedPageBreak/>
        <w:t>Не допускается отчуждение земельного участка без находящихся на нем здания, строения, сооружения в случае, если они принадлежат одному лицу.</w:t>
      </w:r>
    </w:p>
    <w:p w:rsidR="00312FBE" w:rsidRPr="00312FBE" w:rsidRDefault="00312FBE" w:rsidP="00312FBE">
      <w:pPr>
        <w:numPr>
          <w:ilvl w:val="0"/>
          <w:numId w:val="75"/>
        </w:numPr>
        <w:tabs>
          <w:tab w:val="left" w:pos="851"/>
        </w:tabs>
        <w:ind w:left="0" w:firstLine="709"/>
        <w:contextualSpacing/>
        <w:jc w:val="both"/>
        <w:rPr>
          <w:sz w:val="20"/>
          <w:szCs w:val="20"/>
        </w:rPr>
      </w:pPr>
      <w:bookmarkStart w:id="161" w:name="sub_35404"/>
      <w:bookmarkEnd w:id="160"/>
      <w:r w:rsidRPr="00312FBE">
        <w:rPr>
          <w:sz w:val="20"/>
          <w:szCs w:val="20"/>
        </w:rPr>
        <w:t>Отчуждение доли в праве собственности на здание, строение, сооружение, находящиеся на земельном участке, принадлежащем на праве собственности нескольким лицам, влечет за собой отчуждение доли в праве собственности на земельный участок, размер которой пропорционален доле в праве собственности на здание, строение, сооружение.</w:t>
      </w:r>
    </w:p>
    <w:bookmarkEnd w:id="161"/>
    <w:p w:rsidR="00312FBE" w:rsidRPr="00312FBE" w:rsidRDefault="00312FBE" w:rsidP="00312FBE">
      <w:pPr>
        <w:pStyle w:val="ConsNormal"/>
        <w:widowControl/>
        <w:numPr>
          <w:ilvl w:val="0"/>
          <w:numId w:val="75"/>
        </w:numPr>
        <w:tabs>
          <w:tab w:val="left" w:pos="851"/>
        </w:tabs>
        <w:ind w:left="0" w:firstLine="709"/>
        <w:contextualSpacing/>
        <w:jc w:val="both"/>
        <w:rPr>
          <w:rFonts w:ascii="Times New Roman" w:hAnsi="Times New Roman" w:cs="Times New Roman"/>
        </w:rPr>
      </w:pPr>
      <w:r w:rsidRPr="00312FBE">
        <w:rPr>
          <w:rFonts w:ascii="Times New Roman" w:hAnsi="Times New Roman" w:cs="Times New Roman"/>
        </w:rPr>
        <w:t>Физические и юридические лица, заинтересованные в оформлении прав на земельный участок, на котором расположены здания, строения и сооружения, приобретенные ими в собственность, обращаются с заявлением в Администрацию Мясниковского района о приобретении земельного участка в собственность, о пользовании земельным участком на ином праве или о заключении договора аренды земельного участка.</w:t>
      </w:r>
    </w:p>
    <w:p w:rsidR="00312FBE" w:rsidRPr="00312FBE" w:rsidRDefault="00312FBE" w:rsidP="00312FBE">
      <w:pPr>
        <w:pStyle w:val="ConsNormal"/>
        <w:widowControl/>
        <w:tabs>
          <w:tab w:val="left" w:pos="851"/>
        </w:tabs>
        <w:ind w:firstLine="709"/>
        <w:contextualSpacing/>
        <w:jc w:val="both"/>
        <w:rPr>
          <w:rFonts w:ascii="Times New Roman" w:hAnsi="Times New Roman" w:cs="Times New Roman"/>
        </w:rPr>
      </w:pPr>
    </w:p>
    <w:p w:rsidR="00312FBE" w:rsidRPr="00312FBE" w:rsidRDefault="00312FBE" w:rsidP="00312FBE">
      <w:pPr>
        <w:pStyle w:val="20"/>
        <w:spacing w:line="240" w:lineRule="auto"/>
        <w:ind w:firstLine="709"/>
        <w:rPr>
          <w:sz w:val="20"/>
          <w:szCs w:val="20"/>
        </w:rPr>
      </w:pPr>
      <w:bookmarkStart w:id="162" w:name="_Toc117685823"/>
      <w:r w:rsidRPr="00312FBE">
        <w:rPr>
          <w:b/>
          <w:sz w:val="20"/>
          <w:szCs w:val="20"/>
        </w:rPr>
        <w:t>Статья 31. Приобретение прав на земельные участки, которые находятся в государственной или муниципальной собственности и на которых расположены здания, строения, сооружения</w:t>
      </w:r>
      <w:bookmarkEnd w:id="162"/>
    </w:p>
    <w:p w:rsidR="00312FBE" w:rsidRPr="00312FBE" w:rsidRDefault="00312FBE" w:rsidP="00312FBE">
      <w:pPr>
        <w:ind w:firstLine="709"/>
        <w:contextualSpacing/>
        <w:jc w:val="both"/>
        <w:rPr>
          <w:sz w:val="20"/>
          <w:szCs w:val="20"/>
        </w:rPr>
      </w:pPr>
    </w:p>
    <w:p w:rsidR="00312FBE" w:rsidRPr="00312FBE" w:rsidRDefault="00312FBE" w:rsidP="00312FBE">
      <w:pPr>
        <w:numPr>
          <w:ilvl w:val="6"/>
          <w:numId w:val="76"/>
        </w:numPr>
        <w:tabs>
          <w:tab w:val="left" w:pos="851"/>
        </w:tabs>
        <w:ind w:left="0" w:firstLine="709"/>
        <w:contextualSpacing/>
        <w:jc w:val="both"/>
        <w:rPr>
          <w:sz w:val="20"/>
          <w:szCs w:val="20"/>
        </w:rPr>
      </w:pPr>
      <w:bookmarkStart w:id="163" w:name="sub_3601"/>
      <w:r w:rsidRPr="00312FBE">
        <w:rPr>
          <w:sz w:val="20"/>
          <w:szCs w:val="20"/>
        </w:rPr>
        <w:t>Граждане и юридические лица, имеющие в собственности, безвозмездном пользовании, хозяйственном ведении или оперативном управлении здания, строения, сооружения, расположенные на земельных участках, находящихся в государственной или муниципальной собственности, приобретают права на эти земельные участки в соответствии с Земельным Кодексом РФ и настоящими Правилами.</w:t>
      </w:r>
    </w:p>
    <w:p w:rsidR="00312FBE" w:rsidRPr="00312FBE" w:rsidRDefault="00312FBE" w:rsidP="00312FBE">
      <w:pPr>
        <w:tabs>
          <w:tab w:val="num" w:pos="0"/>
        </w:tabs>
        <w:ind w:firstLine="709"/>
        <w:contextualSpacing/>
        <w:jc w:val="both"/>
        <w:rPr>
          <w:sz w:val="20"/>
          <w:szCs w:val="20"/>
        </w:rPr>
      </w:pPr>
      <w:bookmarkStart w:id="164" w:name="sub_106"/>
      <w:bookmarkEnd w:id="163"/>
      <w:r w:rsidRPr="00312FBE">
        <w:rPr>
          <w:sz w:val="20"/>
          <w:szCs w:val="20"/>
        </w:rPr>
        <w:t>Если иное не установлено федеральными законами, исключительное право на приватизацию земельных участков или приобретение права аренды земельных участков имеют граждане и юридические лица – собственники зданий, строений, сооружений.</w:t>
      </w:r>
      <w:bookmarkStart w:id="165" w:name="sub_360102"/>
      <w:bookmarkEnd w:id="164"/>
    </w:p>
    <w:p w:rsidR="00312FBE" w:rsidRPr="00312FBE" w:rsidRDefault="00312FBE" w:rsidP="00312FBE">
      <w:pPr>
        <w:numPr>
          <w:ilvl w:val="0"/>
          <w:numId w:val="76"/>
        </w:numPr>
        <w:tabs>
          <w:tab w:val="left" w:pos="851"/>
        </w:tabs>
        <w:ind w:left="0" w:firstLine="709"/>
        <w:contextualSpacing/>
        <w:jc w:val="both"/>
        <w:rPr>
          <w:strike/>
          <w:sz w:val="20"/>
          <w:szCs w:val="20"/>
        </w:rPr>
      </w:pPr>
      <w:bookmarkStart w:id="166" w:name="sub_36011"/>
      <w:bookmarkEnd w:id="165"/>
      <w:r w:rsidRPr="00312FBE">
        <w:rPr>
          <w:sz w:val="20"/>
          <w:szCs w:val="20"/>
        </w:rPr>
        <w:t xml:space="preserve">Продажа земельных участков, находящихся в государственной или муниципальной собственности, собственникам зданий, строений, сооружений, расположенных на этих земельных участках, осуществляется по цене, установленной соответственно органами исполнительной власти и органами местного самоуправления. </w:t>
      </w:r>
      <w:bookmarkStart w:id="167" w:name="sub_360113"/>
      <w:bookmarkEnd w:id="166"/>
    </w:p>
    <w:p w:rsidR="00312FBE" w:rsidRPr="00312FBE" w:rsidRDefault="00312FBE" w:rsidP="00312FBE">
      <w:pPr>
        <w:numPr>
          <w:ilvl w:val="0"/>
          <w:numId w:val="76"/>
        </w:numPr>
        <w:tabs>
          <w:tab w:val="left" w:pos="851"/>
        </w:tabs>
        <w:ind w:left="0" w:firstLine="709"/>
        <w:contextualSpacing/>
        <w:jc w:val="both"/>
        <w:rPr>
          <w:strike/>
          <w:sz w:val="20"/>
          <w:szCs w:val="20"/>
        </w:rPr>
      </w:pPr>
      <w:bookmarkStart w:id="168" w:name="sub_36012"/>
      <w:bookmarkEnd w:id="167"/>
      <w:r w:rsidRPr="00312FBE">
        <w:rPr>
          <w:sz w:val="20"/>
          <w:szCs w:val="20"/>
        </w:rPr>
        <w:t xml:space="preserve">Цена земельных участков, указанных в пункте 2 настоящей статьи, не может превышать их кадастровую стоимость. </w:t>
      </w:r>
      <w:bookmarkStart w:id="169" w:name="sub_362"/>
      <w:bookmarkEnd w:id="168"/>
    </w:p>
    <w:bookmarkEnd w:id="169"/>
    <w:p w:rsidR="00312FBE" w:rsidRPr="00312FBE" w:rsidRDefault="00312FBE" w:rsidP="00312FBE">
      <w:pPr>
        <w:numPr>
          <w:ilvl w:val="0"/>
          <w:numId w:val="77"/>
        </w:numPr>
        <w:tabs>
          <w:tab w:val="left" w:pos="851"/>
        </w:tabs>
        <w:ind w:left="0" w:firstLine="709"/>
        <w:contextualSpacing/>
        <w:jc w:val="both"/>
        <w:rPr>
          <w:sz w:val="20"/>
          <w:szCs w:val="20"/>
        </w:rPr>
      </w:pPr>
      <w:r w:rsidRPr="00312FBE">
        <w:rPr>
          <w:sz w:val="20"/>
          <w:szCs w:val="20"/>
        </w:rPr>
        <w:t>Для приобретения прав на земельный участок граждане или юридические лица, указанные в настоящей статье, совместно обращаются в Администрацию Ростовской области или в Администрацию Мясниковского района</w:t>
      </w:r>
      <w:r w:rsidRPr="00312FBE">
        <w:rPr>
          <w:b/>
          <w:sz w:val="20"/>
          <w:szCs w:val="20"/>
        </w:rPr>
        <w:t xml:space="preserve"> </w:t>
      </w:r>
      <w:r w:rsidRPr="00312FBE">
        <w:rPr>
          <w:sz w:val="20"/>
          <w:szCs w:val="20"/>
        </w:rPr>
        <w:t>с заявлением о приобретении прав на земельный участок с приложением его кадастрового паспорта.</w:t>
      </w:r>
      <w:bookmarkStart w:id="170" w:name="sub_36051"/>
      <w:r w:rsidRPr="00312FBE">
        <w:rPr>
          <w:sz w:val="20"/>
          <w:szCs w:val="20"/>
        </w:rPr>
        <w:t xml:space="preserve"> Перечень документов, прилагаемых к заявлению о приобретении прав на земельный участок, который находится в государственной или муниципальной собственности и на котором расположены здания, строения, сооружения, определен Приказом Минэкономразвития РФ от 30.10.2007 г. № 370 «Об утверждении перечня документов, прилагаемых к заявлению о приобретении прав на земельный участок, который находится в государственной или муниципальной собственности и на котором расположены здания, строения, сооружения». Администрация Ростовской области или Администрация Мясниковского района</w:t>
      </w:r>
      <w:r w:rsidRPr="00312FBE">
        <w:rPr>
          <w:b/>
          <w:sz w:val="20"/>
          <w:szCs w:val="20"/>
        </w:rPr>
        <w:t xml:space="preserve"> </w:t>
      </w:r>
      <w:r w:rsidRPr="00312FBE">
        <w:rPr>
          <w:sz w:val="20"/>
          <w:szCs w:val="20"/>
        </w:rPr>
        <w:t>не вправе требовать от заявителя предоставление дополнительных документов, за исключением документов, предусмотренных указанным перечнем.</w:t>
      </w:r>
    </w:p>
    <w:p w:rsidR="00312FBE" w:rsidRPr="00312FBE" w:rsidRDefault="00312FBE" w:rsidP="00312FBE">
      <w:pPr>
        <w:numPr>
          <w:ilvl w:val="0"/>
          <w:numId w:val="78"/>
        </w:numPr>
        <w:tabs>
          <w:tab w:val="left" w:pos="851"/>
        </w:tabs>
        <w:ind w:left="0" w:firstLine="709"/>
        <w:contextualSpacing/>
        <w:jc w:val="both"/>
        <w:rPr>
          <w:sz w:val="20"/>
          <w:szCs w:val="20"/>
        </w:rPr>
      </w:pPr>
      <w:bookmarkStart w:id="171" w:name="sub_366"/>
      <w:bookmarkEnd w:id="170"/>
      <w:r w:rsidRPr="00312FBE">
        <w:rPr>
          <w:sz w:val="20"/>
          <w:szCs w:val="20"/>
        </w:rPr>
        <w:t>В месячный срок со дня поступления указанного в пункте 4 настоящей статьи заявления в Администрацию Ростовской области или Администрацию Мясниковского района,</w:t>
      </w:r>
      <w:r w:rsidRPr="00312FBE">
        <w:rPr>
          <w:b/>
          <w:sz w:val="20"/>
          <w:szCs w:val="20"/>
        </w:rPr>
        <w:t xml:space="preserve"> </w:t>
      </w:r>
      <w:r w:rsidRPr="00312FBE">
        <w:rPr>
          <w:sz w:val="20"/>
          <w:szCs w:val="20"/>
        </w:rPr>
        <w:t xml:space="preserve">она принимает решение о предоставлении земельного участка на праве собственности, в аренду или в случаях, указанных в </w:t>
      </w:r>
      <w:hyperlink w:anchor="sub_2001" w:history="1">
        <w:r w:rsidRPr="00312FBE">
          <w:rPr>
            <w:sz w:val="20"/>
            <w:szCs w:val="20"/>
          </w:rPr>
          <w:t>пункте 1 статьи 20</w:t>
        </w:r>
      </w:hyperlink>
      <w:r w:rsidRPr="00312FBE">
        <w:rPr>
          <w:sz w:val="20"/>
          <w:szCs w:val="20"/>
        </w:rPr>
        <w:t xml:space="preserve"> Земельного Кодекса РФ – на праве постоянного (бессрочного) пользования. В месячный срок со дня принятия указанного решения, Администрация Ростовской области или Администрация Мясниковского района</w:t>
      </w:r>
      <w:r w:rsidRPr="00312FBE">
        <w:rPr>
          <w:b/>
          <w:sz w:val="20"/>
          <w:szCs w:val="20"/>
        </w:rPr>
        <w:t xml:space="preserve"> </w:t>
      </w:r>
      <w:r w:rsidRPr="00312FBE">
        <w:rPr>
          <w:sz w:val="20"/>
          <w:szCs w:val="20"/>
        </w:rPr>
        <w:t>осуществляет подготовку проекта договора купли-продажи или аренды земельного участка и направляет его заявителю с предложением о заключении соответствующего договора.</w:t>
      </w:r>
    </w:p>
    <w:bookmarkEnd w:id="171"/>
    <w:p w:rsidR="00312FBE" w:rsidRPr="00312FBE" w:rsidRDefault="00312FBE" w:rsidP="00312FBE">
      <w:pPr>
        <w:numPr>
          <w:ilvl w:val="0"/>
          <w:numId w:val="78"/>
        </w:numPr>
        <w:tabs>
          <w:tab w:val="left" w:pos="851"/>
        </w:tabs>
        <w:ind w:left="0" w:firstLine="709"/>
        <w:contextualSpacing/>
        <w:jc w:val="both"/>
        <w:rPr>
          <w:sz w:val="20"/>
          <w:szCs w:val="20"/>
        </w:rPr>
      </w:pPr>
      <w:r w:rsidRPr="00312FBE">
        <w:rPr>
          <w:sz w:val="20"/>
          <w:szCs w:val="20"/>
        </w:rPr>
        <w:t>В случае, если не осуществлен государственный кадастровый учет земельного участка или в Едином государственном реестре недвижимости отсутствуют сведения о земельном участке, необходимые для выдачи кадастрового паспорта земельного участка, Администрация Мясниковского района</w:t>
      </w:r>
      <w:r w:rsidRPr="00312FBE">
        <w:rPr>
          <w:b/>
          <w:sz w:val="20"/>
          <w:szCs w:val="20"/>
        </w:rPr>
        <w:t xml:space="preserve"> </w:t>
      </w:r>
      <w:r w:rsidRPr="00312FBE">
        <w:rPr>
          <w:sz w:val="20"/>
          <w:szCs w:val="20"/>
        </w:rPr>
        <w:t>на основании заявления гражданина или юридического лица либо обращения Администрации Ростовской области</w:t>
      </w:r>
      <w:r w:rsidRPr="00312FBE">
        <w:rPr>
          <w:kern w:val="2"/>
          <w:sz w:val="20"/>
          <w:szCs w:val="20"/>
        </w:rPr>
        <w:t xml:space="preserve"> и</w:t>
      </w:r>
      <w:r w:rsidRPr="00312FBE">
        <w:rPr>
          <w:sz w:val="20"/>
          <w:szCs w:val="20"/>
        </w:rPr>
        <w:t xml:space="preserve"> в месячный срок со дня поступления указанного заявления или обращения утверждает и выдает заявителю схему расположения земельного участка на кадастровом плане или кадастровой карте соответствующей территории. Лицо, которое обратилось с заявлением о предоставлении земельного участка, обеспечивает за свой счет выполнение в отношении этого земельного участка кадастровых работ и обращается с заявлением об осуществлении государственного кадастрового учета этого земельного участка в порядке, установленном Федеральным Законом от 24.07.2007г. № 221-ФЗ «О кадастровой деятельности».</w:t>
      </w:r>
    </w:p>
    <w:p w:rsidR="00312FBE" w:rsidRPr="00312FBE" w:rsidRDefault="00312FBE" w:rsidP="00312FBE">
      <w:pPr>
        <w:tabs>
          <w:tab w:val="num" w:pos="0"/>
        </w:tabs>
        <w:ind w:firstLine="709"/>
        <w:contextualSpacing/>
        <w:jc w:val="both"/>
        <w:rPr>
          <w:b/>
          <w:iCs/>
          <w:sz w:val="20"/>
          <w:szCs w:val="20"/>
        </w:rPr>
      </w:pPr>
      <w:bookmarkStart w:id="172" w:name="sub_3672"/>
      <w:r w:rsidRPr="00312FBE">
        <w:rPr>
          <w:iCs/>
          <w:sz w:val="20"/>
          <w:szCs w:val="20"/>
        </w:rPr>
        <w:t>Местоположение границ земельного участка и его площадь определяются с учетом фактического землепользования в соответствии с требованиями земельного и градостроительного законодательства. Местоположение границ земельного участка определяется с учетом красных линий, местоположения границ смежных земельных участков (при их наличии), естественных границ земельного участка.</w:t>
      </w:r>
    </w:p>
    <w:bookmarkEnd w:id="172"/>
    <w:p w:rsidR="00312FBE" w:rsidRPr="00312FBE" w:rsidRDefault="00312FBE" w:rsidP="00312FBE">
      <w:pPr>
        <w:numPr>
          <w:ilvl w:val="0"/>
          <w:numId w:val="78"/>
        </w:numPr>
        <w:tabs>
          <w:tab w:val="left" w:pos="851"/>
        </w:tabs>
        <w:ind w:left="0" w:firstLine="709"/>
        <w:contextualSpacing/>
        <w:jc w:val="both"/>
        <w:rPr>
          <w:sz w:val="20"/>
          <w:szCs w:val="20"/>
        </w:rPr>
      </w:pPr>
      <w:r w:rsidRPr="00312FBE">
        <w:rPr>
          <w:sz w:val="20"/>
          <w:szCs w:val="20"/>
        </w:rPr>
        <w:t>Администрация Ростовской области или Администрация Мясниковского района</w:t>
      </w:r>
      <w:r w:rsidRPr="00312FBE">
        <w:rPr>
          <w:b/>
          <w:sz w:val="20"/>
          <w:szCs w:val="20"/>
        </w:rPr>
        <w:t xml:space="preserve"> </w:t>
      </w:r>
      <w:r w:rsidRPr="00312FBE">
        <w:rPr>
          <w:sz w:val="20"/>
          <w:szCs w:val="20"/>
        </w:rPr>
        <w:t xml:space="preserve">в двухнедельный срок со дня представления кадастрового паспорта земельного участка принимает решение о предоставлении этого земельного участка лицам, указанным в </w:t>
      </w:r>
      <w:hyperlink w:anchor="sub_3605" w:history="1">
        <w:r w:rsidRPr="00312FBE">
          <w:rPr>
            <w:sz w:val="20"/>
            <w:szCs w:val="20"/>
          </w:rPr>
          <w:t xml:space="preserve"> пункте 4</w:t>
        </w:r>
      </w:hyperlink>
      <w:r w:rsidRPr="00312FBE">
        <w:rPr>
          <w:sz w:val="20"/>
          <w:szCs w:val="20"/>
        </w:rPr>
        <w:t xml:space="preserve"> настоящей статьи, и направляет им копию такого решения постановления с приложением кадастрового паспорта этого земельного участка.</w:t>
      </w:r>
    </w:p>
    <w:p w:rsidR="00312FBE" w:rsidRPr="00312FBE" w:rsidRDefault="00312FBE" w:rsidP="00312FBE">
      <w:pPr>
        <w:tabs>
          <w:tab w:val="left" w:pos="851"/>
        </w:tabs>
        <w:ind w:firstLine="709"/>
        <w:contextualSpacing/>
        <w:jc w:val="both"/>
        <w:rPr>
          <w:sz w:val="20"/>
          <w:szCs w:val="20"/>
        </w:rPr>
      </w:pPr>
    </w:p>
    <w:p w:rsidR="00312FBE" w:rsidRPr="00312FBE" w:rsidRDefault="00312FBE" w:rsidP="00312FBE">
      <w:pPr>
        <w:pStyle w:val="20"/>
        <w:spacing w:line="240" w:lineRule="auto"/>
        <w:ind w:firstLine="709"/>
        <w:rPr>
          <w:b/>
          <w:sz w:val="20"/>
          <w:szCs w:val="20"/>
        </w:rPr>
      </w:pPr>
      <w:bookmarkStart w:id="173" w:name="_Toc117685824"/>
      <w:r w:rsidRPr="00312FBE">
        <w:rPr>
          <w:b/>
          <w:sz w:val="20"/>
          <w:szCs w:val="20"/>
        </w:rPr>
        <w:t>Статья 32. Основания прекращения прав на земельные участки</w:t>
      </w:r>
      <w:bookmarkEnd w:id="173"/>
    </w:p>
    <w:p w:rsidR="00312FBE" w:rsidRPr="00312FBE" w:rsidRDefault="00312FBE" w:rsidP="00312FBE">
      <w:pPr>
        <w:tabs>
          <w:tab w:val="num" w:pos="0"/>
        </w:tabs>
        <w:ind w:firstLine="709"/>
        <w:contextualSpacing/>
        <w:jc w:val="both"/>
        <w:rPr>
          <w:sz w:val="20"/>
          <w:szCs w:val="20"/>
        </w:rPr>
      </w:pPr>
    </w:p>
    <w:p w:rsidR="00312FBE" w:rsidRPr="00312FBE" w:rsidRDefault="00312FBE" w:rsidP="00312FBE">
      <w:pPr>
        <w:numPr>
          <w:ilvl w:val="0"/>
          <w:numId w:val="79"/>
        </w:numPr>
        <w:tabs>
          <w:tab w:val="left" w:pos="851"/>
        </w:tabs>
        <w:ind w:left="0" w:firstLine="709"/>
        <w:contextualSpacing/>
        <w:jc w:val="both"/>
        <w:rPr>
          <w:sz w:val="20"/>
          <w:szCs w:val="20"/>
        </w:rPr>
      </w:pPr>
      <w:r w:rsidRPr="00312FBE">
        <w:rPr>
          <w:sz w:val="20"/>
          <w:szCs w:val="20"/>
        </w:rPr>
        <w:t>Право собственности на земельный участок прекращается при отчуждении собственником своего земельного участка другим лицам, отказе собственника от права собственности на земельный участок, в силу принудительного изъятия у собственника его земельного участка в порядке, установленном гражданским законодательством.</w:t>
      </w:r>
    </w:p>
    <w:p w:rsidR="00312FBE" w:rsidRPr="00312FBE" w:rsidRDefault="00312FBE" w:rsidP="00312FBE">
      <w:pPr>
        <w:numPr>
          <w:ilvl w:val="0"/>
          <w:numId w:val="79"/>
        </w:numPr>
        <w:tabs>
          <w:tab w:val="left" w:pos="851"/>
        </w:tabs>
        <w:ind w:left="0" w:firstLine="709"/>
        <w:contextualSpacing/>
        <w:jc w:val="both"/>
        <w:rPr>
          <w:sz w:val="20"/>
          <w:szCs w:val="20"/>
        </w:rPr>
      </w:pPr>
      <w:bookmarkStart w:id="174" w:name="sub_4501"/>
      <w:r w:rsidRPr="00312FBE">
        <w:rPr>
          <w:sz w:val="20"/>
          <w:szCs w:val="20"/>
        </w:rPr>
        <w:t xml:space="preserve">Право постоянного (бессрочного) пользования земельным участком, право пожизненного наследуемого владения земельным участком прекращаются при отказе </w:t>
      </w:r>
      <w:hyperlink w:anchor="sub_5302" w:history="1">
        <w:r w:rsidRPr="00312FBE">
          <w:rPr>
            <w:sz w:val="20"/>
            <w:szCs w:val="20"/>
          </w:rPr>
          <w:t xml:space="preserve"> землепользователя</w:t>
        </w:r>
      </w:hyperlink>
      <w:r w:rsidRPr="00312FBE">
        <w:rPr>
          <w:sz w:val="20"/>
          <w:szCs w:val="20"/>
        </w:rPr>
        <w:t>,</w:t>
      </w:r>
      <w:hyperlink w:anchor="sub_5303" w:history="1">
        <w:r w:rsidRPr="00312FBE">
          <w:rPr>
            <w:sz w:val="20"/>
            <w:szCs w:val="20"/>
          </w:rPr>
          <w:t xml:space="preserve"> землевладельца</w:t>
        </w:r>
      </w:hyperlink>
      <w:r w:rsidRPr="00312FBE">
        <w:rPr>
          <w:sz w:val="20"/>
          <w:szCs w:val="20"/>
        </w:rPr>
        <w:t xml:space="preserve"> от принадлежащего им права на земельный участок на условиях и в порядке, которые предусмотрены статьей 53 Земельного Кодекса РФ и в силу принудительного прекращения права по решению суда за исключением случаев, установленных федеральными законами.</w:t>
      </w:r>
    </w:p>
    <w:p w:rsidR="00312FBE" w:rsidRPr="00312FBE" w:rsidRDefault="00312FBE" w:rsidP="00312FBE">
      <w:pPr>
        <w:numPr>
          <w:ilvl w:val="0"/>
          <w:numId w:val="79"/>
        </w:numPr>
        <w:tabs>
          <w:tab w:val="left" w:pos="851"/>
        </w:tabs>
        <w:ind w:left="0" w:firstLine="709"/>
        <w:contextualSpacing/>
        <w:jc w:val="both"/>
        <w:rPr>
          <w:sz w:val="20"/>
          <w:szCs w:val="20"/>
        </w:rPr>
      </w:pPr>
      <w:r w:rsidRPr="00312FBE">
        <w:rPr>
          <w:sz w:val="20"/>
          <w:szCs w:val="20"/>
        </w:rPr>
        <w:t>Аренда земельного участка прекращается по основаниям и в порядке, которые предусмотрены гражданским законодательством. Аренда земельного участка может быть также прекращена по инициативе арендодателя в случаях, указанных в статье 46 Земельного Кодекса РФ.</w:t>
      </w:r>
    </w:p>
    <w:p w:rsidR="00312FBE" w:rsidRPr="00312FBE" w:rsidRDefault="00312FBE" w:rsidP="00312FBE">
      <w:pPr>
        <w:numPr>
          <w:ilvl w:val="0"/>
          <w:numId w:val="79"/>
        </w:numPr>
        <w:tabs>
          <w:tab w:val="left" w:pos="851"/>
        </w:tabs>
        <w:ind w:left="0" w:firstLine="709"/>
        <w:contextualSpacing/>
        <w:jc w:val="both"/>
        <w:rPr>
          <w:sz w:val="20"/>
          <w:szCs w:val="20"/>
        </w:rPr>
      </w:pPr>
      <w:bookmarkStart w:id="175" w:name="sub_471"/>
      <w:r w:rsidRPr="00312FBE">
        <w:rPr>
          <w:sz w:val="20"/>
          <w:szCs w:val="20"/>
        </w:rPr>
        <w:t>Право безвозмездного срочного пользования земельным участком прекращается по решению лица, предоставившего земельный участок, или по соглашению сторон:</w:t>
      </w:r>
    </w:p>
    <w:p w:rsidR="00312FBE" w:rsidRPr="00312FBE" w:rsidRDefault="00312FBE" w:rsidP="00312FBE">
      <w:pPr>
        <w:numPr>
          <w:ilvl w:val="2"/>
          <w:numId w:val="80"/>
        </w:numPr>
        <w:tabs>
          <w:tab w:val="left" w:pos="851"/>
        </w:tabs>
        <w:ind w:left="0" w:firstLine="709"/>
        <w:contextualSpacing/>
        <w:jc w:val="both"/>
        <w:rPr>
          <w:sz w:val="20"/>
          <w:szCs w:val="20"/>
        </w:rPr>
      </w:pPr>
      <w:bookmarkStart w:id="176" w:name="sub_4711"/>
      <w:bookmarkEnd w:id="175"/>
      <w:r w:rsidRPr="00312FBE">
        <w:rPr>
          <w:sz w:val="20"/>
          <w:szCs w:val="20"/>
        </w:rPr>
        <w:t>по истечении срока, на который земельный участок был предоставлен;</w:t>
      </w:r>
    </w:p>
    <w:bookmarkEnd w:id="176"/>
    <w:p w:rsidR="00312FBE" w:rsidRPr="00312FBE" w:rsidRDefault="00312FBE" w:rsidP="00312FBE">
      <w:pPr>
        <w:numPr>
          <w:ilvl w:val="2"/>
          <w:numId w:val="80"/>
        </w:numPr>
        <w:tabs>
          <w:tab w:val="left" w:pos="851"/>
        </w:tabs>
        <w:ind w:left="0" w:firstLine="709"/>
        <w:contextualSpacing/>
        <w:jc w:val="both"/>
        <w:rPr>
          <w:sz w:val="20"/>
          <w:szCs w:val="20"/>
        </w:rPr>
      </w:pPr>
      <w:r w:rsidRPr="00312FBE">
        <w:rPr>
          <w:sz w:val="20"/>
          <w:szCs w:val="20"/>
        </w:rPr>
        <w:t xml:space="preserve">по основаниям, указанным в </w:t>
      </w:r>
      <w:hyperlink w:anchor="sub_4501" w:history="1">
        <w:r w:rsidRPr="00312FBE">
          <w:rPr>
            <w:sz w:val="20"/>
            <w:szCs w:val="20"/>
          </w:rPr>
          <w:t xml:space="preserve"> пунктах 1</w:t>
        </w:r>
      </w:hyperlink>
      <w:r w:rsidRPr="00312FBE">
        <w:rPr>
          <w:sz w:val="20"/>
          <w:szCs w:val="20"/>
        </w:rPr>
        <w:t xml:space="preserve"> и 2 статьи 45 Земельного Кодекса РФ.</w:t>
      </w:r>
    </w:p>
    <w:p w:rsidR="00312FBE" w:rsidRPr="00312FBE" w:rsidRDefault="00312FBE" w:rsidP="00312FBE">
      <w:pPr>
        <w:numPr>
          <w:ilvl w:val="0"/>
          <w:numId w:val="79"/>
        </w:numPr>
        <w:tabs>
          <w:tab w:val="left" w:pos="851"/>
        </w:tabs>
        <w:ind w:left="0" w:firstLine="709"/>
        <w:contextualSpacing/>
        <w:jc w:val="both"/>
        <w:rPr>
          <w:sz w:val="20"/>
          <w:szCs w:val="20"/>
        </w:rPr>
      </w:pPr>
      <w:bookmarkStart w:id="177" w:name="sub_481"/>
      <w:bookmarkEnd w:id="174"/>
      <w:r w:rsidRPr="00312FBE">
        <w:rPr>
          <w:sz w:val="20"/>
          <w:szCs w:val="20"/>
        </w:rPr>
        <w:t>Частный сервитут может быть прекращен по основаниям, предусмотренным гражданским законодательством.</w:t>
      </w:r>
      <w:bookmarkStart w:id="178" w:name="sub_482"/>
      <w:bookmarkEnd w:id="177"/>
      <w:r w:rsidRPr="00312FBE">
        <w:rPr>
          <w:sz w:val="20"/>
          <w:szCs w:val="20"/>
        </w:rPr>
        <w:t xml:space="preserve"> Публичный сервитут может быть прекращен в случае отсутствия общественных нужд, для которых он был установлен, путем принятия акта об отмене сервитута.</w:t>
      </w:r>
      <w:bookmarkEnd w:id="178"/>
    </w:p>
    <w:p w:rsidR="00312FBE" w:rsidRPr="00312FBE" w:rsidRDefault="00312FBE" w:rsidP="00312FBE">
      <w:pPr>
        <w:shd w:val="clear" w:color="auto" w:fill="FFFFFF"/>
        <w:ind w:firstLine="709"/>
        <w:contextualSpacing/>
        <w:jc w:val="both"/>
        <w:rPr>
          <w:sz w:val="20"/>
          <w:szCs w:val="20"/>
        </w:rPr>
      </w:pPr>
    </w:p>
    <w:p w:rsidR="00312FBE" w:rsidRPr="00312FBE" w:rsidRDefault="00312FBE" w:rsidP="00312FBE">
      <w:pPr>
        <w:pStyle w:val="20"/>
        <w:spacing w:line="240" w:lineRule="auto"/>
        <w:ind w:firstLine="709"/>
        <w:rPr>
          <w:b/>
          <w:sz w:val="20"/>
          <w:szCs w:val="20"/>
        </w:rPr>
      </w:pPr>
      <w:bookmarkStart w:id="179" w:name="_Toc117685825"/>
      <w:r w:rsidRPr="00312FBE">
        <w:rPr>
          <w:b/>
          <w:sz w:val="20"/>
          <w:szCs w:val="20"/>
        </w:rPr>
        <w:t>Статья 33. Изъятие, в том числе путем выкупа, земельных участков для государственных или муниципальных нужд</w:t>
      </w:r>
      <w:bookmarkEnd w:id="179"/>
    </w:p>
    <w:p w:rsidR="00312FBE" w:rsidRPr="00312FBE" w:rsidRDefault="00312FBE" w:rsidP="00312FBE">
      <w:pPr>
        <w:shd w:val="clear" w:color="auto" w:fill="FFFFFF"/>
        <w:ind w:firstLine="709"/>
        <w:contextualSpacing/>
        <w:jc w:val="both"/>
        <w:rPr>
          <w:sz w:val="20"/>
          <w:szCs w:val="20"/>
        </w:rPr>
      </w:pPr>
    </w:p>
    <w:p w:rsidR="00312FBE" w:rsidRPr="00312FBE" w:rsidRDefault="00312FBE" w:rsidP="00312FBE">
      <w:pPr>
        <w:numPr>
          <w:ilvl w:val="6"/>
          <w:numId w:val="81"/>
        </w:numPr>
        <w:tabs>
          <w:tab w:val="left" w:pos="851"/>
        </w:tabs>
        <w:ind w:left="0" w:firstLine="709"/>
        <w:contextualSpacing/>
        <w:jc w:val="both"/>
        <w:rPr>
          <w:sz w:val="20"/>
          <w:szCs w:val="20"/>
        </w:rPr>
      </w:pPr>
      <w:bookmarkStart w:id="180" w:name="sub_491"/>
      <w:r w:rsidRPr="00312FBE">
        <w:rPr>
          <w:sz w:val="20"/>
          <w:szCs w:val="20"/>
        </w:rPr>
        <w:t>Изъятие, в том числе путем выкупа, земельных участков для государственных или муниципальных нужд осуществляется в исключительных случаях, установленных статьей 49 Земельного Кодекса РФ.</w:t>
      </w:r>
      <w:bookmarkEnd w:id="180"/>
    </w:p>
    <w:p w:rsidR="00312FBE" w:rsidRPr="00312FBE" w:rsidRDefault="00312FBE" w:rsidP="00312FBE">
      <w:pPr>
        <w:numPr>
          <w:ilvl w:val="6"/>
          <w:numId w:val="81"/>
        </w:numPr>
        <w:tabs>
          <w:tab w:val="left" w:pos="851"/>
        </w:tabs>
        <w:ind w:left="0" w:firstLine="709"/>
        <w:contextualSpacing/>
        <w:jc w:val="both"/>
        <w:rPr>
          <w:sz w:val="20"/>
          <w:szCs w:val="20"/>
        </w:rPr>
      </w:pPr>
      <w:r w:rsidRPr="00312FBE">
        <w:rPr>
          <w:sz w:val="20"/>
          <w:szCs w:val="20"/>
        </w:rPr>
        <w:t>Изъятие, в том числе путем выкупа, земельных участков и расположенных на них объектов недвижимости (при наличии таковых) для муниципальных нужд осуществляется в исключительных случаях, установленных земельным и гражданским законодательством и связанных с размещением следующих объектов муниципального значения при отсутствии других вариантов возможного размещения этих объектов:</w:t>
      </w:r>
    </w:p>
    <w:p w:rsidR="00312FBE" w:rsidRPr="00312FBE" w:rsidRDefault="00312FBE" w:rsidP="00312FBE">
      <w:pPr>
        <w:numPr>
          <w:ilvl w:val="0"/>
          <w:numId w:val="82"/>
        </w:numPr>
        <w:shd w:val="clear" w:color="auto" w:fill="FFFFFF"/>
        <w:tabs>
          <w:tab w:val="left" w:pos="567"/>
        </w:tabs>
        <w:ind w:left="0" w:firstLine="709"/>
        <w:contextualSpacing/>
        <w:jc w:val="both"/>
        <w:rPr>
          <w:sz w:val="20"/>
          <w:szCs w:val="20"/>
        </w:rPr>
      </w:pPr>
      <w:r w:rsidRPr="00312FBE">
        <w:rPr>
          <w:sz w:val="20"/>
          <w:szCs w:val="20"/>
        </w:rPr>
        <w:t xml:space="preserve">объектов </w:t>
      </w:r>
      <w:proofErr w:type="spellStart"/>
      <w:r w:rsidRPr="00312FBE">
        <w:rPr>
          <w:sz w:val="20"/>
          <w:szCs w:val="20"/>
        </w:rPr>
        <w:t>электро</w:t>
      </w:r>
      <w:proofErr w:type="spellEnd"/>
      <w:r w:rsidRPr="00312FBE">
        <w:rPr>
          <w:sz w:val="20"/>
          <w:szCs w:val="20"/>
        </w:rPr>
        <w:t xml:space="preserve"> -, </w:t>
      </w:r>
      <w:proofErr w:type="spellStart"/>
      <w:r w:rsidRPr="00312FBE">
        <w:rPr>
          <w:sz w:val="20"/>
          <w:szCs w:val="20"/>
        </w:rPr>
        <w:t>газо</w:t>
      </w:r>
      <w:proofErr w:type="spellEnd"/>
      <w:r w:rsidRPr="00312FBE">
        <w:rPr>
          <w:sz w:val="20"/>
          <w:szCs w:val="20"/>
        </w:rPr>
        <w:t xml:space="preserve"> -, тепло- и водоснабжения муниципального значения поселения;</w:t>
      </w:r>
    </w:p>
    <w:p w:rsidR="00312FBE" w:rsidRPr="00312FBE" w:rsidRDefault="00312FBE" w:rsidP="00312FBE">
      <w:pPr>
        <w:numPr>
          <w:ilvl w:val="0"/>
          <w:numId w:val="82"/>
        </w:numPr>
        <w:shd w:val="clear" w:color="auto" w:fill="FFFFFF"/>
        <w:tabs>
          <w:tab w:val="left" w:pos="0"/>
        </w:tabs>
        <w:ind w:left="0" w:firstLine="709"/>
        <w:contextualSpacing/>
        <w:jc w:val="both"/>
        <w:rPr>
          <w:sz w:val="20"/>
          <w:szCs w:val="20"/>
        </w:rPr>
      </w:pPr>
      <w:r w:rsidRPr="00312FBE">
        <w:rPr>
          <w:sz w:val="20"/>
          <w:szCs w:val="20"/>
        </w:rPr>
        <w:t>автомобильных дорог общего пользования, мостов и иных транспортных инженерных сооружений местного значения в границах поселения.</w:t>
      </w:r>
    </w:p>
    <w:p w:rsidR="00312FBE" w:rsidRPr="00312FBE" w:rsidRDefault="00312FBE" w:rsidP="00312FBE">
      <w:pPr>
        <w:shd w:val="clear" w:color="auto" w:fill="FFFFFF"/>
        <w:ind w:firstLine="709"/>
        <w:contextualSpacing/>
        <w:jc w:val="both"/>
        <w:rPr>
          <w:sz w:val="20"/>
          <w:szCs w:val="20"/>
        </w:rPr>
      </w:pPr>
      <w:r w:rsidRPr="00312FBE">
        <w:rPr>
          <w:sz w:val="20"/>
          <w:szCs w:val="20"/>
        </w:rPr>
        <w:t>Изъятие, в том числе путем выкупа, земельных участков и расположенных на них объектов недвижимости (при наличии таковых) для муниципальных нужд возможно в иных случаях, установленных действующим законодательством.</w:t>
      </w:r>
    </w:p>
    <w:p w:rsidR="00312FBE" w:rsidRPr="00312FBE" w:rsidRDefault="00312FBE" w:rsidP="00312FBE">
      <w:pPr>
        <w:shd w:val="clear" w:color="auto" w:fill="FFFFFF"/>
        <w:ind w:firstLine="709"/>
        <w:contextualSpacing/>
        <w:jc w:val="both"/>
        <w:rPr>
          <w:sz w:val="20"/>
          <w:szCs w:val="20"/>
        </w:rPr>
      </w:pPr>
      <w:r w:rsidRPr="00312FBE">
        <w:rPr>
          <w:sz w:val="20"/>
          <w:szCs w:val="20"/>
        </w:rPr>
        <w:t>Условия и порядок изъятия, в том числе путем выкупа, земельных участков и расположенных на них объектов недвижимости (при наличии таковых) для муниципальных нужд устанавливаются гражданским и земельным законодательством.</w:t>
      </w:r>
    </w:p>
    <w:p w:rsidR="00312FBE" w:rsidRPr="00312FBE" w:rsidRDefault="00312FBE" w:rsidP="00312FBE">
      <w:pPr>
        <w:pStyle w:val="ConsNormal"/>
        <w:widowControl/>
        <w:numPr>
          <w:ilvl w:val="0"/>
          <w:numId w:val="83"/>
        </w:numPr>
        <w:tabs>
          <w:tab w:val="left" w:pos="851"/>
        </w:tabs>
        <w:ind w:left="0" w:firstLine="709"/>
        <w:contextualSpacing/>
        <w:jc w:val="both"/>
        <w:rPr>
          <w:rFonts w:ascii="Times New Roman" w:hAnsi="Times New Roman" w:cs="Times New Roman"/>
        </w:rPr>
      </w:pPr>
      <w:r w:rsidRPr="00312FBE">
        <w:rPr>
          <w:rFonts w:ascii="Times New Roman" w:hAnsi="Times New Roman" w:cs="Times New Roman"/>
        </w:rPr>
        <w:t>Изъятие земельного участка, в том числе путем выкупа, для государственных или муниципальных нужд может быть проведено только после:</w:t>
      </w:r>
    </w:p>
    <w:p w:rsidR="00312FBE" w:rsidRPr="00312FBE" w:rsidRDefault="00312FBE" w:rsidP="00312FBE">
      <w:pPr>
        <w:pStyle w:val="ConsNormal"/>
        <w:widowControl/>
        <w:numPr>
          <w:ilvl w:val="0"/>
          <w:numId w:val="84"/>
        </w:numPr>
        <w:tabs>
          <w:tab w:val="left" w:pos="851"/>
        </w:tabs>
        <w:ind w:left="0" w:firstLine="709"/>
        <w:contextualSpacing/>
        <w:jc w:val="both"/>
        <w:rPr>
          <w:rFonts w:ascii="Times New Roman" w:hAnsi="Times New Roman" w:cs="Times New Roman"/>
        </w:rPr>
      </w:pPr>
      <w:r w:rsidRPr="00312FBE">
        <w:rPr>
          <w:rFonts w:ascii="Times New Roman" w:hAnsi="Times New Roman" w:cs="Times New Roman"/>
        </w:rPr>
        <w:t>предоставления по желанию лиц, у которых изымаются земельные участки, равноценных земельных участков;</w:t>
      </w:r>
    </w:p>
    <w:p w:rsidR="00312FBE" w:rsidRPr="00312FBE" w:rsidRDefault="00312FBE" w:rsidP="00312FBE">
      <w:pPr>
        <w:pStyle w:val="ConsNormal"/>
        <w:widowControl/>
        <w:numPr>
          <w:ilvl w:val="0"/>
          <w:numId w:val="84"/>
        </w:numPr>
        <w:tabs>
          <w:tab w:val="left" w:pos="851"/>
        </w:tabs>
        <w:ind w:left="0" w:firstLine="709"/>
        <w:contextualSpacing/>
        <w:jc w:val="both"/>
        <w:rPr>
          <w:rFonts w:ascii="Times New Roman" w:hAnsi="Times New Roman" w:cs="Times New Roman"/>
        </w:rPr>
      </w:pPr>
      <w:r w:rsidRPr="00312FBE">
        <w:rPr>
          <w:rFonts w:ascii="Times New Roman" w:hAnsi="Times New Roman" w:cs="Times New Roman"/>
        </w:rPr>
        <w:t>возмещения стоимости жилых, производственных  и иных зданий, строений, сооружений, находящихся на изымаемых земельных участках;</w:t>
      </w:r>
    </w:p>
    <w:p w:rsidR="00312FBE" w:rsidRPr="00312FBE" w:rsidRDefault="00312FBE" w:rsidP="00312FBE">
      <w:pPr>
        <w:pStyle w:val="ConsNormal"/>
        <w:widowControl/>
        <w:tabs>
          <w:tab w:val="left" w:pos="851"/>
        </w:tabs>
        <w:ind w:firstLine="709"/>
        <w:contextualSpacing/>
        <w:jc w:val="both"/>
        <w:rPr>
          <w:rFonts w:ascii="Times New Roman" w:hAnsi="Times New Roman" w:cs="Times New Roman"/>
        </w:rPr>
      </w:pPr>
      <w:r w:rsidRPr="00312FBE">
        <w:rPr>
          <w:rFonts w:ascii="Times New Roman" w:hAnsi="Times New Roman" w:cs="Times New Roman"/>
        </w:rPr>
        <w:t>возмещения в полном объеме убытков, в том числе упущенной выгоды.</w:t>
      </w:r>
    </w:p>
    <w:p w:rsidR="00312FBE" w:rsidRPr="00312FBE" w:rsidRDefault="00312FBE" w:rsidP="00312FBE">
      <w:pPr>
        <w:widowControl w:val="0"/>
        <w:numPr>
          <w:ilvl w:val="0"/>
          <w:numId w:val="85"/>
        </w:numPr>
        <w:shd w:val="clear" w:color="auto" w:fill="FFFFFF"/>
        <w:tabs>
          <w:tab w:val="left" w:pos="567"/>
          <w:tab w:val="left" w:pos="851"/>
        </w:tabs>
        <w:autoSpaceDE w:val="0"/>
        <w:autoSpaceDN w:val="0"/>
        <w:adjustRightInd w:val="0"/>
        <w:ind w:left="0" w:firstLine="709"/>
        <w:contextualSpacing/>
        <w:jc w:val="both"/>
        <w:rPr>
          <w:sz w:val="20"/>
          <w:szCs w:val="20"/>
        </w:rPr>
      </w:pPr>
      <w:r w:rsidRPr="00312FBE">
        <w:rPr>
          <w:sz w:val="20"/>
          <w:szCs w:val="20"/>
        </w:rPr>
        <w:t>Выкупная цена земельного участка определяется в соответствии с действующим законодательством.</w:t>
      </w:r>
    </w:p>
    <w:p w:rsidR="00312FBE" w:rsidRPr="00312FBE" w:rsidRDefault="00312FBE" w:rsidP="00312FBE">
      <w:pPr>
        <w:shd w:val="clear" w:color="auto" w:fill="FFFFFF"/>
        <w:ind w:firstLine="709"/>
        <w:contextualSpacing/>
        <w:jc w:val="both"/>
        <w:rPr>
          <w:sz w:val="20"/>
          <w:szCs w:val="20"/>
        </w:rPr>
      </w:pPr>
      <w:r w:rsidRPr="00312FBE">
        <w:rPr>
          <w:sz w:val="20"/>
          <w:szCs w:val="20"/>
        </w:rPr>
        <w:t>Порядок взаимодействия структурных подразделений Администрации сельского поселения и Администрации муниципального района при подготовке решения об изъятии, в том числе путем выкупа, земельных участков и расположенных на них объектов недвижимости (при наличии таковых) для муниципальных нужд определяется Главой сельского поселения.</w:t>
      </w:r>
    </w:p>
    <w:p w:rsidR="00312FBE" w:rsidRPr="00312FBE" w:rsidRDefault="00312FBE" w:rsidP="00312FBE">
      <w:pPr>
        <w:pStyle w:val="ConsNormal"/>
        <w:widowControl/>
        <w:numPr>
          <w:ilvl w:val="0"/>
          <w:numId w:val="86"/>
        </w:numPr>
        <w:tabs>
          <w:tab w:val="left" w:pos="851"/>
        </w:tabs>
        <w:ind w:left="0" w:firstLine="709"/>
        <w:contextualSpacing/>
        <w:jc w:val="both"/>
        <w:rPr>
          <w:rFonts w:ascii="Times New Roman" w:hAnsi="Times New Roman" w:cs="Times New Roman"/>
        </w:rPr>
      </w:pPr>
      <w:r w:rsidRPr="00312FBE">
        <w:rPr>
          <w:rFonts w:ascii="Times New Roman" w:hAnsi="Times New Roman" w:cs="Times New Roman"/>
        </w:rPr>
        <w:t>Предложения по изъятию земельного участка для муниципальных нужд, подготовленные органами  архитектуры и земельных отношений Администрации Мясниковского района или Администрацией сельского поселения, рассматриваются Комиссией по землепользованию и застройке муниципального района.</w:t>
      </w:r>
    </w:p>
    <w:p w:rsidR="00312FBE" w:rsidRPr="00312FBE" w:rsidRDefault="00312FBE" w:rsidP="00312FBE">
      <w:pPr>
        <w:pStyle w:val="ConsNormal"/>
        <w:widowControl/>
        <w:numPr>
          <w:ilvl w:val="0"/>
          <w:numId w:val="86"/>
        </w:numPr>
        <w:tabs>
          <w:tab w:val="left" w:pos="851"/>
        </w:tabs>
        <w:ind w:left="0" w:firstLine="709"/>
        <w:contextualSpacing/>
        <w:jc w:val="both"/>
        <w:rPr>
          <w:rFonts w:ascii="Times New Roman" w:hAnsi="Times New Roman" w:cs="Times New Roman"/>
        </w:rPr>
      </w:pPr>
      <w:r w:rsidRPr="00312FBE">
        <w:rPr>
          <w:rFonts w:ascii="Times New Roman" w:hAnsi="Times New Roman" w:cs="Times New Roman"/>
        </w:rPr>
        <w:t>Комиссия по землепользованию и застройке готовит заключение о необходимости изъятия земельного участка для муниципальных нужд и проект постановления Главы муниципального района об изъятии земельного участка для муниципальных нужд.</w:t>
      </w:r>
    </w:p>
    <w:p w:rsidR="00312FBE" w:rsidRPr="00312FBE" w:rsidRDefault="00312FBE" w:rsidP="00312FBE">
      <w:pPr>
        <w:pStyle w:val="ConsNormal"/>
        <w:widowControl/>
        <w:numPr>
          <w:ilvl w:val="0"/>
          <w:numId w:val="86"/>
        </w:numPr>
        <w:tabs>
          <w:tab w:val="left" w:pos="851"/>
        </w:tabs>
        <w:ind w:left="0" w:firstLine="709"/>
        <w:contextualSpacing/>
        <w:jc w:val="both"/>
        <w:rPr>
          <w:rFonts w:ascii="Times New Roman" w:hAnsi="Times New Roman" w:cs="Times New Roman"/>
        </w:rPr>
      </w:pPr>
      <w:r w:rsidRPr="00312FBE">
        <w:rPr>
          <w:rFonts w:ascii="Times New Roman" w:hAnsi="Times New Roman" w:cs="Times New Roman"/>
        </w:rPr>
        <w:t>На основании постановления Главы муниципального района об изъятии земельного участка для муниципальных нужд Комиссия по землепользованию и застройке:</w:t>
      </w:r>
    </w:p>
    <w:p w:rsidR="00312FBE" w:rsidRPr="00312FBE" w:rsidRDefault="00312FBE" w:rsidP="00312FBE">
      <w:pPr>
        <w:pStyle w:val="ConsNormal"/>
        <w:widowControl/>
        <w:numPr>
          <w:ilvl w:val="0"/>
          <w:numId w:val="87"/>
        </w:numPr>
        <w:tabs>
          <w:tab w:val="left" w:pos="851"/>
        </w:tabs>
        <w:ind w:left="0" w:firstLine="709"/>
        <w:contextualSpacing/>
        <w:jc w:val="both"/>
        <w:rPr>
          <w:rFonts w:ascii="Times New Roman" w:hAnsi="Times New Roman" w:cs="Times New Roman"/>
        </w:rPr>
      </w:pPr>
      <w:r w:rsidRPr="00312FBE">
        <w:rPr>
          <w:rFonts w:ascii="Times New Roman" w:hAnsi="Times New Roman" w:cs="Times New Roman"/>
        </w:rPr>
        <w:lastRenderedPageBreak/>
        <w:t>не менее чем за год до предстоящего изъятия информирует собственника (землевладельца, землепользователя, арендатора) земельного участка о предстоящем изъятии;</w:t>
      </w:r>
    </w:p>
    <w:p w:rsidR="00312FBE" w:rsidRPr="00312FBE" w:rsidRDefault="00312FBE" w:rsidP="00312FBE">
      <w:pPr>
        <w:pStyle w:val="ConsNormal"/>
        <w:widowControl/>
        <w:numPr>
          <w:ilvl w:val="0"/>
          <w:numId w:val="87"/>
        </w:numPr>
        <w:tabs>
          <w:tab w:val="left" w:pos="851"/>
        </w:tabs>
        <w:ind w:left="0" w:firstLine="709"/>
        <w:contextualSpacing/>
        <w:jc w:val="both"/>
        <w:rPr>
          <w:rFonts w:ascii="Times New Roman" w:hAnsi="Times New Roman" w:cs="Times New Roman"/>
        </w:rPr>
      </w:pPr>
      <w:r w:rsidRPr="00312FBE">
        <w:rPr>
          <w:rFonts w:ascii="Times New Roman" w:hAnsi="Times New Roman" w:cs="Times New Roman"/>
        </w:rPr>
        <w:t>определяет размер убытков, которые будут причинены изъятием, на основании оценки, производимой в соответствии с Федеральным Законом об оценочной деятельности;</w:t>
      </w:r>
    </w:p>
    <w:p w:rsidR="00312FBE" w:rsidRPr="00312FBE" w:rsidRDefault="00312FBE" w:rsidP="00312FBE">
      <w:pPr>
        <w:pStyle w:val="ConsNormal"/>
        <w:widowControl/>
        <w:numPr>
          <w:ilvl w:val="0"/>
          <w:numId w:val="87"/>
        </w:numPr>
        <w:tabs>
          <w:tab w:val="left" w:pos="567"/>
          <w:tab w:val="left" w:pos="851"/>
        </w:tabs>
        <w:ind w:left="0" w:firstLine="709"/>
        <w:contextualSpacing/>
        <w:jc w:val="both"/>
        <w:rPr>
          <w:rFonts w:ascii="Times New Roman" w:hAnsi="Times New Roman" w:cs="Times New Roman"/>
        </w:rPr>
      </w:pPr>
      <w:r w:rsidRPr="00312FBE">
        <w:rPr>
          <w:rFonts w:ascii="Times New Roman" w:hAnsi="Times New Roman" w:cs="Times New Roman"/>
        </w:rPr>
        <w:t>готовит и направляет собственнику (землевладельцу, землепользователю, арендатору) земельного участка проект соглашения о выкупе земельного участка (уступке прав на земельный участок).</w:t>
      </w:r>
    </w:p>
    <w:p w:rsidR="00312FBE" w:rsidRPr="00312FBE" w:rsidRDefault="00312FBE" w:rsidP="00312FBE">
      <w:pPr>
        <w:pStyle w:val="ConsNormal"/>
        <w:widowControl/>
        <w:numPr>
          <w:ilvl w:val="0"/>
          <w:numId w:val="188"/>
        </w:numPr>
        <w:tabs>
          <w:tab w:val="left" w:pos="851"/>
        </w:tabs>
        <w:ind w:left="0" w:firstLine="709"/>
        <w:contextualSpacing/>
        <w:jc w:val="both"/>
        <w:rPr>
          <w:rFonts w:ascii="Times New Roman" w:hAnsi="Times New Roman" w:cs="Times New Roman"/>
        </w:rPr>
      </w:pPr>
      <w:r w:rsidRPr="00312FBE">
        <w:rPr>
          <w:rFonts w:ascii="Times New Roman" w:hAnsi="Times New Roman" w:cs="Times New Roman"/>
        </w:rPr>
        <w:t>Изъятие, в том числе путем выкупа, земельного участка до истечения года со дня получения уведомления допускается только с согласия собственников земельных участков, землепользователей, землевладельцев, арендаторов земельных участков.</w:t>
      </w:r>
    </w:p>
    <w:p w:rsidR="00312FBE" w:rsidRPr="00312FBE" w:rsidRDefault="00312FBE" w:rsidP="00312FBE">
      <w:pPr>
        <w:pStyle w:val="ConsNormal"/>
        <w:widowControl/>
        <w:numPr>
          <w:ilvl w:val="0"/>
          <w:numId w:val="188"/>
        </w:numPr>
        <w:tabs>
          <w:tab w:val="left" w:pos="851"/>
        </w:tabs>
        <w:ind w:left="0" w:firstLine="709"/>
        <w:contextualSpacing/>
        <w:jc w:val="both"/>
        <w:rPr>
          <w:rFonts w:ascii="Times New Roman" w:hAnsi="Times New Roman" w:cs="Times New Roman"/>
        </w:rPr>
      </w:pPr>
      <w:r w:rsidRPr="00312FBE">
        <w:rPr>
          <w:rFonts w:ascii="Times New Roman" w:hAnsi="Times New Roman" w:cs="Times New Roman"/>
        </w:rPr>
        <w:t>Принудительное изъятие земельного участка для государственных или муниципальных нужд может быть проведено только на основании решения суда.</w:t>
      </w:r>
    </w:p>
    <w:p w:rsidR="00312FBE" w:rsidRPr="00312FBE" w:rsidRDefault="00312FBE" w:rsidP="00312FBE">
      <w:pPr>
        <w:pStyle w:val="ConsNormal"/>
        <w:widowControl/>
        <w:ind w:firstLine="709"/>
        <w:contextualSpacing/>
        <w:jc w:val="both"/>
        <w:rPr>
          <w:rFonts w:ascii="Times New Roman" w:hAnsi="Times New Roman" w:cs="Times New Roman"/>
        </w:rPr>
      </w:pPr>
      <w:r w:rsidRPr="00312FBE">
        <w:rPr>
          <w:rFonts w:ascii="Times New Roman" w:hAnsi="Times New Roman" w:cs="Times New Roman"/>
        </w:rPr>
        <w:t>При отказе собственника (землевладельца, землепользователя, арендатора) земельного участка от заключения соглашения по истечении года с момента уведомления Администрация Мясниковского района</w:t>
      </w:r>
      <w:r w:rsidRPr="00312FBE">
        <w:rPr>
          <w:rFonts w:ascii="Times New Roman" w:hAnsi="Times New Roman" w:cs="Times New Roman"/>
          <w:b/>
        </w:rPr>
        <w:t xml:space="preserve"> </w:t>
      </w:r>
      <w:r w:rsidRPr="00312FBE">
        <w:rPr>
          <w:rFonts w:ascii="Times New Roman" w:hAnsi="Times New Roman" w:cs="Times New Roman"/>
        </w:rPr>
        <w:t>направляет в суд иск об изъятии земельного участка для государственных или муниципальных нужд.</w:t>
      </w:r>
    </w:p>
    <w:p w:rsidR="00312FBE" w:rsidRPr="00312FBE" w:rsidRDefault="00312FBE" w:rsidP="00312FBE">
      <w:pPr>
        <w:pStyle w:val="ConsNormal"/>
        <w:widowControl/>
        <w:ind w:firstLine="709"/>
        <w:contextualSpacing/>
        <w:jc w:val="both"/>
        <w:rPr>
          <w:rFonts w:ascii="Times New Roman" w:hAnsi="Times New Roman" w:cs="Times New Roman"/>
        </w:rPr>
      </w:pPr>
      <w:r w:rsidRPr="00312FBE">
        <w:rPr>
          <w:rFonts w:ascii="Times New Roman" w:hAnsi="Times New Roman" w:cs="Times New Roman"/>
        </w:rPr>
        <w:t>По истечении десятидневного срока с момента вступления в силу решения суда о прекращении права на земельный участок Администрация муниципального района направляет заявление о государственной регистрации прекращения права на земельный участок в учреждение юстиции по регистрации прав на недвижимое имущество и сделок с ним.</w:t>
      </w:r>
    </w:p>
    <w:p w:rsidR="00312FBE" w:rsidRPr="00312FBE" w:rsidRDefault="00312FBE" w:rsidP="00312FBE">
      <w:pPr>
        <w:pStyle w:val="ConsNormal"/>
        <w:widowControl/>
        <w:ind w:firstLine="709"/>
        <w:contextualSpacing/>
        <w:jc w:val="both"/>
        <w:rPr>
          <w:rFonts w:ascii="Times New Roman" w:hAnsi="Times New Roman" w:cs="Times New Roman"/>
        </w:rPr>
      </w:pPr>
    </w:p>
    <w:p w:rsidR="00312FBE" w:rsidRPr="00312FBE" w:rsidRDefault="00312FBE" w:rsidP="00312FBE">
      <w:pPr>
        <w:pStyle w:val="20"/>
        <w:spacing w:line="240" w:lineRule="auto"/>
        <w:ind w:firstLine="709"/>
        <w:rPr>
          <w:rStyle w:val="21"/>
          <w:b/>
          <w:sz w:val="20"/>
          <w:szCs w:val="20"/>
        </w:rPr>
      </w:pPr>
      <w:bookmarkStart w:id="181" w:name="_Toc117685826"/>
      <w:r w:rsidRPr="00312FBE">
        <w:rPr>
          <w:rStyle w:val="21"/>
          <w:b/>
          <w:sz w:val="20"/>
          <w:szCs w:val="20"/>
        </w:rPr>
        <w:t>Статья 34. Ограничение прав на землю</w:t>
      </w:r>
      <w:bookmarkEnd w:id="181"/>
    </w:p>
    <w:p w:rsidR="00312FBE" w:rsidRPr="00312FBE" w:rsidRDefault="00312FBE" w:rsidP="00312FBE">
      <w:pPr>
        <w:pStyle w:val="ConsNormal"/>
        <w:widowControl/>
        <w:ind w:firstLine="709"/>
        <w:contextualSpacing/>
        <w:jc w:val="both"/>
        <w:rPr>
          <w:rFonts w:ascii="Times New Roman" w:hAnsi="Times New Roman" w:cs="Times New Roman"/>
        </w:rPr>
      </w:pPr>
    </w:p>
    <w:p w:rsidR="00312FBE" w:rsidRPr="00312FBE" w:rsidRDefault="00312FBE" w:rsidP="00312FBE">
      <w:pPr>
        <w:numPr>
          <w:ilvl w:val="0"/>
          <w:numId w:val="88"/>
        </w:numPr>
        <w:tabs>
          <w:tab w:val="left" w:pos="851"/>
          <w:tab w:val="left" w:pos="993"/>
        </w:tabs>
        <w:ind w:left="0" w:firstLine="709"/>
        <w:contextualSpacing/>
        <w:jc w:val="both"/>
        <w:rPr>
          <w:sz w:val="20"/>
          <w:szCs w:val="20"/>
        </w:rPr>
      </w:pPr>
      <w:bookmarkStart w:id="182" w:name="sub_561"/>
      <w:r w:rsidRPr="00312FBE">
        <w:rPr>
          <w:sz w:val="20"/>
          <w:szCs w:val="20"/>
        </w:rPr>
        <w:t>Права на землю могут быть ограничены по основаниям, установленным Земельным Кодексом РФ и федеральными законами.</w:t>
      </w:r>
    </w:p>
    <w:p w:rsidR="00312FBE" w:rsidRPr="00312FBE" w:rsidRDefault="00312FBE" w:rsidP="00312FBE">
      <w:pPr>
        <w:numPr>
          <w:ilvl w:val="0"/>
          <w:numId w:val="88"/>
        </w:numPr>
        <w:tabs>
          <w:tab w:val="left" w:pos="851"/>
          <w:tab w:val="left" w:pos="993"/>
        </w:tabs>
        <w:ind w:left="0" w:firstLine="709"/>
        <w:contextualSpacing/>
        <w:jc w:val="both"/>
        <w:rPr>
          <w:sz w:val="20"/>
          <w:szCs w:val="20"/>
        </w:rPr>
      </w:pPr>
      <w:r w:rsidRPr="00312FBE">
        <w:rPr>
          <w:sz w:val="20"/>
          <w:szCs w:val="20"/>
        </w:rPr>
        <w:t>.Виды ограничений прав на землю устанавливаются статьей 56 Земельного Кодекса РФ.</w:t>
      </w:r>
    </w:p>
    <w:p w:rsidR="00312FBE" w:rsidRPr="00312FBE" w:rsidRDefault="00312FBE" w:rsidP="00312FBE">
      <w:pPr>
        <w:numPr>
          <w:ilvl w:val="0"/>
          <w:numId w:val="88"/>
        </w:numPr>
        <w:tabs>
          <w:tab w:val="left" w:pos="851"/>
          <w:tab w:val="left" w:pos="993"/>
        </w:tabs>
        <w:ind w:left="0" w:firstLine="709"/>
        <w:contextualSpacing/>
        <w:jc w:val="both"/>
        <w:rPr>
          <w:sz w:val="20"/>
          <w:szCs w:val="20"/>
        </w:rPr>
      </w:pPr>
      <w:bookmarkStart w:id="183" w:name="sub_563"/>
      <w:bookmarkEnd w:id="182"/>
      <w:r w:rsidRPr="00312FBE">
        <w:rPr>
          <w:sz w:val="20"/>
          <w:szCs w:val="20"/>
        </w:rPr>
        <w:t>Ограничения прав на землю устанавливаются актами исполнительных органов государственной власти РФ и Ростовской области, постановлениями Главы муниципального района, постановлениями Главы сельского поселения или решением суда.</w:t>
      </w:r>
    </w:p>
    <w:p w:rsidR="00312FBE" w:rsidRPr="00312FBE" w:rsidRDefault="00312FBE" w:rsidP="00312FBE">
      <w:pPr>
        <w:numPr>
          <w:ilvl w:val="0"/>
          <w:numId w:val="88"/>
        </w:numPr>
        <w:tabs>
          <w:tab w:val="left" w:pos="851"/>
          <w:tab w:val="left" w:pos="993"/>
        </w:tabs>
        <w:ind w:left="0" w:firstLine="709"/>
        <w:contextualSpacing/>
        <w:jc w:val="both"/>
        <w:rPr>
          <w:sz w:val="20"/>
          <w:szCs w:val="20"/>
        </w:rPr>
      </w:pPr>
      <w:bookmarkStart w:id="184" w:name="sub_564"/>
      <w:bookmarkEnd w:id="183"/>
      <w:r w:rsidRPr="00312FBE">
        <w:rPr>
          <w:sz w:val="20"/>
          <w:szCs w:val="20"/>
        </w:rPr>
        <w:t>Ограничения прав на землю устанавливаются бессрочно или на определенный срок.</w:t>
      </w:r>
    </w:p>
    <w:p w:rsidR="00312FBE" w:rsidRPr="00312FBE" w:rsidRDefault="00312FBE" w:rsidP="00312FBE">
      <w:pPr>
        <w:numPr>
          <w:ilvl w:val="0"/>
          <w:numId w:val="88"/>
        </w:numPr>
        <w:tabs>
          <w:tab w:val="left" w:pos="851"/>
          <w:tab w:val="left" w:pos="993"/>
        </w:tabs>
        <w:ind w:left="0" w:firstLine="709"/>
        <w:contextualSpacing/>
        <w:jc w:val="both"/>
        <w:rPr>
          <w:sz w:val="20"/>
          <w:szCs w:val="20"/>
        </w:rPr>
      </w:pPr>
      <w:bookmarkStart w:id="185" w:name="sub_565"/>
      <w:bookmarkEnd w:id="184"/>
      <w:r w:rsidRPr="00312FBE">
        <w:rPr>
          <w:sz w:val="20"/>
          <w:szCs w:val="20"/>
        </w:rPr>
        <w:t>Ограничения прав на землю сохраняются при переходе права собственности на земельный участок к другому лицу.</w:t>
      </w:r>
    </w:p>
    <w:p w:rsidR="00312FBE" w:rsidRPr="00312FBE" w:rsidRDefault="00312FBE" w:rsidP="00312FBE">
      <w:pPr>
        <w:numPr>
          <w:ilvl w:val="0"/>
          <w:numId w:val="88"/>
        </w:numPr>
        <w:tabs>
          <w:tab w:val="left" w:pos="851"/>
          <w:tab w:val="left" w:pos="993"/>
        </w:tabs>
        <w:ind w:left="0" w:firstLine="709"/>
        <w:contextualSpacing/>
        <w:jc w:val="both"/>
        <w:rPr>
          <w:sz w:val="20"/>
          <w:szCs w:val="20"/>
        </w:rPr>
      </w:pPr>
      <w:bookmarkStart w:id="186" w:name="sub_566"/>
      <w:bookmarkEnd w:id="185"/>
      <w:r w:rsidRPr="00312FBE">
        <w:rPr>
          <w:sz w:val="20"/>
          <w:szCs w:val="20"/>
        </w:rPr>
        <w:t>Ограничение прав на землю подлежит государственной регистрации в порядке, установленном Федеральным Законом от 21.07.1997г. № 122-ФЗ «О государственной регистрации прав на недвижимое имущество и сделок с ним».</w:t>
      </w:r>
    </w:p>
    <w:p w:rsidR="00312FBE" w:rsidRPr="00312FBE" w:rsidRDefault="00312FBE" w:rsidP="00312FBE">
      <w:pPr>
        <w:numPr>
          <w:ilvl w:val="0"/>
          <w:numId w:val="88"/>
        </w:numPr>
        <w:tabs>
          <w:tab w:val="left" w:pos="851"/>
          <w:tab w:val="left" w:pos="993"/>
        </w:tabs>
        <w:ind w:left="0" w:firstLine="709"/>
        <w:contextualSpacing/>
        <w:jc w:val="both"/>
        <w:rPr>
          <w:sz w:val="20"/>
          <w:szCs w:val="20"/>
        </w:rPr>
      </w:pPr>
      <w:bookmarkStart w:id="187" w:name="sub_567"/>
      <w:bookmarkEnd w:id="186"/>
      <w:r w:rsidRPr="00312FBE">
        <w:rPr>
          <w:sz w:val="20"/>
          <w:szCs w:val="20"/>
        </w:rPr>
        <w:t>Ограничение прав на землю может быть обжаловано лицом, чьи права ограничены, в судебном порядке.</w:t>
      </w:r>
    </w:p>
    <w:p w:rsidR="00312FBE" w:rsidRPr="00312FBE" w:rsidRDefault="00312FBE" w:rsidP="00312FBE">
      <w:pPr>
        <w:tabs>
          <w:tab w:val="left" w:pos="851"/>
          <w:tab w:val="left" w:pos="993"/>
        </w:tabs>
        <w:ind w:firstLine="709"/>
        <w:contextualSpacing/>
        <w:jc w:val="both"/>
        <w:rPr>
          <w:sz w:val="20"/>
          <w:szCs w:val="20"/>
        </w:rPr>
      </w:pPr>
    </w:p>
    <w:p w:rsidR="00312FBE" w:rsidRPr="00312FBE" w:rsidRDefault="00312FBE" w:rsidP="00312FBE">
      <w:pPr>
        <w:pStyle w:val="20"/>
        <w:spacing w:line="240" w:lineRule="auto"/>
        <w:ind w:firstLine="709"/>
        <w:rPr>
          <w:b/>
          <w:sz w:val="20"/>
          <w:szCs w:val="20"/>
        </w:rPr>
      </w:pPr>
      <w:bookmarkStart w:id="188" w:name="_Toc117685827"/>
      <w:r w:rsidRPr="00312FBE">
        <w:rPr>
          <w:b/>
          <w:sz w:val="20"/>
          <w:szCs w:val="20"/>
        </w:rPr>
        <w:t>Статья 35. Резервирование земель для государственных или муниципальных нужд</w:t>
      </w:r>
      <w:bookmarkEnd w:id="188"/>
    </w:p>
    <w:bookmarkEnd w:id="187"/>
    <w:p w:rsidR="00312FBE" w:rsidRPr="00312FBE" w:rsidRDefault="00312FBE" w:rsidP="00312FBE">
      <w:pPr>
        <w:tabs>
          <w:tab w:val="num" w:pos="0"/>
        </w:tabs>
        <w:ind w:firstLine="709"/>
        <w:contextualSpacing/>
        <w:jc w:val="both"/>
        <w:rPr>
          <w:sz w:val="20"/>
          <w:szCs w:val="20"/>
        </w:rPr>
      </w:pPr>
    </w:p>
    <w:p w:rsidR="00312FBE" w:rsidRPr="00312FBE" w:rsidRDefault="00312FBE" w:rsidP="00312FBE">
      <w:pPr>
        <w:numPr>
          <w:ilvl w:val="6"/>
          <w:numId w:val="89"/>
        </w:numPr>
        <w:tabs>
          <w:tab w:val="left" w:pos="851"/>
        </w:tabs>
        <w:ind w:left="0" w:firstLine="709"/>
        <w:contextualSpacing/>
        <w:jc w:val="both"/>
        <w:rPr>
          <w:sz w:val="20"/>
          <w:szCs w:val="20"/>
        </w:rPr>
      </w:pPr>
      <w:bookmarkStart w:id="189" w:name="sub_70101"/>
      <w:r w:rsidRPr="00312FBE">
        <w:rPr>
          <w:sz w:val="20"/>
          <w:szCs w:val="20"/>
        </w:rPr>
        <w:t>Резервирование земель для государственных или муниципальных нужд осуществляется в случаях, предусмотренных статьей 49 Земельного Кодекса РФ, а земель, находящихся в государственной или муниципальной собственности и не предоставленных гражданам и юридическим лицам, также в случаях, связанных с размещением объектов инженерной, транспортной и социальной инфраструктур, объектов обороны и безопасности, созданием особо охраняемых природных территорий, строительством водохранилищ и иных искусственных водных объектов.</w:t>
      </w:r>
    </w:p>
    <w:p w:rsidR="00312FBE" w:rsidRPr="00312FBE" w:rsidRDefault="00312FBE" w:rsidP="00312FBE">
      <w:pPr>
        <w:numPr>
          <w:ilvl w:val="6"/>
          <w:numId w:val="89"/>
        </w:numPr>
        <w:tabs>
          <w:tab w:val="left" w:pos="851"/>
        </w:tabs>
        <w:ind w:left="0" w:firstLine="709"/>
        <w:contextualSpacing/>
        <w:jc w:val="both"/>
        <w:rPr>
          <w:sz w:val="20"/>
          <w:szCs w:val="20"/>
        </w:rPr>
      </w:pPr>
      <w:bookmarkStart w:id="190" w:name="sub_70103"/>
      <w:bookmarkEnd w:id="189"/>
      <w:r w:rsidRPr="00312FBE">
        <w:rPr>
          <w:sz w:val="20"/>
          <w:szCs w:val="20"/>
        </w:rPr>
        <w:t xml:space="preserve">Земли для государственных или муниципальных нужд могут резервироваться на срок не более чем на семь лет. Допускается резервирование земель, находящихся в государственной или муниципальной собственности и не предоставленных гражданам и юридическим лицам, для строительства автомобильных дорог, железных дорог и других линейных объектов на срок не более двадцати лет. </w:t>
      </w:r>
    </w:p>
    <w:p w:rsidR="00312FBE" w:rsidRPr="00312FBE" w:rsidRDefault="00312FBE" w:rsidP="00312FBE">
      <w:pPr>
        <w:numPr>
          <w:ilvl w:val="0"/>
          <w:numId w:val="91"/>
        </w:numPr>
        <w:tabs>
          <w:tab w:val="left" w:pos="851"/>
        </w:tabs>
        <w:ind w:left="0" w:firstLine="709"/>
        <w:contextualSpacing/>
        <w:jc w:val="both"/>
        <w:rPr>
          <w:sz w:val="20"/>
          <w:szCs w:val="20"/>
        </w:rPr>
      </w:pPr>
      <w:bookmarkStart w:id="191" w:name="sub_70104"/>
      <w:bookmarkEnd w:id="190"/>
      <w:r w:rsidRPr="00312FBE">
        <w:rPr>
          <w:sz w:val="20"/>
          <w:szCs w:val="20"/>
        </w:rPr>
        <w:t>Порядок резервирования земель для государственных или муниципальных нужд определен Положением о резервировании земель для государственных или муниципальных нужд, утвержденным Постановлением Правительства РФ от 22.07.2008г. № 561.</w:t>
      </w:r>
    </w:p>
    <w:bookmarkEnd w:id="191"/>
    <w:p w:rsidR="00312FBE" w:rsidRPr="00312FBE" w:rsidRDefault="00312FBE" w:rsidP="00312FBE">
      <w:pPr>
        <w:numPr>
          <w:ilvl w:val="0"/>
          <w:numId w:val="91"/>
        </w:numPr>
        <w:tabs>
          <w:tab w:val="left" w:pos="851"/>
        </w:tabs>
        <w:ind w:left="0" w:firstLine="709"/>
        <w:contextualSpacing/>
        <w:jc w:val="both"/>
        <w:rPr>
          <w:sz w:val="20"/>
          <w:szCs w:val="20"/>
        </w:rPr>
      </w:pPr>
      <w:r w:rsidRPr="00312FBE">
        <w:rPr>
          <w:sz w:val="20"/>
          <w:szCs w:val="20"/>
        </w:rPr>
        <w:t xml:space="preserve">.Могут быть ограничены в связи с </w:t>
      </w:r>
      <w:hyperlink w:anchor="sub_7010" w:history="1">
        <w:r w:rsidRPr="00312FBE">
          <w:rPr>
            <w:sz w:val="20"/>
            <w:szCs w:val="20"/>
          </w:rPr>
          <w:t>резервированием земель</w:t>
        </w:r>
      </w:hyperlink>
      <w:r w:rsidRPr="00312FBE">
        <w:rPr>
          <w:sz w:val="20"/>
          <w:szCs w:val="20"/>
        </w:rPr>
        <w:t xml:space="preserve"> для государственных или муниципальных нужд следующие права собственников, землепользователей, землевладельцев, арендаторов земельных участков на использование земельных участков:</w:t>
      </w:r>
    </w:p>
    <w:p w:rsidR="00312FBE" w:rsidRPr="00312FBE" w:rsidRDefault="00312FBE" w:rsidP="00312FBE">
      <w:pPr>
        <w:numPr>
          <w:ilvl w:val="0"/>
          <w:numId w:val="90"/>
        </w:numPr>
        <w:tabs>
          <w:tab w:val="left" w:pos="851"/>
        </w:tabs>
        <w:ind w:left="0" w:firstLine="709"/>
        <w:contextualSpacing/>
        <w:jc w:val="both"/>
        <w:rPr>
          <w:sz w:val="20"/>
          <w:szCs w:val="20"/>
        </w:rPr>
      </w:pPr>
      <w:r w:rsidRPr="00312FBE">
        <w:rPr>
          <w:sz w:val="20"/>
          <w:szCs w:val="20"/>
        </w:rPr>
        <w:t>о возведении жилых, производственных, культурно-бытовых и иных зданий, строений, сооружений в соответствии с целевым назначением земельного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312FBE" w:rsidRPr="00312FBE" w:rsidRDefault="00312FBE" w:rsidP="00312FBE">
      <w:pPr>
        <w:numPr>
          <w:ilvl w:val="0"/>
          <w:numId w:val="90"/>
        </w:numPr>
        <w:tabs>
          <w:tab w:val="left" w:pos="851"/>
        </w:tabs>
        <w:ind w:left="0" w:firstLine="709"/>
        <w:contextualSpacing/>
        <w:jc w:val="both"/>
        <w:rPr>
          <w:sz w:val="20"/>
          <w:szCs w:val="20"/>
        </w:rPr>
      </w:pPr>
      <w:r w:rsidRPr="00312FBE">
        <w:rPr>
          <w:sz w:val="20"/>
          <w:szCs w:val="20"/>
        </w:rPr>
        <w:t>по проведению в соответствии с разрешенным использованием оросительных, осушительных, культурно-технических и других мелиоративных работ, строительства прудов и иных водных объектов в соответствии с установленными законодательством экологическими, строительными, санитарно-гигиеническими и иными специальными требованиями.</w:t>
      </w:r>
    </w:p>
    <w:p w:rsidR="00312FBE" w:rsidRPr="00312FBE" w:rsidRDefault="00312FBE" w:rsidP="00312FBE">
      <w:pPr>
        <w:pStyle w:val="ConsNormal"/>
        <w:widowControl/>
        <w:numPr>
          <w:ilvl w:val="0"/>
          <w:numId w:val="91"/>
        </w:numPr>
        <w:tabs>
          <w:tab w:val="left" w:pos="851"/>
        </w:tabs>
        <w:ind w:left="0" w:firstLine="709"/>
        <w:contextualSpacing/>
        <w:jc w:val="both"/>
        <w:rPr>
          <w:rFonts w:ascii="Times New Roman" w:hAnsi="Times New Roman" w:cs="Times New Roman"/>
        </w:rPr>
      </w:pPr>
      <w:r w:rsidRPr="00312FBE">
        <w:rPr>
          <w:rFonts w:ascii="Times New Roman" w:hAnsi="Times New Roman" w:cs="Times New Roman"/>
        </w:rPr>
        <w:lastRenderedPageBreak/>
        <w:t xml:space="preserve">Решение о резервировании земель для муниципальных нужд принимается постановлением Главы муниципального района или Администрацией </w:t>
      </w:r>
      <w:proofErr w:type="spellStart"/>
      <w:r w:rsidRPr="00312FBE">
        <w:rPr>
          <w:rFonts w:ascii="Times New Roman" w:hAnsi="Times New Roman" w:cs="Times New Roman"/>
        </w:rPr>
        <w:t>Краснокрымского</w:t>
      </w:r>
      <w:proofErr w:type="spellEnd"/>
      <w:r w:rsidRPr="00312FBE">
        <w:rPr>
          <w:rFonts w:ascii="Times New Roman" w:hAnsi="Times New Roman" w:cs="Times New Roman"/>
        </w:rPr>
        <w:t xml:space="preserve"> СП с графическим приложением – планом границ резервируемой территории. </w:t>
      </w:r>
    </w:p>
    <w:p w:rsidR="00312FBE" w:rsidRPr="00312FBE" w:rsidRDefault="00312FBE" w:rsidP="00312FBE">
      <w:pPr>
        <w:tabs>
          <w:tab w:val="num" w:pos="0"/>
        </w:tabs>
        <w:ind w:firstLine="709"/>
        <w:contextualSpacing/>
        <w:jc w:val="both"/>
        <w:rPr>
          <w:sz w:val="20"/>
          <w:szCs w:val="20"/>
        </w:rPr>
      </w:pPr>
    </w:p>
    <w:p w:rsidR="00312FBE" w:rsidRPr="00312FBE" w:rsidRDefault="00312FBE" w:rsidP="00312FBE">
      <w:pPr>
        <w:pStyle w:val="20"/>
        <w:spacing w:line="240" w:lineRule="auto"/>
        <w:ind w:firstLine="709"/>
        <w:rPr>
          <w:b/>
          <w:sz w:val="20"/>
          <w:szCs w:val="20"/>
        </w:rPr>
      </w:pPr>
      <w:bookmarkStart w:id="192" w:name="_Toc117685828"/>
      <w:r w:rsidRPr="00312FBE">
        <w:rPr>
          <w:b/>
          <w:sz w:val="20"/>
          <w:szCs w:val="20"/>
        </w:rPr>
        <w:t>Статья 36. Способы защиты прав на землю</w:t>
      </w:r>
      <w:bookmarkEnd w:id="192"/>
    </w:p>
    <w:p w:rsidR="00312FBE" w:rsidRPr="00312FBE" w:rsidRDefault="00312FBE" w:rsidP="00312FBE">
      <w:pPr>
        <w:tabs>
          <w:tab w:val="num" w:pos="0"/>
        </w:tabs>
        <w:ind w:firstLine="709"/>
        <w:contextualSpacing/>
        <w:jc w:val="both"/>
        <w:rPr>
          <w:sz w:val="20"/>
          <w:szCs w:val="20"/>
        </w:rPr>
      </w:pPr>
    </w:p>
    <w:p w:rsidR="00312FBE" w:rsidRPr="00312FBE" w:rsidRDefault="00312FBE" w:rsidP="00312FBE">
      <w:pPr>
        <w:pStyle w:val="31"/>
        <w:numPr>
          <w:ilvl w:val="6"/>
          <w:numId w:val="92"/>
        </w:numPr>
        <w:spacing w:after="0"/>
        <w:ind w:left="0" w:firstLine="709"/>
        <w:contextualSpacing/>
        <w:jc w:val="both"/>
        <w:rPr>
          <w:sz w:val="20"/>
          <w:szCs w:val="20"/>
        </w:rPr>
      </w:pPr>
      <w:r w:rsidRPr="00312FBE">
        <w:rPr>
          <w:sz w:val="20"/>
          <w:szCs w:val="20"/>
        </w:rPr>
        <w:t>Признание права на земельный участок.</w:t>
      </w:r>
    </w:p>
    <w:p w:rsidR="00312FBE" w:rsidRPr="00312FBE" w:rsidRDefault="00312FBE" w:rsidP="00312FBE">
      <w:pPr>
        <w:pStyle w:val="ConsNormal"/>
        <w:widowControl/>
        <w:numPr>
          <w:ilvl w:val="1"/>
          <w:numId w:val="93"/>
        </w:numPr>
        <w:tabs>
          <w:tab w:val="left" w:pos="993"/>
        </w:tabs>
        <w:ind w:left="0" w:firstLine="709"/>
        <w:contextualSpacing/>
        <w:jc w:val="both"/>
        <w:rPr>
          <w:rFonts w:ascii="Times New Roman" w:hAnsi="Times New Roman" w:cs="Times New Roman"/>
        </w:rPr>
      </w:pPr>
      <w:r w:rsidRPr="00312FBE">
        <w:rPr>
          <w:rFonts w:ascii="Times New Roman" w:hAnsi="Times New Roman" w:cs="Times New Roman"/>
        </w:rPr>
        <w:t>Признание права на земельный участок осуществляется в судебном порядке.</w:t>
      </w:r>
    </w:p>
    <w:p w:rsidR="00312FBE" w:rsidRPr="00312FBE" w:rsidRDefault="00312FBE" w:rsidP="00312FBE">
      <w:pPr>
        <w:pStyle w:val="ConsNormal"/>
        <w:widowControl/>
        <w:numPr>
          <w:ilvl w:val="1"/>
          <w:numId w:val="93"/>
        </w:numPr>
        <w:tabs>
          <w:tab w:val="left" w:pos="993"/>
        </w:tabs>
        <w:ind w:left="0" w:firstLine="709"/>
        <w:contextualSpacing/>
        <w:jc w:val="both"/>
        <w:rPr>
          <w:rFonts w:ascii="Times New Roman" w:hAnsi="Times New Roman" w:cs="Times New Roman"/>
        </w:rPr>
      </w:pPr>
      <w:r w:rsidRPr="00312FBE">
        <w:rPr>
          <w:rFonts w:ascii="Times New Roman" w:hAnsi="Times New Roman" w:cs="Times New Roman"/>
        </w:rPr>
        <w:t>Судебное решение, установившее право на землю, является юридическим основанием, при наличии которого органы государственной регистрации прав на недвижимое имущество и сделок с ним обязаны осуществить государственную регистрацию права на землю или сделки с землей в порядке, установленном Федеральным Законом «О государственной регистрации прав на недвижимое имущество и сделок с ним» от 21.07.1997 № 122-ФЗ.</w:t>
      </w:r>
    </w:p>
    <w:p w:rsidR="00312FBE" w:rsidRPr="00312FBE" w:rsidRDefault="00312FBE" w:rsidP="00312FBE">
      <w:pPr>
        <w:pStyle w:val="ConsNormal"/>
        <w:widowControl/>
        <w:numPr>
          <w:ilvl w:val="0"/>
          <w:numId w:val="94"/>
        </w:numPr>
        <w:tabs>
          <w:tab w:val="left" w:pos="993"/>
        </w:tabs>
        <w:ind w:left="0" w:firstLine="709"/>
        <w:contextualSpacing/>
        <w:jc w:val="both"/>
        <w:rPr>
          <w:rFonts w:ascii="Times New Roman" w:hAnsi="Times New Roman" w:cs="Times New Roman"/>
        </w:rPr>
      </w:pPr>
      <w:r w:rsidRPr="00312FBE">
        <w:rPr>
          <w:rFonts w:ascii="Times New Roman" w:hAnsi="Times New Roman" w:cs="Times New Roman"/>
        </w:rPr>
        <w:t>Восстановление положения, существовавшего до нарушения права на земельный участок</w:t>
      </w:r>
    </w:p>
    <w:p w:rsidR="00312FBE" w:rsidRPr="00312FBE" w:rsidRDefault="00312FBE" w:rsidP="00312FBE">
      <w:pPr>
        <w:pStyle w:val="ConsNormal"/>
        <w:widowControl/>
        <w:numPr>
          <w:ilvl w:val="0"/>
          <w:numId w:val="94"/>
        </w:numPr>
        <w:tabs>
          <w:tab w:val="left" w:pos="993"/>
        </w:tabs>
        <w:ind w:left="0" w:firstLine="709"/>
        <w:contextualSpacing/>
        <w:jc w:val="both"/>
        <w:rPr>
          <w:rFonts w:ascii="Times New Roman" w:hAnsi="Times New Roman" w:cs="Times New Roman"/>
        </w:rPr>
      </w:pPr>
      <w:r w:rsidRPr="00312FBE">
        <w:rPr>
          <w:rFonts w:ascii="Times New Roman" w:hAnsi="Times New Roman" w:cs="Times New Roman"/>
        </w:rPr>
        <w:t>Нарушенное право на земельный участок подлежит восстановлению в случаях:</w:t>
      </w:r>
    </w:p>
    <w:p w:rsidR="00312FBE" w:rsidRPr="00312FBE" w:rsidRDefault="00312FBE" w:rsidP="00312FBE">
      <w:pPr>
        <w:pStyle w:val="ConsNormal"/>
        <w:widowControl/>
        <w:numPr>
          <w:ilvl w:val="0"/>
          <w:numId w:val="95"/>
        </w:numPr>
        <w:tabs>
          <w:tab w:val="left" w:pos="851"/>
        </w:tabs>
        <w:ind w:left="0" w:firstLine="709"/>
        <w:contextualSpacing/>
        <w:jc w:val="both"/>
        <w:rPr>
          <w:rFonts w:ascii="Times New Roman" w:hAnsi="Times New Roman" w:cs="Times New Roman"/>
        </w:rPr>
      </w:pPr>
      <w:r w:rsidRPr="00312FBE">
        <w:rPr>
          <w:rFonts w:ascii="Times New Roman" w:hAnsi="Times New Roman" w:cs="Times New Roman"/>
        </w:rPr>
        <w:t>признания судом недействительным акта исполнительного органа государственной власти или акта органа местного самоуправления, повлекших за собой нарушение права на земельный участок;</w:t>
      </w:r>
    </w:p>
    <w:p w:rsidR="00312FBE" w:rsidRPr="00312FBE" w:rsidRDefault="00312FBE" w:rsidP="00312FBE">
      <w:pPr>
        <w:pStyle w:val="ConsNormal"/>
        <w:widowControl/>
        <w:numPr>
          <w:ilvl w:val="0"/>
          <w:numId w:val="95"/>
        </w:numPr>
        <w:tabs>
          <w:tab w:val="left" w:pos="851"/>
        </w:tabs>
        <w:ind w:left="0" w:firstLine="709"/>
        <w:contextualSpacing/>
        <w:jc w:val="both"/>
        <w:rPr>
          <w:rFonts w:ascii="Times New Roman" w:hAnsi="Times New Roman" w:cs="Times New Roman"/>
        </w:rPr>
      </w:pPr>
      <w:r w:rsidRPr="00312FBE">
        <w:rPr>
          <w:rFonts w:ascii="Times New Roman" w:hAnsi="Times New Roman" w:cs="Times New Roman"/>
        </w:rPr>
        <w:t>самовольного занятия земельного участка;</w:t>
      </w:r>
    </w:p>
    <w:p w:rsidR="00312FBE" w:rsidRPr="00312FBE" w:rsidRDefault="00312FBE" w:rsidP="00312FBE">
      <w:pPr>
        <w:pStyle w:val="ConsNormal"/>
        <w:widowControl/>
        <w:numPr>
          <w:ilvl w:val="0"/>
          <w:numId w:val="95"/>
        </w:numPr>
        <w:tabs>
          <w:tab w:val="left" w:pos="851"/>
          <w:tab w:val="left" w:pos="993"/>
        </w:tabs>
        <w:ind w:left="0" w:firstLine="709"/>
        <w:contextualSpacing/>
        <w:jc w:val="both"/>
        <w:rPr>
          <w:rFonts w:ascii="Times New Roman" w:hAnsi="Times New Roman" w:cs="Times New Roman"/>
        </w:rPr>
      </w:pPr>
      <w:r w:rsidRPr="00312FBE">
        <w:rPr>
          <w:rFonts w:ascii="Times New Roman" w:hAnsi="Times New Roman" w:cs="Times New Roman"/>
        </w:rPr>
        <w:t>в иных предусмотренных федеральными законами случаях.</w:t>
      </w:r>
    </w:p>
    <w:p w:rsidR="00312FBE" w:rsidRPr="00312FBE" w:rsidRDefault="00312FBE" w:rsidP="00312FBE">
      <w:pPr>
        <w:pStyle w:val="ConsNormal"/>
        <w:widowControl/>
        <w:numPr>
          <w:ilvl w:val="0"/>
          <w:numId w:val="94"/>
        </w:numPr>
        <w:tabs>
          <w:tab w:val="left" w:pos="993"/>
        </w:tabs>
        <w:ind w:left="0" w:firstLine="709"/>
        <w:contextualSpacing/>
        <w:jc w:val="both"/>
        <w:rPr>
          <w:rFonts w:ascii="Times New Roman" w:hAnsi="Times New Roman" w:cs="Times New Roman"/>
        </w:rPr>
      </w:pPr>
      <w:r w:rsidRPr="00312FBE">
        <w:rPr>
          <w:rFonts w:ascii="Times New Roman" w:hAnsi="Times New Roman" w:cs="Times New Roman"/>
        </w:rPr>
        <w:t>Действия, нарушающие права на землю граждан и юридических лиц или создающие угрозу их нарушения, могут быть пресечены путем:</w:t>
      </w:r>
    </w:p>
    <w:p w:rsidR="00312FBE" w:rsidRPr="00312FBE" w:rsidRDefault="00312FBE" w:rsidP="00312FBE">
      <w:pPr>
        <w:pStyle w:val="ConsNormal"/>
        <w:widowControl/>
        <w:numPr>
          <w:ilvl w:val="0"/>
          <w:numId w:val="96"/>
        </w:numPr>
        <w:tabs>
          <w:tab w:val="left" w:pos="851"/>
        </w:tabs>
        <w:ind w:left="0" w:firstLine="709"/>
        <w:contextualSpacing/>
        <w:jc w:val="both"/>
        <w:rPr>
          <w:rFonts w:ascii="Times New Roman" w:hAnsi="Times New Roman" w:cs="Times New Roman"/>
        </w:rPr>
      </w:pPr>
      <w:r w:rsidRPr="00312FBE">
        <w:rPr>
          <w:rFonts w:ascii="Times New Roman" w:hAnsi="Times New Roman" w:cs="Times New Roman"/>
        </w:rPr>
        <w:t>признания недействительными в судебном порядке в соответствии со статьей 61 Земельного Кодекса РФ не соответствующих законодательству актов исполнительных органов государственной власти или актов органов местного самоуправления;</w:t>
      </w:r>
    </w:p>
    <w:p w:rsidR="00312FBE" w:rsidRPr="00312FBE" w:rsidRDefault="00312FBE" w:rsidP="00312FBE">
      <w:pPr>
        <w:pStyle w:val="ConsNormal"/>
        <w:widowControl/>
        <w:numPr>
          <w:ilvl w:val="0"/>
          <w:numId w:val="96"/>
        </w:numPr>
        <w:tabs>
          <w:tab w:val="left" w:pos="851"/>
        </w:tabs>
        <w:ind w:left="0" w:firstLine="709"/>
        <w:contextualSpacing/>
        <w:jc w:val="both"/>
        <w:rPr>
          <w:rFonts w:ascii="Times New Roman" w:hAnsi="Times New Roman" w:cs="Times New Roman"/>
        </w:rPr>
      </w:pPr>
      <w:r w:rsidRPr="00312FBE">
        <w:rPr>
          <w:rFonts w:ascii="Times New Roman" w:hAnsi="Times New Roman" w:cs="Times New Roman"/>
        </w:rPr>
        <w:t>приостановления исполнения не соответствующих законодательству актов исполнительных органов государственной власти или актов органов местного самоуправления;</w:t>
      </w:r>
    </w:p>
    <w:p w:rsidR="00312FBE" w:rsidRPr="00312FBE" w:rsidRDefault="00312FBE" w:rsidP="00312FBE">
      <w:pPr>
        <w:pStyle w:val="ConsNormal"/>
        <w:widowControl/>
        <w:numPr>
          <w:ilvl w:val="0"/>
          <w:numId w:val="96"/>
        </w:numPr>
        <w:tabs>
          <w:tab w:val="left" w:pos="851"/>
        </w:tabs>
        <w:ind w:left="0" w:firstLine="709"/>
        <w:contextualSpacing/>
        <w:jc w:val="both"/>
        <w:rPr>
          <w:rFonts w:ascii="Times New Roman" w:hAnsi="Times New Roman" w:cs="Times New Roman"/>
        </w:rPr>
      </w:pPr>
      <w:r w:rsidRPr="00312FBE">
        <w:rPr>
          <w:rFonts w:ascii="Times New Roman" w:hAnsi="Times New Roman" w:cs="Times New Roman"/>
        </w:rPr>
        <w:t>приостановления промышленного, гражданско-жилищного и другого строительства, проведения иных работ в порядке, установленном Правительством РФ;</w:t>
      </w:r>
    </w:p>
    <w:p w:rsidR="00312FBE" w:rsidRPr="00312FBE" w:rsidRDefault="00312FBE" w:rsidP="00312FBE">
      <w:pPr>
        <w:pStyle w:val="ConsNormal"/>
        <w:widowControl/>
        <w:numPr>
          <w:ilvl w:val="0"/>
          <w:numId w:val="96"/>
        </w:numPr>
        <w:tabs>
          <w:tab w:val="left" w:pos="0"/>
          <w:tab w:val="left" w:pos="851"/>
        </w:tabs>
        <w:ind w:left="0" w:firstLine="709"/>
        <w:contextualSpacing/>
        <w:jc w:val="both"/>
        <w:rPr>
          <w:rFonts w:ascii="Times New Roman" w:hAnsi="Times New Roman" w:cs="Times New Roman"/>
        </w:rPr>
      </w:pPr>
      <w:r w:rsidRPr="00312FBE">
        <w:rPr>
          <w:rFonts w:ascii="Times New Roman" w:hAnsi="Times New Roman" w:cs="Times New Roman"/>
        </w:rPr>
        <w:t>восстановления положения, существовавшего до нарушения права, и пресечения действий, нарушающих право или создающих угрозу его нарушения.</w:t>
      </w:r>
    </w:p>
    <w:p w:rsidR="00312FBE" w:rsidRPr="00312FBE" w:rsidRDefault="00312FBE" w:rsidP="00312FBE">
      <w:pPr>
        <w:pStyle w:val="ConsNormal"/>
        <w:widowControl/>
        <w:numPr>
          <w:ilvl w:val="0"/>
          <w:numId w:val="97"/>
        </w:numPr>
        <w:tabs>
          <w:tab w:val="left" w:pos="993"/>
        </w:tabs>
        <w:ind w:left="0" w:firstLine="709"/>
        <w:contextualSpacing/>
        <w:jc w:val="both"/>
        <w:rPr>
          <w:rFonts w:ascii="Times New Roman" w:hAnsi="Times New Roman" w:cs="Times New Roman"/>
        </w:rPr>
      </w:pPr>
      <w:r w:rsidRPr="00312FBE">
        <w:rPr>
          <w:rFonts w:ascii="Times New Roman" w:hAnsi="Times New Roman" w:cs="Times New Roman"/>
        </w:rPr>
        <w:t>Признание недействительным акта исполнительного органа государственной власти или акта органа местного самоуправления.</w:t>
      </w:r>
    </w:p>
    <w:p w:rsidR="00312FBE" w:rsidRPr="00312FBE" w:rsidRDefault="00312FBE" w:rsidP="00312FBE">
      <w:pPr>
        <w:pStyle w:val="ConsNormal"/>
        <w:widowControl/>
        <w:numPr>
          <w:ilvl w:val="0"/>
          <w:numId w:val="180"/>
        </w:numPr>
        <w:tabs>
          <w:tab w:val="left" w:pos="0"/>
          <w:tab w:val="left" w:pos="993"/>
        </w:tabs>
        <w:ind w:left="0" w:firstLine="709"/>
        <w:contextualSpacing/>
        <w:jc w:val="both"/>
        <w:rPr>
          <w:rFonts w:ascii="Times New Roman" w:hAnsi="Times New Roman" w:cs="Times New Roman"/>
        </w:rPr>
      </w:pPr>
      <w:r w:rsidRPr="00312FBE">
        <w:rPr>
          <w:rFonts w:ascii="Times New Roman" w:hAnsi="Times New Roman" w:cs="Times New Roman"/>
        </w:rPr>
        <w:t>Ненормативный акт исполнительного органа государственной власти или ненормативный акт органа местного самоуправления, а также нормативный акт, не соответствующий закону или иным нормативным правовым актам и нарушающий права и охраняемые Законом интересы гражданина или юридического лица в области использования и охраны земель, может быть признан судом недействительным.</w:t>
      </w:r>
    </w:p>
    <w:p w:rsidR="00312FBE" w:rsidRPr="00312FBE" w:rsidRDefault="00312FBE" w:rsidP="00312FBE">
      <w:pPr>
        <w:pStyle w:val="ConsNormal"/>
        <w:widowControl/>
        <w:numPr>
          <w:ilvl w:val="1"/>
          <w:numId w:val="83"/>
        </w:numPr>
        <w:tabs>
          <w:tab w:val="left" w:pos="993"/>
        </w:tabs>
        <w:ind w:left="0" w:firstLine="709"/>
        <w:contextualSpacing/>
        <w:jc w:val="both"/>
        <w:rPr>
          <w:rFonts w:ascii="Times New Roman" w:hAnsi="Times New Roman" w:cs="Times New Roman"/>
        </w:rPr>
      </w:pPr>
      <w:r w:rsidRPr="00312FBE">
        <w:rPr>
          <w:rFonts w:ascii="Times New Roman" w:hAnsi="Times New Roman" w:cs="Times New Roman"/>
        </w:rPr>
        <w:t xml:space="preserve">Убытки, причиненные гражданину или юридическому лицу в результате издания не соответствующего закону и нарушающего права на землю и охраняемые Законом интересы гражданина или юридического лица акта органа местного самоуправления, подлежат возмещению эти органом. </w:t>
      </w:r>
    </w:p>
    <w:p w:rsidR="00312FBE" w:rsidRPr="00312FBE" w:rsidRDefault="00312FBE" w:rsidP="00312FBE">
      <w:pPr>
        <w:pStyle w:val="ConsNormal"/>
        <w:widowControl/>
        <w:numPr>
          <w:ilvl w:val="0"/>
          <w:numId w:val="97"/>
        </w:numPr>
        <w:tabs>
          <w:tab w:val="left" w:pos="993"/>
        </w:tabs>
        <w:ind w:left="0" w:firstLine="709"/>
        <w:contextualSpacing/>
        <w:jc w:val="both"/>
        <w:rPr>
          <w:rFonts w:ascii="Times New Roman" w:hAnsi="Times New Roman" w:cs="Times New Roman"/>
        </w:rPr>
      </w:pPr>
      <w:r w:rsidRPr="00312FBE">
        <w:rPr>
          <w:rFonts w:ascii="Times New Roman" w:hAnsi="Times New Roman" w:cs="Times New Roman"/>
        </w:rPr>
        <w:t>Возмещение убытков.</w:t>
      </w:r>
    </w:p>
    <w:p w:rsidR="00312FBE" w:rsidRPr="00312FBE" w:rsidRDefault="00312FBE" w:rsidP="00312FBE">
      <w:pPr>
        <w:pStyle w:val="ConsNormal"/>
        <w:widowControl/>
        <w:numPr>
          <w:ilvl w:val="0"/>
          <w:numId w:val="98"/>
        </w:numPr>
        <w:tabs>
          <w:tab w:val="left" w:pos="993"/>
        </w:tabs>
        <w:ind w:left="0" w:firstLine="709"/>
        <w:contextualSpacing/>
        <w:jc w:val="both"/>
        <w:rPr>
          <w:rFonts w:ascii="Times New Roman" w:hAnsi="Times New Roman" w:cs="Times New Roman"/>
        </w:rPr>
      </w:pPr>
      <w:r w:rsidRPr="00312FBE">
        <w:rPr>
          <w:rFonts w:ascii="Times New Roman" w:hAnsi="Times New Roman" w:cs="Times New Roman"/>
        </w:rPr>
        <w:t xml:space="preserve">Убытки, причиненные нарушением прав собственников земельных участков, землепользователей, землевладельцев и арендаторов земельных участков, подлежат возмещению в полном объеме, в том числе упущенная выгода, в порядке, предусмотренном гражданским законодательством. </w:t>
      </w:r>
    </w:p>
    <w:p w:rsidR="00312FBE" w:rsidRPr="00312FBE" w:rsidRDefault="00312FBE" w:rsidP="00312FBE">
      <w:pPr>
        <w:tabs>
          <w:tab w:val="left" w:pos="2565"/>
        </w:tabs>
        <w:ind w:firstLine="709"/>
        <w:contextualSpacing/>
        <w:jc w:val="both"/>
        <w:rPr>
          <w:sz w:val="20"/>
          <w:szCs w:val="20"/>
        </w:rPr>
      </w:pPr>
      <w:r w:rsidRPr="00312FBE">
        <w:rPr>
          <w:sz w:val="20"/>
          <w:szCs w:val="20"/>
        </w:rPr>
        <w:tab/>
      </w:r>
    </w:p>
    <w:p w:rsidR="00312FBE" w:rsidRPr="00312FBE" w:rsidRDefault="00312FBE" w:rsidP="00312FBE">
      <w:pPr>
        <w:pStyle w:val="20"/>
        <w:spacing w:line="240" w:lineRule="auto"/>
        <w:ind w:firstLine="709"/>
        <w:rPr>
          <w:b/>
          <w:sz w:val="20"/>
          <w:szCs w:val="20"/>
        </w:rPr>
      </w:pPr>
      <w:bookmarkStart w:id="193" w:name="_Toc117685829"/>
      <w:r w:rsidRPr="00312FBE">
        <w:rPr>
          <w:b/>
          <w:sz w:val="20"/>
          <w:szCs w:val="20"/>
        </w:rPr>
        <w:t>Статья 37. Рассмотрение земельных споров</w:t>
      </w:r>
      <w:bookmarkEnd w:id="193"/>
    </w:p>
    <w:p w:rsidR="00312FBE" w:rsidRPr="00312FBE" w:rsidRDefault="00312FBE" w:rsidP="00312FBE">
      <w:pPr>
        <w:pStyle w:val="ConsNonformat"/>
        <w:widowControl/>
        <w:ind w:firstLine="709"/>
        <w:contextualSpacing/>
        <w:jc w:val="both"/>
        <w:rPr>
          <w:rFonts w:ascii="Times New Roman" w:hAnsi="Times New Roman" w:cs="Times New Roman"/>
        </w:rPr>
      </w:pPr>
    </w:p>
    <w:p w:rsidR="00312FBE" w:rsidRPr="00312FBE" w:rsidRDefault="00312FBE" w:rsidP="00312FBE">
      <w:pPr>
        <w:pStyle w:val="ConsNormal"/>
        <w:widowControl/>
        <w:numPr>
          <w:ilvl w:val="0"/>
          <w:numId w:val="99"/>
        </w:numPr>
        <w:tabs>
          <w:tab w:val="left" w:pos="851"/>
        </w:tabs>
        <w:ind w:left="0" w:firstLine="709"/>
        <w:contextualSpacing/>
        <w:jc w:val="both"/>
        <w:rPr>
          <w:rFonts w:ascii="Times New Roman" w:hAnsi="Times New Roman" w:cs="Times New Roman"/>
        </w:rPr>
      </w:pPr>
      <w:r w:rsidRPr="00312FBE">
        <w:rPr>
          <w:rFonts w:ascii="Times New Roman" w:hAnsi="Times New Roman" w:cs="Times New Roman"/>
        </w:rPr>
        <w:t>Земельный спор между собственниками земельных участков, землевладельцами, и землепользователями на территории сельского поселения может быть передан на рассмотрение в Комиссию по землепользованию и застройке сельского поселения.</w:t>
      </w:r>
    </w:p>
    <w:p w:rsidR="00312FBE" w:rsidRPr="00312FBE" w:rsidRDefault="00312FBE" w:rsidP="00312FBE">
      <w:pPr>
        <w:pStyle w:val="ConsNormal"/>
        <w:widowControl/>
        <w:numPr>
          <w:ilvl w:val="0"/>
          <w:numId w:val="99"/>
        </w:numPr>
        <w:tabs>
          <w:tab w:val="left" w:pos="851"/>
        </w:tabs>
        <w:ind w:left="0" w:firstLine="709"/>
        <w:contextualSpacing/>
        <w:jc w:val="both"/>
        <w:rPr>
          <w:rFonts w:ascii="Times New Roman" w:hAnsi="Times New Roman" w:cs="Times New Roman"/>
        </w:rPr>
      </w:pPr>
      <w:r w:rsidRPr="00312FBE">
        <w:rPr>
          <w:rFonts w:ascii="Times New Roman" w:hAnsi="Times New Roman" w:cs="Times New Roman"/>
        </w:rPr>
        <w:t>Если стороны не удовлетворены результатами рассмотрения земельного спора  Комиссией по землепользованию и застройке, они вправе передать дело на рассмотрение в суд.</w:t>
      </w:r>
    </w:p>
    <w:p w:rsidR="00312FBE" w:rsidRPr="00312FBE" w:rsidRDefault="00312FBE" w:rsidP="00312FBE">
      <w:pPr>
        <w:pStyle w:val="ConsNormal"/>
        <w:widowControl/>
        <w:numPr>
          <w:ilvl w:val="0"/>
          <w:numId w:val="99"/>
        </w:numPr>
        <w:tabs>
          <w:tab w:val="left" w:pos="851"/>
        </w:tabs>
        <w:ind w:left="0" w:firstLine="709"/>
        <w:contextualSpacing/>
        <w:jc w:val="both"/>
        <w:rPr>
          <w:rFonts w:ascii="Times New Roman" w:hAnsi="Times New Roman" w:cs="Times New Roman"/>
        </w:rPr>
      </w:pPr>
      <w:r w:rsidRPr="00312FBE">
        <w:rPr>
          <w:rFonts w:ascii="Times New Roman" w:hAnsi="Times New Roman" w:cs="Times New Roman"/>
        </w:rPr>
        <w:t>Рассмотрение земельного спора Комиссией по землепользованию и застройке сельского поселения не является обязательным условием для подачи заявления по земельному спору в суд.</w:t>
      </w:r>
    </w:p>
    <w:p w:rsidR="00312FBE" w:rsidRPr="00312FBE" w:rsidRDefault="00312FBE" w:rsidP="00312FBE">
      <w:pPr>
        <w:tabs>
          <w:tab w:val="left" w:pos="2565"/>
        </w:tabs>
        <w:ind w:firstLine="709"/>
        <w:contextualSpacing/>
        <w:jc w:val="both"/>
        <w:rPr>
          <w:sz w:val="20"/>
          <w:szCs w:val="20"/>
        </w:rPr>
      </w:pPr>
    </w:p>
    <w:p w:rsidR="00312FBE" w:rsidRPr="00312FBE" w:rsidRDefault="00312FBE" w:rsidP="00312FBE">
      <w:pPr>
        <w:pStyle w:val="20"/>
        <w:spacing w:line="240" w:lineRule="auto"/>
        <w:ind w:firstLine="709"/>
        <w:rPr>
          <w:b/>
          <w:sz w:val="20"/>
          <w:szCs w:val="20"/>
        </w:rPr>
      </w:pPr>
      <w:bookmarkStart w:id="194" w:name="_Toc117685830"/>
      <w:r w:rsidRPr="00312FBE">
        <w:rPr>
          <w:b/>
          <w:sz w:val="20"/>
          <w:szCs w:val="20"/>
        </w:rPr>
        <w:t>Статья 38. Платность использования земли</w:t>
      </w:r>
      <w:bookmarkEnd w:id="194"/>
    </w:p>
    <w:p w:rsidR="00312FBE" w:rsidRPr="00312FBE" w:rsidRDefault="00312FBE" w:rsidP="00312FBE">
      <w:pPr>
        <w:tabs>
          <w:tab w:val="num" w:pos="0"/>
        </w:tabs>
        <w:ind w:firstLine="709"/>
        <w:contextualSpacing/>
        <w:jc w:val="both"/>
        <w:rPr>
          <w:sz w:val="20"/>
          <w:szCs w:val="20"/>
        </w:rPr>
      </w:pPr>
    </w:p>
    <w:p w:rsidR="00312FBE" w:rsidRPr="00312FBE" w:rsidRDefault="00312FBE" w:rsidP="00312FBE">
      <w:pPr>
        <w:pStyle w:val="31"/>
        <w:numPr>
          <w:ilvl w:val="6"/>
          <w:numId w:val="90"/>
        </w:numPr>
        <w:tabs>
          <w:tab w:val="left" w:pos="851"/>
        </w:tabs>
        <w:spacing w:after="0"/>
        <w:ind w:left="0" w:firstLine="709"/>
        <w:contextualSpacing/>
        <w:jc w:val="both"/>
        <w:rPr>
          <w:sz w:val="20"/>
          <w:szCs w:val="20"/>
        </w:rPr>
      </w:pPr>
      <w:bookmarkStart w:id="195" w:name="sub_651"/>
      <w:r w:rsidRPr="00312FBE">
        <w:rPr>
          <w:sz w:val="20"/>
          <w:szCs w:val="20"/>
        </w:rPr>
        <w:t xml:space="preserve">Использование земли в РФ является платным. Формами платы за использование земли являются земельный налог (до введения в действие налога на недвижимость) и арендная плата. </w:t>
      </w:r>
    </w:p>
    <w:p w:rsidR="00312FBE" w:rsidRPr="00312FBE" w:rsidRDefault="00312FBE" w:rsidP="00312FBE">
      <w:pPr>
        <w:pStyle w:val="31"/>
        <w:spacing w:after="0"/>
        <w:ind w:left="0" w:firstLine="709"/>
        <w:contextualSpacing/>
        <w:jc w:val="both"/>
        <w:rPr>
          <w:b/>
          <w:sz w:val="20"/>
          <w:szCs w:val="20"/>
        </w:rPr>
      </w:pPr>
      <w:r w:rsidRPr="00312FBE">
        <w:rPr>
          <w:b/>
          <w:sz w:val="20"/>
          <w:szCs w:val="20"/>
        </w:rPr>
        <w:t>Отсутствие документа, подтверждающего право на земельный участок, не является основанием для освобождения от платы за пользование этим участком.</w:t>
      </w:r>
    </w:p>
    <w:p w:rsidR="00312FBE" w:rsidRPr="00312FBE" w:rsidRDefault="00312FBE" w:rsidP="00312FBE">
      <w:pPr>
        <w:numPr>
          <w:ilvl w:val="6"/>
          <w:numId w:val="90"/>
        </w:numPr>
        <w:tabs>
          <w:tab w:val="left" w:pos="851"/>
        </w:tabs>
        <w:ind w:left="0" w:firstLine="709"/>
        <w:contextualSpacing/>
        <w:jc w:val="both"/>
        <w:rPr>
          <w:sz w:val="20"/>
          <w:szCs w:val="20"/>
        </w:rPr>
      </w:pPr>
      <w:bookmarkStart w:id="196" w:name="sub_652"/>
      <w:bookmarkEnd w:id="195"/>
      <w:r w:rsidRPr="00312FBE">
        <w:rPr>
          <w:sz w:val="20"/>
          <w:szCs w:val="20"/>
        </w:rPr>
        <w:t>Порядок исчисления и уплаты земельного налога устанавливается законодательством РФ о налогах и сборах.</w:t>
      </w:r>
      <w:bookmarkEnd w:id="196"/>
    </w:p>
    <w:p w:rsidR="00312FBE" w:rsidRPr="00312FBE" w:rsidRDefault="00312FBE" w:rsidP="00312FBE">
      <w:pPr>
        <w:numPr>
          <w:ilvl w:val="6"/>
          <w:numId w:val="90"/>
        </w:numPr>
        <w:tabs>
          <w:tab w:val="left" w:pos="851"/>
        </w:tabs>
        <w:ind w:left="0" w:firstLine="709"/>
        <w:contextualSpacing/>
        <w:jc w:val="both"/>
        <w:rPr>
          <w:sz w:val="20"/>
          <w:szCs w:val="20"/>
        </w:rPr>
      </w:pPr>
      <w:bookmarkStart w:id="197" w:name="sub_65302"/>
      <w:r w:rsidRPr="00312FBE">
        <w:rPr>
          <w:sz w:val="20"/>
          <w:szCs w:val="20"/>
        </w:rPr>
        <w:lastRenderedPageBreak/>
        <w:t>Порядок определения размера арендной платы, порядок, условия и сроки внесения арендной платы за земли, находящиеся в собственности РФ, Ростовской области или муниципальной собственности, устанавливаются соответственно Правительством РФ, органами государственной власти Ростовской области, органами местного самоуправления муниципального района или сельского поселения.</w:t>
      </w:r>
    </w:p>
    <w:p w:rsidR="00312FBE" w:rsidRPr="00312FBE" w:rsidRDefault="00312FBE" w:rsidP="00312FBE">
      <w:pPr>
        <w:tabs>
          <w:tab w:val="num" w:pos="0"/>
        </w:tabs>
        <w:ind w:firstLine="709"/>
        <w:contextualSpacing/>
        <w:jc w:val="both"/>
        <w:rPr>
          <w:sz w:val="20"/>
          <w:szCs w:val="20"/>
        </w:rPr>
      </w:pPr>
      <w:bookmarkStart w:id="198" w:name="sub_65303"/>
      <w:bookmarkEnd w:id="197"/>
      <w:r w:rsidRPr="00312FBE">
        <w:rPr>
          <w:sz w:val="20"/>
          <w:szCs w:val="20"/>
        </w:rPr>
        <w:t xml:space="preserve">Размер арендной платы является существенным условием договора аренды земельного участка. </w:t>
      </w:r>
      <w:bookmarkStart w:id="199" w:name="sub_65304"/>
      <w:bookmarkEnd w:id="198"/>
      <w:r w:rsidRPr="00312FBE">
        <w:rPr>
          <w:sz w:val="20"/>
          <w:szCs w:val="20"/>
        </w:rPr>
        <w:t xml:space="preserve">Размер арендной платы пересматривается не чаще одного раза в год, за исключением случаев, установленных законодательством. </w:t>
      </w:r>
    </w:p>
    <w:p w:rsidR="00312FBE" w:rsidRPr="00312FBE" w:rsidRDefault="00312FBE" w:rsidP="00312FBE">
      <w:pPr>
        <w:tabs>
          <w:tab w:val="num" w:pos="0"/>
        </w:tabs>
        <w:ind w:firstLine="709"/>
        <w:contextualSpacing/>
        <w:jc w:val="both"/>
        <w:rPr>
          <w:sz w:val="20"/>
          <w:szCs w:val="20"/>
        </w:rPr>
      </w:pPr>
      <w:r w:rsidRPr="00312FBE">
        <w:rPr>
          <w:sz w:val="20"/>
          <w:szCs w:val="20"/>
        </w:rPr>
        <w:t>В случае, если по истечении трех лет с даты предоставления в аренду земельного участка, находящегося в государственной или муниципальной собственности, для жилищного строительства, за исключением случаев предоставления земельных участков для индивидуального жилищного строительства, не введен в эксплуатацию построенный на таком земельном участке объект недвижимости, арендная плата за такой земельный участок устанавливается в размере не менее двукратной налоговой ставки земельного налога на соответствующий земельный участок, если иное не установлено земельным законодательством.</w:t>
      </w:r>
    </w:p>
    <w:p w:rsidR="00312FBE" w:rsidRPr="00312FBE" w:rsidRDefault="00312FBE" w:rsidP="00312FBE">
      <w:pPr>
        <w:numPr>
          <w:ilvl w:val="6"/>
          <w:numId w:val="90"/>
        </w:numPr>
        <w:tabs>
          <w:tab w:val="left" w:pos="851"/>
        </w:tabs>
        <w:ind w:left="0" w:firstLine="709"/>
        <w:contextualSpacing/>
        <w:jc w:val="both"/>
        <w:rPr>
          <w:sz w:val="20"/>
          <w:szCs w:val="20"/>
        </w:rPr>
      </w:pPr>
      <w:bookmarkStart w:id="200" w:name="sub_654"/>
      <w:bookmarkEnd w:id="199"/>
      <w:r w:rsidRPr="00312FBE">
        <w:rPr>
          <w:sz w:val="20"/>
          <w:szCs w:val="20"/>
        </w:rPr>
        <w:t>Порядок, условия и сроки внесения арендной платы за земельные участки, находящиеся в частной собственности, устанавливаются договорами аренды земельных участков.</w:t>
      </w:r>
    </w:p>
    <w:bookmarkEnd w:id="200"/>
    <w:p w:rsidR="00312FBE" w:rsidRPr="00312FBE" w:rsidRDefault="00312FBE" w:rsidP="00312FBE">
      <w:pPr>
        <w:numPr>
          <w:ilvl w:val="6"/>
          <w:numId w:val="90"/>
        </w:numPr>
        <w:tabs>
          <w:tab w:val="left" w:pos="851"/>
        </w:tabs>
        <w:ind w:left="0" w:firstLine="709"/>
        <w:contextualSpacing/>
        <w:jc w:val="both"/>
        <w:rPr>
          <w:sz w:val="20"/>
          <w:szCs w:val="20"/>
        </w:rPr>
      </w:pPr>
      <w:r w:rsidRPr="00312FBE">
        <w:rPr>
          <w:sz w:val="20"/>
          <w:szCs w:val="20"/>
        </w:rPr>
        <w:t>Для целей налогообложения и в иных случаях, предусмотренных Земельным Кодексом РФ, федеральными законами, устанавливается кадастровая стоимость земельного участка. Кадастровая стоимость земельного участка также может применяться для определения арендной платы за земельный участок, находящийся в государственной или муниципальной собственности.</w:t>
      </w:r>
    </w:p>
    <w:p w:rsidR="00312FBE" w:rsidRPr="00312FBE" w:rsidRDefault="00312FBE" w:rsidP="00312FBE">
      <w:pPr>
        <w:tabs>
          <w:tab w:val="left" w:pos="851"/>
        </w:tabs>
        <w:ind w:firstLine="709"/>
        <w:contextualSpacing/>
        <w:jc w:val="both"/>
        <w:rPr>
          <w:sz w:val="20"/>
          <w:szCs w:val="20"/>
        </w:rPr>
      </w:pPr>
    </w:p>
    <w:p w:rsidR="00312FBE" w:rsidRPr="00312FBE" w:rsidRDefault="00312FBE" w:rsidP="00312FBE">
      <w:pPr>
        <w:pStyle w:val="20"/>
        <w:spacing w:line="240" w:lineRule="auto"/>
        <w:ind w:firstLine="709"/>
        <w:rPr>
          <w:b/>
          <w:sz w:val="20"/>
          <w:szCs w:val="20"/>
        </w:rPr>
      </w:pPr>
      <w:bookmarkStart w:id="201" w:name="_Toc117685831"/>
      <w:r w:rsidRPr="00312FBE">
        <w:rPr>
          <w:b/>
          <w:sz w:val="20"/>
          <w:szCs w:val="20"/>
        </w:rPr>
        <w:t>Статья 39. Муниципальный и общественный земельный контроль</w:t>
      </w:r>
      <w:bookmarkEnd w:id="201"/>
    </w:p>
    <w:p w:rsidR="00312FBE" w:rsidRPr="00312FBE" w:rsidRDefault="00312FBE" w:rsidP="00312FBE">
      <w:pPr>
        <w:ind w:firstLine="709"/>
        <w:contextualSpacing/>
        <w:jc w:val="both"/>
        <w:rPr>
          <w:sz w:val="20"/>
          <w:szCs w:val="20"/>
        </w:rPr>
      </w:pPr>
    </w:p>
    <w:p w:rsidR="00312FBE" w:rsidRPr="00312FBE" w:rsidRDefault="00312FBE" w:rsidP="00312FBE">
      <w:pPr>
        <w:pStyle w:val="af5"/>
        <w:numPr>
          <w:ilvl w:val="0"/>
          <w:numId w:val="5"/>
        </w:numPr>
        <w:tabs>
          <w:tab w:val="clear" w:pos="1365"/>
          <w:tab w:val="num" w:pos="0"/>
          <w:tab w:val="left" w:pos="840"/>
        </w:tabs>
        <w:ind w:left="0" w:firstLine="709"/>
        <w:contextualSpacing/>
        <w:rPr>
          <w:rFonts w:ascii="Times New Roman" w:hAnsi="Times New Roman" w:cs="Times New Roman"/>
          <w:i w:val="0"/>
          <w:iCs w:val="0"/>
          <w:color w:val="auto"/>
          <w:sz w:val="20"/>
          <w:szCs w:val="20"/>
        </w:rPr>
      </w:pPr>
      <w:bookmarkStart w:id="202" w:name="sub_721"/>
      <w:r w:rsidRPr="00312FBE">
        <w:rPr>
          <w:rFonts w:ascii="Times New Roman" w:hAnsi="Times New Roman" w:cs="Times New Roman"/>
          <w:i w:val="0"/>
          <w:iCs w:val="0"/>
          <w:color w:val="auto"/>
          <w:sz w:val="20"/>
          <w:szCs w:val="20"/>
        </w:rPr>
        <w:t xml:space="preserve">Муниципальный земельный контроль за использованием земель на территории сельского поселения осуществляется Администрацией сельского поселения в соответствии с Положением, утвержденным </w:t>
      </w:r>
      <w:bookmarkStart w:id="203" w:name="sub_723"/>
      <w:bookmarkEnd w:id="202"/>
      <w:r w:rsidRPr="00312FBE">
        <w:rPr>
          <w:rFonts w:ascii="Times New Roman" w:hAnsi="Times New Roman" w:cs="Times New Roman"/>
          <w:i w:val="0"/>
          <w:color w:val="auto"/>
          <w:sz w:val="20"/>
          <w:szCs w:val="20"/>
        </w:rPr>
        <w:t xml:space="preserve">Собранием депутатов </w:t>
      </w:r>
      <w:proofErr w:type="spellStart"/>
      <w:r w:rsidRPr="00312FBE">
        <w:rPr>
          <w:rFonts w:ascii="Times New Roman" w:hAnsi="Times New Roman" w:cs="Times New Roman"/>
          <w:i w:val="0"/>
          <w:color w:val="auto"/>
          <w:sz w:val="20"/>
          <w:szCs w:val="20"/>
        </w:rPr>
        <w:t>Краснокрымского</w:t>
      </w:r>
      <w:proofErr w:type="spellEnd"/>
      <w:r w:rsidRPr="00312FBE">
        <w:rPr>
          <w:rFonts w:ascii="Times New Roman" w:hAnsi="Times New Roman" w:cs="Times New Roman"/>
          <w:i w:val="0"/>
          <w:color w:val="auto"/>
          <w:sz w:val="20"/>
          <w:szCs w:val="20"/>
        </w:rPr>
        <w:t xml:space="preserve"> СП</w:t>
      </w:r>
    </w:p>
    <w:p w:rsidR="00312FBE" w:rsidRPr="00312FBE" w:rsidRDefault="00312FBE" w:rsidP="00312FBE">
      <w:pPr>
        <w:pStyle w:val="af5"/>
        <w:numPr>
          <w:ilvl w:val="0"/>
          <w:numId w:val="5"/>
        </w:numPr>
        <w:tabs>
          <w:tab w:val="clear" w:pos="1365"/>
          <w:tab w:val="left" w:pos="840"/>
        </w:tabs>
        <w:ind w:left="0" w:firstLine="709"/>
        <w:contextualSpacing/>
        <w:rPr>
          <w:rFonts w:ascii="Times New Roman" w:hAnsi="Times New Roman" w:cs="Times New Roman"/>
          <w:color w:val="auto"/>
          <w:sz w:val="20"/>
          <w:szCs w:val="20"/>
        </w:rPr>
      </w:pPr>
      <w:r w:rsidRPr="00312FBE">
        <w:rPr>
          <w:rFonts w:ascii="Times New Roman" w:hAnsi="Times New Roman" w:cs="Times New Roman"/>
          <w:i w:val="0"/>
          <w:iCs w:val="0"/>
          <w:color w:val="auto"/>
          <w:sz w:val="20"/>
          <w:szCs w:val="20"/>
        </w:rPr>
        <w:t xml:space="preserve">Общественный земельный контроль осуществляется органами территориального общественного самоуправления, другими общественными организациями (объединениями), гражданами в целях соблюдения установленного порядка подготовки и принятия Администрацией </w:t>
      </w:r>
      <w:r w:rsidRPr="00312FBE">
        <w:rPr>
          <w:rFonts w:ascii="Times New Roman" w:hAnsi="Times New Roman" w:cs="Times New Roman"/>
          <w:i w:val="0"/>
          <w:color w:val="auto"/>
          <w:sz w:val="20"/>
          <w:szCs w:val="20"/>
        </w:rPr>
        <w:t>Ростовской области</w:t>
      </w:r>
      <w:r w:rsidRPr="00312FBE">
        <w:rPr>
          <w:rFonts w:ascii="Times New Roman" w:hAnsi="Times New Roman" w:cs="Times New Roman"/>
          <w:i w:val="0"/>
          <w:iCs w:val="0"/>
          <w:color w:val="auto"/>
          <w:sz w:val="20"/>
          <w:szCs w:val="20"/>
        </w:rPr>
        <w:t xml:space="preserve">, Администрацией </w:t>
      </w:r>
      <w:r w:rsidRPr="00312FBE">
        <w:rPr>
          <w:rFonts w:ascii="Times New Roman" w:hAnsi="Times New Roman" w:cs="Times New Roman"/>
          <w:i w:val="0"/>
          <w:color w:val="auto"/>
          <w:sz w:val="20"/>
          <w:szCs w:val="20"/>
        </w:rPr>
        <w:t>Мясниковского района</w:t>
      </w:r>
      <w:r w:rsidRPr="00312FBE">
        <w:rPr>
          <w:rFonts w:ascii="Times New Roman" w:hAnsi="Times New Roman" w:cs="Times New Roman"/>
          <w:i w:val="0"/>
          <w:iCs w:val="0"/>
          <w:color w:val="auto"/>
          <w:sz w:val="20"/>
          <w:szCs w:val="20"/>
        </w:rPr>
        <w:t xml:space="preserve">, Администрацией </w:t>
      </w:r>
      <w:proofErr w:type="spellStart"/>
      <w:r w:rsidRPr="00312FBE">
        <w:rPr>
          <w:rFonts w:ascii="Times New Roman" w:hAnsi="Times New Roman" w:cs="Times New Roman"/>
          <w:i w:val="0"/>
          <w:color w:val="auto"/>
          <w:sz w:val="20"/>
          <w:szCs w:val="20"/>
        </w:rPr>
        <w:t>Краснокрымского</w:t>
      </w:r>
      <w:proofErr w:type="spellEnd"/>
      <w:r w:rsidRPr="00312FBE">
        <w:rPr>
          <w:rFonts w:ascii="Times New Roman" w:hAnsi="Times New Roman" w:cs="Times New Roman"/>
          <w:i w:val="0"/>
          <w:color w:val="auto"/>
          <w:sz w:val="20"/>
          <w:szCs w:val="20"/>
        </w:rPr>
        <w:t xml:space="preserve"> СП</w:t>
      </w:r>
      <w:r w:rsidRPr="00312FBE">
        <w:rPr>
          <w:rFonts w:ascii="Times New Roman" w:hAnsi="Times New Roman" w:cs="Times New Roman"/>
          <w:i w:val="0"/>
          <w:iCs w:val="0"/>
          <w:color w:val="auto"/>
          <w:sz w:val="20"/>
          <w:szCs w:val="20"/>
        </w:rPr>
        <w:t xml:space="preserve"> решений, затрагивающих права и законные интересы граждан и юридических лиц, а также за соблюдением требований использования и охраны земель</w:t>
      </w:r>
      <w:r w:rsidRPr="00312FBE">
        <w:rPr>
          <w:rFonts w:ascii="Times New Roman" w:hAnsi="Times New Roman" w:cs="Times New Roman"/>
          <w:color w:val="auto"/>
          <w:sz w:val="20"/>
          <w:szCs w:val="20"/>
        </w:rPr>
        <w:t>.</w:t>
      </w:r>
    </w:p>
    <w:bookmarkEnd w:id="203"/>
    <w:p w:rsidR="00312FBE" w:rsidRPr="00312FBE" w:rsidRDefault="00312FBE" w:rsidP="00312FBE">
      <w:pPr>
        <w:pStyle w:val="1"/>
        <w:tabs>
          <w:tab w:val="num" w:pos="0"/>
        </w:tabs>
        <w:spacing w:line="240" w:lineRule="auto"/>
        <w:ind w:left="0" w:firstLine="709"/>
        <w:contextualSpacing/>
        <w:jc w:val="both"/>
        <w:rPr>
          <w:sz w:val="20"/>
          <w:szCs w:val="20"/>
        </w:rPr>
      </w:pPr>
    </w:p>
    <w:p w:rsidR="00312FBE" w:rsidRPr="00312FBE" w:rsidRDefault="00312FBE" w:rsidP="00312FBE">
      <w:pPr>
        <w:pStyle w:val="20"/>
        <w:spacing w:line="240" w:lineRule="auto"/>
        <w:ind w:firstLine="709"/>
        <w:rPr>
          <w:b/>
          <w:sz w:val="20"/>
          <w:szCs w:val="20"/>
        </w:rPr>
      </w:pPr>
      <w:bookmarkStart w:id="204" w:name="_Toc117685832"/>
      <w:r w:rsidRPr="00312FBE">
        <w:rPr>
          <w:b/>
          <w:sz w:val="20"/>
          <w:szCs w:val="20"/>
        </w:rPr>
        <w:t>Статья 40. Ответственность за правонарушения в области охраны и использования земель</w:t>
      </w:r>
      <w:bookmarkEnd w:id="204"/>
    </w:p>
    <w:p w:rsidR="00312FBE" w:rsidRPr="00312FBE" w:rsidRDefault="00312FBE" w:rsidP="00312FBE">
      <w:pPr>
        <w:ind w:firstLine="709"/>
        <w:contextualSpacing/>
        <w:jc w:val="both"/>
        <w:rPr>
          <w:sz w:val="20"/>
          <w:szCs w:val="20"/>
        </w:rPr>
      </w:pPr>
    </w:p>
    <w:p w:rsidR="00312FBE" w:rsidRPr="00312FBE" w:rsidRDefault="00312FBE" w:rsidP="00312FBE">
      <w:pPr>
        <w:numPr>
          <w:ilvl w:val="6"/>
          <w:numId w:val="77"/>
        </w:numPr>
        <w:tabs>
          <w:tab w:val="left" w:pos="851"/>
        </w:tabs>
        <w:ind w:left="0" w:firstLine="709"/>
        <w:contextualSpacing/>
        <w:jc w:val="both"/>
        <w:rPr>
          <w:sz w:val="20"/>
          <w:szCs w:val="20"/>
        </w:rPr>
      </w:pPr>
      <w:bookmarkStart w:id="205" w:name="sub_741"/>
      <w:r w:rsidRPr="00312FBE">
        <w:rPr>
          <w:sz w:val="20"/>
          <w:szCs w:val="20"/>
        </w:rPr>
        <w:t xml:space="preserve">Лица, виновные в совершении земельных правонарушений, несут Административную или </w:t>
      </w:r>
      <w:hyperlink w:anchor="sub_1" w:history="1">
        <w:r w:rsidRPr="00312FBE">
          <w:rPr>
            <w:sz w:val="20"/>
            <w:szCs w:val="20"/>
          </w:rPr>
          <w:t>уголовную</w:t>
        </w:r>
      </w:hyperlink>
      <w:r w:rsidRPr="00312FBE">
        <w:rPr>
          <w:sz w:val="20"/>
          <w:szCs w:val="20"/>
        </w:rPr>
        <w:t xml:space="preserve"> ответственность в порядке, установленном законодательством.</w:t>
      </w:r>
    </w:p>
    <w:p w:rsidR="00312FBE" w:rsidRPr="00312FBE" w:rsidRDefault="00312FBE" w:rsidP="00312FBE">
      <w:pPr>
        <w:tabs>
          <w:tab w:val="num" w:pos="0"/>
        </w:tabs>
        <w:ind w:firstLine="709"/>
        <w:contextualSpacing/>
        <w:jc w:val="both"/>
        <w:rPr>
          <w:sz w:val="20"/>
          <w:szCs w:val="20"/>
        </w:rPr>
      </w:pPr>
      <w:bookmarkStart w:id="206" w:name="sub_742"/>
      <w:bookmarkEnd w:id="205"/>
      <w:r w:rsidRPr="00312FBE">
        <w:rPr>
          <w:sz w:val="20"/>
          <w:szCs w:val="20"/>
        </w:rPr>
        <w:t>Привлечение лица, виновного в совершении земельных правонарушений, к уголовной или Административной ответственности не освобождает его от обязанности устранить допущенные земельные правонарушения и возместить причиненный ими вред.</w:t>
      </w:r>
    </w:p>
    <w:p w:rsidR="00312FBE" w:rsidRPr="00312FBE" w:rsidRDefault="00312FBE" w:rsidP="00312FBE">
      <w:pPr>
        <w:numPr>
          <w:ilvl w:val="6"/>
          <w:numId w:val="77"/>
        </w:numPr>
        <w:tabs>
          <w:tab w:val="left" w:pos="851"/>
        </w:tabs>
        <w:ind w:left="0" w:firstLine="709"/>
        <w:contextualSpacing/>
        <w:jc w:val="both"/>
        <w:rPr>
          <w:sz w:val="20"/>
          <w:szCs w:val="20"/>
        </w:rPr>
      </w:pPr>
      <w:bookmarkStart w:id="207" w:name="sub_751"/>
      <w:bookmarkEnd w:id="206"/>
      <w:r w:rsidRPr="00312FBE">
        <w:rPr>
          <w:sz w:val="20"/>
          <w:szCs w:val="20"/>
        </w:rPr>
        <w:t>Должностные лица и работники организации, виновные в совершении земельных правонарушений, несут дисциплинарную ответственность в случаях, если в результате ненадлежащего выполнения ими своих должностных или трудовых обязанностей организация понесла Административную ответственность за проектирование, размещение и ввод в эксплуатацию объектов, оказывающих негативное (вредное) воздействие на состояние земель, их загрязнение химическими и радиоактивными веществами, производственными отходами и сточными водами.</w:t>
      </w:r>
    </w:p>
    <w:p w:rsidR="00312FBE" w:rsidRPr="00312FBE" w:rsidRDefault="00312FBE" w:rsidP="00312FBE">
      <w:pPr>
        <w:numPr>
          <w:ilvl w:val="6"/>
          <w:numId w:val="77"/>
        </w:numPr>
        <w:tabs>
          <w:tab w:val="left" w:pos="851"/>
        </w:tabs>
        <w:ind w:left="0" w:firstLine="709"/>
        <w:contextualSpacing/>
        <w:jc w:val="both"/>
        <w:rPr>
          <w:sz w:val="20"/>
          <w:szCs w:val="20"/>
        </w:rPr>
      </w:pPr>
      <w:bookmarkStart w:id="208" w:name="sub_761"/>
      <w:bookmarkEnd w:id="207"/>
      <w:r w:rsidRPr="00312FBE">
        <w:rPr>
          <w:sz w:val="20"/>
          <w:szCs w:val="20"/>
        </w:rPr>
        <w:t>Юридические лица, граждане обязаны возместить в полном объеме вред, причиненный в результате совершения ими земельных правонарушений.</w:t>
      </w:r>
    </w:p>
    <w:p w:rsidR="00312FBE" w:rsidRPr="00312FBE" w:rsidRDefault="00312FBE" w:rsidP="00312FBE">
      <w:pPr>
        <w:tabs>
          <w:tab w:val="num" w:pos="0"/>
          <w:tab w:val="left" w:pos="851"/>
        </w:tabs>
        <w:ind w:firstLine="709"/>
        <w:contextualSpacing/>
        <w:jc w:val="both"/>
        <w:rPr>
          <w:sz w:val="20"/>
          <w:szCs w:val="20"/>
        </w:rPr>
      </w:pPr>
      <w:bookmarkStart w:id="209" w:name="sub_762"/>
      <w:bookmarkEnd w:id="208"/>
      <w:r w:rsidRPr="00312FBE">
        <w:rPr>
          <w:sz w:val="20"/>
          <w:szCs w:val="20"/>
        </w:rPr>
        <w:t>Самовольно занятые земельные участки возвращаются их собственникам, землепользователям, землевладельцам, арендаторам земельных участков без возмещения затрат, произведенных лицами, виновными в нарушении земельного законодательства, за время незаконного пользования этими земельными участками.</w:t>
      </w:r>
    </w:p>
    <w:p w:rsidR="00312FBE" w:rsidRPr="00312FBE" w:rsidRDefault="00312FBE" w:rsidP="00312FBE">
      <w:pPr>
        <w:numPr>
          <w:ilvl w:val="6"/>
          <w:numId w:val="77"/>
        </w:numPr>
        <w:tabs>
          <w:tab w:val="left" w:pos="851"/>
        </w:tabs>
        <w:ind w:left="0" w:firstLine="709"/>
        <w:contextualSpacing/>
        <w:jc w:val="both"/>
        <w:rPr>
          <w:sz w:val="20"/>
          <w:szCs w:val="20"/>
        </w:rPr>
      </w:pPr>
      <w:bookmarkStart w:id="210" w:name="sub_763"/>
      <w:bookmarkEnd w:id="209"/>
      <w:r w:rsidRPr="00312FBE">
        <w:rPr>
          <w:sz w:val="20"/>
          <w:szCs w:val="20"/>
        </w:rPr>
        <w:t>Приведение земельных участков в пригодное для использования состояние при их захламлении, других видах порчи, самовольном занятии, снос зданий, строений, сооружений при самовольном занятии земельных участков или самовольном строительстве, а также восстановление уничтоженных межевых знаков осуществляется юридическими лицами и гражданами, виновными в указанных земельных правонарушениях, или за их счет.</w:t>
      </w:r>
      <w:bookmarkEnd w:id="210"/>
    </w:p>
    <w:p w:rsidR="00312FBE" w:rsidRPr="00312FBE" w:rsidRDefault="00312FBE" w:rsidP="00312FBE">
      <w:pPr>
        <w:ind w:firstLine="709"/>
        <w:contextualSpacing/>
        <w:rPr>
          <w:b/>
          <w:sz w:val="20"/>
          <w:szCs w:val="20"/>
        </w:rPr>
      </w:pPr>
    </w:p>
    <w:p w:rsidR="00312FBE" w:rsidRPr="00312FBE" w:rsidRDefault="00312FBE" w:rsidP="00312FBE">
      <w:pPr>
        <w:pStyle w:val="1"/>
        <w:spacing w:line="240" w:lineRule="auto"/>
        <w:ind w:left="0" w:firstLine="709"/>
        <w:rPr>
          <w:rFonts w:eastAsia="Calibri"/>
          <w:b/>
          <w:sz w:val="20"/>
          <w:szCs w:val="20"/>
        </w:rPr>
      </w:pPr>
      <w:bookmarkStart w:id="211" w:name="_Toc117685833"/>
      <w:r w:rsidRPr="00312FBE">
        <w:rPr>
          <w:rFonts w:eastAsia="Calibri"/>
          <w:b/>
          <w:sz w:val="20"/>
          <w:szCs w:val="20"/>
        </w:rPr>
        <w:t xml:space="preserve">ГЛАВА </w:t>
      </w:r>
      <w:r w:rsidRPr="00312FBE">
        <w:rPr>
          <w:rFonts w:eastAsia="Calibri"/>
          <w:b/>
          <w:sz w:val="20"/>
          <w:szCs w:val="20"/>
          <w:lang w:val="en-US"/>
        </w:rPr>
        <w:t>V</w:t>
      </w:r>
      <w:r w:rsidRPr="00312FBE">
        <w:rPr>
          <w:rFonts w:eastAsia="Calibri"/>
          <w:b/>
          <w:sz w:val="20"/>
          <w:szCs w:val="20"/>
        </w:rPr>
        <w:t xml:space="preserve">. </w:t>
      </w:r>
      <w:r w:rsidRPr="00312FBE">
        <w:rPr>
          <w:b/>
          <w:sz w:val="20"/>
          <w:szCs w:val="20"/>
        </w:rPr>
        <w:t>ГРАДОСТРОИТЕЛЬНАЯ ДОКУМЕНТАЦИЯ СЕЛЬСКОГО ПОСЕЛЕНИЯ</w:t>
      </w:r>
      <w:bookmarkEnd w:id="211"/>
    </w:p>
    <w:p w:rsidR="00312FBE" w:rsidRPr="00312FBE" w:rsidRDefault="00312FBE" w:rsidP="00312FBE">
      <w:pPr>
        <w:pStyle w:val="20"/>
        <w:spacing w:line="240" w:lineRule="auto"/>
        <w:ind w:firstLine="709"/>
        <w:rPr>
          <w:sz w:val="20"/>
          <w:szCs w:val="20"/>
        </w:rPr>
      </w:pPr>
      <w:bookmarkStart w:id="212" w:name="_Toc117685834"/>
      <w:r w:rsidRPr="00312FBE">
        <w:rPr>
          <w:rFonts w:eastAsia="Calibri"/>
          <w:b/>
          <w:sz w:val="20"/>
          <w:szCs w:val="20"/>
        </w:rPr>
        <w:t>Статья 41.</w:t>
      </w:r>
      <w:r w:rsidRPr="00312FBE">
        <w:rPr>
          <w:b/>
          <w:sz w:val="20"/>
          <w:szCs w:val="20"/>
        </w:rPr>
        <w:t xml:space="preserve"> Градостроительная документация</w:t>
      </w:r>
      <w:bookmarkEnd w:id="212"/>
    </w:p>
    <w:p w:rsidR="00312FBE" w:rsidRPr="00312FBE" w:rsidRDefault="00312FBE" w:rsidP="00312FBE">
      <w:pPr>
        <w:tabs>
          <w:tab w:val="num" w:pos="0"/>
        </w:tabs>
        <w:ind w:firstLine="709"/>
        <w:contextualSpacing/>
        <w:jc w:val="both"/>
        <w:rPr>
          <w:sz w:val="20"/>
          <w:szCs w:val="20"/>
        </w:rPr>
      </w:pPr>
    </w:p>
    <w:p w:rsidR="00312FBE" w:rsidRPr="00312FBE" w:rsidRDefault="00312FBE" w:rsidP="00312FBE">
      <w:pPr>
        <w:numPr>
          <w:ilvl w:val="6"/>
          <w:numId w:val="76"/>
        </w:numPr>
        <w:tabs>
          <w:tab w:val="left" w:pos="851"/>
        </w:tabs>
        <w:ind w:left="0" w:firstLine="709"/>
        <w:contextualSpacing/>
        <w:jc w:val="both"/>
        <w:rPr>
          <w:strike/>
          <w:sz w:val="20"/>
          <w:szCs w:val="20"/>
        </w:rPr>
      </w:pPr>
      <w:r w:rsidRPr="00312FBE">
        <w:rPr>
          <w:sz w:val="20"/>
          <w:szCs w:val="20"/>
        </w:rPr>
        <w:t>В состав градостроительной документации сельского поселения входят:</w:t>
      </w:r>
    </w:p>
    <w:p w:rsidR="00312FBE" w:rsidRPr="00312FBE" w:rsidRDefault="00312FBE" w:rsidP="00312FBE">
      <w:pPr>
        <w:numPr>
          <w:ilvl w:val="0"/>
          <w:numId w:val="100"/>
        </w:numPr>
        <w:tabs>
          <w:tab w:val="left" w:pos="851"/>
        </w:tabs>
        <w:ind w:left="0" w:firstLine="709"/>
        <w:contextualSpacing/>
        <w:jc w:val="both"/>
        <w:rPr>
          <w:sz w:val="20"/>
          <w:szCs w:val="20"/>
        </w:rPr>
      </w:pPr>
      <w:r w:rsidRPr="00312FBE">
        <w:rPr>
          <w:sz w:val="20"/>
          <w:szCs w:val="20"/>
        </w:rPr>
        <w:t>документы о территориальном планировании;</w:t>
      </w:r>
    </w:p>
    <w:p w:rsidR="00312FBE" w:rsidRPr="00312FBE" w:rsidRDefault="00312FBE" w:rsidP="00312FBE">
      <w:pPr>
        <w:numPr>
          <w:ilvl w:val="0"/>
          <w:numId w:val="100"/>
        </w:numPr>
        <w:tabs>
          <w:tab w:val="left" w:pos="851"/>
        </w:tabs>
        <w:ind w:left="0" w:firstLine="709"/>
        <w:contextualSpacing/>
        <w:jc w:val="both"/>
        <w:rPr>
          <w:sz w:val="20"/>
          <w:szCs w:val="20"/>
        </w:rPr>
      </w:pPr>
      <w:r w:rsidRPr="00312FBE">
        <w:rPr>
          <w:sz w:val="20"/>
          <w:szCs w:val="20"/>
        </w:rPr>
        <w:t>документы градостроительного зонирования;</w:t>
      </w:r>
    </w:p>
    <w:p w:rsidR="00312FBE" w:rsidRPr="00312FBE" w:rsidRDefault="00312FBE" w:rsidP="00312FBE">
      <w:pPr>
        <w:numPr>
          <w:ilvl w:val="0"/>
          <w:numId w:val="100"/>
        </w:numPr>
        <w:tabs>
          <w:tab w:val="left" w:pos="851"/>
        </w:tabs>
        <w:ind w:left="0" w:firstLine="709"/>
        <w:contextualSpacing/>
        <w:jc w:val="both"/>
        <w:rPr>
          <w:sz w:val="20"/>
          <w:szCs w:val="20"/>
        </w:rPr>
      </w:pPr>
      <w:r w:rsidRPr="00312FBE">
        <w:rPr>
          <w:sz w:val="20"/>
          <w:szCs w:val="20"/>
        </w:rPr>
        <w:t>документация по планировке территории.</w:t>
      </w:r>
    </w:p>
    <w:p w:rsidR="00312FBE" w:rsidRPr="00312FBE" w:rsidRDefault="00312FBE" w:rsidP="00312FBE">
      <w:pPr>
        <w:numPr>
          <w:ilvl w:val="0"/>
          <w:numId w:val="101"/>
        </w:numPr>
        <w:tabs>
          <w:tab w:val="left" w:pos="851"/>
        </w:tabs>
        <w:ind w:left="0" w:firstLine="709"/>
        <w:contextualSpacing/>
        <w:jc w:val="both"/>
        <w:rPr>
          <w:sz w:val="20"/>
          <w:szCs w:val="20"/>
        </w:rPr>
      </w:pPr>
      <w:r w:rsidRPr="00312FBE">
        <w:rPr>
          <w:sz w:val="20"/>
          <w:szCs w:val="20"/>
        </w:rPr>
        <w:lastRenderedPageBreak/>
        <w:t>Документом территориального планирования поселения является Генплан сельского поселения.</w:t>
      </w:r>
    </w:p>
    <w:p w:rsidR="00312FBE" w:rsidRPr="00312FBE" w:rsidRDefault="00312FBE" w:rsidP="00312FBE">
      <w:pPr>
        <w:numPr>
          <w:ilvl w:val="0"/>
          <w:numId w:val="101"/>
        </w:numPr>
        <w:tabs>
          <w:tab w:val="left" w:pos="851"/>
        </w:tabs>
        <w:ind w:left="0" w:firstLine="709"/>
        <w:contextualSpacing/>
        <w:jc w:val="both"/>
        <w:rPr>
          <w:sz w:val="20"/>
          <w:szCs w:val="20"/>
        </w:rPr>
      </w:pPr>
      <w:r w:rsidRPr="00312FBE">
        <w:rPr>
          <w:sz w:val="20"/>
          <w:szCs w:val="20"/>
        </w:rPr>
        <w:t>Документом градостроительного зонирования являются Правила землепользования и застройки сельского поселения, включающие в себя:</w:t>
      </w:r>
    </w:p>
    <w:p w:rsidR="00312FBE" w:rsidRPr="00312FBE" w:rsidRDefault="00312FBE" w:rsidP="00312FBE">
      <w:pPr>
        <w:numPr>
          <w:ilvl w:val="0"/>
          <w:numId w:val="102"/>
        </w:numPr>
        <w:tabs>
          <w:tab w:val="left" w:pos="851"/>
        </w:tabs>
        <w:ind w:left="0" w:firstLine="709"/>
        <w:contextualSpacing/>
        <w:jc w:val="both"/>
        <w:rPr>
          <w:sz w:val="20"/>
          <w:szCs w:val="20"/>
        </w:rPr>
      </w:pPr>
      <w:bookmarkStart w:id="213" w:name="sub_30021"/>
      <w:r w:rsidRPr="00312FBE">
        <w:rPr>
          <w:sz w:val="20"/>
          <w:szCs w:val="20"/>
        </w:rPr>
        <w:t>порядок их применения и внесения изменений в Правила;</w:t>
      </w:r>
    </w:p>
    <w:p w:rsidR="00312FBE" w:rsidRPr="00312FBE" w:rsidRDefault="00312FBE" w:rsidP="00312FBE">
      <w:pPr>
        <w:numPr>
          <w:ilvl w:val="0"/>
          <w:numId w:val="102"/>
        </w:numPr>
        <w:tabs>
          <w:tab w:val="left" w:pos="851"/>
        </w:tabs>
        <w:ind w:left="0" w:firstLine="709"/>
        <w:contextualSpacing/>
        <w:jc w:val="both"/>
        <w:rPr>
          <w:sz w:val="20"/>
          <w:szCs w:val="20"/>
        </w:rPr>
      </w:pPr>
      <w:bookmarkStart w:id="214" w:name="sub_30022"/>
      <w:bookmarkEnd w:id="213"/>
      <w:r w:rsidRPr="00312FBE">
        <w:rPr>
          <w:sz w:val="20"/>
          <w:szCs w:val="20"/>
        </w:rPr>
        <w:t>карту градостроительного зонирования;</w:t>
      </w:r>
      <w:bookmarkEnd w:id="214"/>
    </w:p>
    <w:p w:rsidR="00312FBE" w:rsidRPr="00312FBE" w:rsidRDefault="00312FBE" w:rsidP="00312FBE">
      <w:pPr>
        <w:numPr>
          <w:ilvl w:val="0"/>
          <w:numId w:val="102"/>
        </w:numPr>
        <w:tabs>
          <w:tab w:val="left" w:pos="851"/>
        </w:tabs>
        <w:ind w:left="0" w:firstLine="709"/>
        <w:contextualSpacing/>
        <w:jc w:val="both"/>
        <w:rPr>
          <w:sz w:val="20"/>
          <w:szCs w:val="20"/>
        </w:rPr>
      </w:pPr>
      <w:r w:rsidRPr="00312FBE">
        <w:rPr>
          <w:sz w:val="20"/>
          <w:szCs w:val="20"/>
        </w:rPr>
        <w:t>градостроительные регламенты.</w:t>
      </w:r>
    </w:p>
    <w:p w:rsidR="00312FBE" w:rsidRPr="00312FBE" w:rsidRDefault="00312FBE" w:rsidP="00312FBE">
      <w:pPr>
        <w:numPr>
          <w:ilvl w:val="0"/>
          <w:numId w:val="101"/>
        </w:numPr>
        <w:tabs>
          <w:tab w:val="left" w:pos="851"/>
        </w:tabs>
        <w:ind w:left="0" w:firstLine="709"/>
        <w:contextualSpacing/>
        <w:jc w:val="both"/>
        <w:rPr>
          <w:sz w:val="20"/>
          <w:szCs w:val="20"/>
        </w:rPr>
      </w:pPr>
      <w:r w:rsidRPr="00312FBE">
        <w:rPr>
          <w:sz w:val="20"/>
          <w:szCs w:val="20"/>
        </w:rPr>
        <w:t>.Документация по планировке территории  включает в себя:</w:t>
      </w:r>
    </w:p>
    <w:p w:rsidR="00312FBE" w:rsidRPr="00312FBE" w:rsidRDefault="00312FBE" w:rsidP="00312FBE">
      <w:pPr>
        <w:numPr>
          <w:ilvl w:val="0"/>
          <w:numId w:val="103"/>
        </w:numPr>
        <w:tabs>
          <w:tab w:val="left" w:pos="851"/>
        </w:tabs>
        <w:ind w:left="0" w:firstLine="709"/>
        <w:contextualSpacing/>
        <w:jc w:val="both"/>
        <w:rPr>
          <w:sz w:val="20"/>
          <w:szCs w:val="20"/>
        </w:rPr>
      </w:pPr>
      <w:r w:rsidRPr="00312FBE">
        <w:rPr>
          <w:sz w:val="20"/>
          <w:szCs w:val="20"/>
        </w:rPr>
        <w:t>проекты планировки территории;</w:t>
      </w:r>
    </w:p>
    <w:p w:rsidR="00312FBE" w:rsidRPr="00312FBE" w:rsidRDefault="00312FBE" w:rsidP="00312FBE">
      <w:pPr>
        <w:numPr>
          <w:ilvl w:val="0"/>
          <w:numId w:val="103"/>
        </w:numPr>
        <w:tabs>
          <w:tab w:val="left" w:pos="851"/>
        </w:tabs>
        <w:ind w:left="0" w:firstLine="709"/>
        <w:contextualSpacing/>
        <w:jc w:val="both"/>
        <w:rPr>
          <w:sz w:val="20"/>
          <w:szCs w:val="20"/>
        </w:rPr>
      </w:pPr>
      <w:r w:rsidRPr="00312FBE">
        <w:rPr>
          <w:sz w:val="20"/>
          <w:szCs w:val="20"/>
        </w:rPr>
        <w:t xml:space="preserve">проекты межевания территорий; </w:t>
      </w:r>
    </w:p>
    <w:p w:rsidR="00312FBE" w:rsidRPr="00312FBE" w:rsidRDefault="00312FBE" w:rsidP="00312FBE">
      <w:pPr>
        <w:numPr>
          <w:ilvl w:val="0"/>
          <w:numId w:val="103"/>
        </w:numPr>
        <w:tabs>
          <w:tab w:val="left" w:pos="851"/>
        </w:tabs>
        <w:ind w:left="0" w:firstLine="709"/>
        <w:contextualSpacing/>
        <w:jc w:val="both"/>
        <w:rPr>
          <w:sz w:val="20"/>
          <w:szCs w:val="20"/>
        </w:rPr>
      </w:pPr>
      <w:r w:rsidRPr="00312FBE">
        <w:rPr>
          <w:sz w:val="20"/>
          <w:szCs w:val="20"/>
        </w:rPr>
        <w:t>градостроительные планы земельных участков.</w:t>
      </w:r>
    </w:p>
    <w:p w:rsidR="00312FBE" w:rsidRPr="00312FBE" w:rsidRDefault="00312FBE" w:rsidP="00312FBE">
      <w:pPr>
        <w:tabs>
          <w:tab w:val="num" w:pos="0"/>
        </w:tabs>
        <w:ind w:firstLine="709"/>
        <w:contextualSpacing/>
        <w:jc w:val="both"/>
        <w:rPr>
          <w:sz w:val="20"/>
          <w:szCs w:val="20"/>
        </w:rPr>
      </w:pPr>
    </w:p>
    <w:p w:rsidR="00312FBE" w:rsidRPr="00312FBE" w:rsidRDefault="00312FBE" w:rsidP="00312FBE">
      <w:pPr>
        <w:pStyle w:val="20"/>
        <w:spacing w:line="240" w:lineRule="auto"/>
        <w:ind w:firstLine="709"/>
        <w:rPr>
          <w:b/>
          <w:sz w:val="20"/>
          <w:szCs w:val="20"/>
        </w:rPr>
      </w:pPr>
      <w:bookmarkStart w:id="215" w:name="_Toc117685835"/>
      <w:r w:rsidRPr="00312FBE">
        <w:rPr>
          <w:b/>
          <w:sz w:val="20"/>
          <w:szCs w:val="20"/>
        </w:rPr>
        <w:t>Статья 42. Генеральный план сельского поселения</w:t>
      </w:r>
      <w:bookmarkEnd w:id="215"/>
    </w:p>
    <w:p w:rsidR="00312FBE" w:rsidRPr="00312FBE" w:rsidRDefault="00312FBE" w:rsidP="00312FBE">
      <w:pPr>
        <w:tabs>
          <w:tab w:val="num" w:pos="0"/>
        </w:tabs>
        <w:ind w:firstLine="709"/>
        <w:contextualSpacing/>
        <w:jc w:val="both"/>
        <w:rPr>
          <w:sz w:val="20"/>
          <w:szCs w:val="20"/>
        </w:rPr>
      </w:pPr>
    </w:p>
    <w:p w:rsidR="00312FBE" w:rsidRPr="00312FBE" w:rsidRDefault="00312FBE" w:rsidP="00312FBE">
      <w:pPr>
        <w:pStyle w:val="ConsNormal"/>
        <w:numPr>
          <w:ilvl w:val="0"/>
          <w:numId w:val="104"/>
        </w:numPr>
        <w:tabs>
          <w:tab w:val="left" w:pos="851"/>
        </w:tabs>
        <w:ind w:left="0" w:firstLine="709"/>
        <w:contextualSpacing/>
        <w:jc w:val="both"/>
        <w:rPr>
          <w:rFonts w:ascii="Times New Roman" w:hAnsi="Times New Roman" w:cs="Times New Roman"/>
        </w:rPr>
      </w:pPr>
      <w:r w:rsidRPr="00312FBE">
        <w:rPr>
          <w:rFonts w:ascii="Times New Roman" w:hAnsi="Times New Roman" w:cs="Times New Roman"/>
        </w:rPr>
        <w:t>Территориальное развитие поселения осуществляется на основе  Генерального плана сельского поселения (далее также – Генеральный план поселения, Генплан).</w:t>
      </w:r>
    </w:p>
    <w:p w:rsidR="00312FBE" w:rsidRPr="00312FBE" w:rsidRDefault="00312FBE" w:rsidP="00312FBE">
      <w:pPr>
        <w:pStyle w:val="ConsNormal"/>
        <w:numPr>
          <w:ilvl w:val="0"/>
          <w:numId w:val="104"/>
        </w:numPr>
        <w:tabs>
          <w:tab w:val="left" w:pos="851"/>
        </w:tabs>
        <w:ind w:left="0" w:firstLine="709"/>
        <w:contextualSpacing/>
        <w:jc w:val="both"/>
        <w:rPr>
          <w:rFonts w:ascii="Times New Roman" w:hAnsi="Times New Roman" w:cs="Times New Roman"/>
        </w:rPr>
      </w:pPr>
      <w:r w:rsidRPr="00312FBE">
        <w:rPr>
          <w:rFonts w:ascii="Times New Roman" w:hAnsi="Times New Roman" w:cs="Times New Roman"/>
        </w:rPr>
        <w:t>Генплан является основным градостроительным документом, определяющим перспективы развития сельского поселения. В соответствии со своим назначением, Генплан определяет функциональное зонирование территории, основные направления его территориального развития, характер организации инженерной, транспортной и социальной инфраструктур, градостроительные требования к сохранению объектов историко-культурного наследия, обеспечению экологического и санитарного благополучия.</w:t>
      </w:r>
    </w:p>
    <w:p w:rsidR="00312FBE" w:rsidRPr="00312FBE" w:rsidRDefault="00312FBE" w:rsidP="00312FBE">
      <w:pPr>
        <w:pStyle w:val="ConsNormal"/>
        <w:numPr>
          <w:ilvl w:val="0"/>
          <w:numId w:val="104"/>
        </w:numPr>
        <w:tabs>
          <w:tab w:val="left" w:pos="851"/>
        </w:tabs>
        <w:ind w:left="0" w:firstLine="709"/>
        <w:contextualSpacing/>
        <w:jc w:val="both"/>
        <w:rPr>
          <w:rFonts w:ascii="Times New Roman" w:hAnsi="Times New Roman" w:cs="Times New Roman"/>
        </w:rPr>
      </w:pPr>
      <w:r w:rsidRPr="00312FBE">
        <w:rPr>
          <w:rFonts w:ascii="Times New Roman" w:hAnsi="Times New Roman" w:cs="Times New Roman"/>
        </w:rPr>
        <w:t>Решение о подготовке проекта Генплана, а также решения о подготовке предложений о внесении изменений в Генплан принимаются Главой Мясниковского района.</w:t>
      </w:r>
    </w:p>
    <w:p w:rsidR="00312FBE" w:rsidRPr="00312FBE" w:rsidRDefault="00312FBE" w:rsidP="00312FBE">
      <w:pPr>
        <w:pStyle w:val="ConsNormal"/>
        <w:numPr>
          <w:ilvl w:val="0"/>
          <w:numId w:val="104"/>
        </w:numPr>
        <w:tabs>
          <w:tab w:val="left" w:pos="851"/>
        </w:tabs>
        <w:ind w:left="0" w:firstLine="709"/>
        <w:contextualSpacing/>
        <w:jc w:val="both"/>
        <w:rPr>
          <w:rFonts w:ascii="Times New Roman" w:hAnsi="Times New Roman" w:cs="Times New Roman"/>
        </w:rPr>
      </w:pPr>
      <w:r w:rsidRPr="00312FBE">
        <w:rPr>
          <w:rFonts w:ascii="Times New Roman" w:hAnsi="Times New Roman" w:cs="Times New Roman"/>
        </w:rPr>
        <w:t>Проект Генплана до его утверждения подлежит рассмотрению на публичных слушаниях, в порядке, установленном статьей 4 настоящих Правил, а также согласованию с федеральными органами исполнительной власти, органами исполнительной власти Ростовской области, органами местного самоуправления муниципального района в порядке, установленном Правительством РФ.</w:t>
      </w:r>
    </w:p>
    <w:p w:rsidR="00312FBE" w:rsidRPr="00312FBE" w:rsidRDefault="00312FBE" w:rsidP="00312FBE">
      <w:pPr>
        <w:numPr>
          <w:ilvl w:val="0"/>
          <w:numId w:val="104"/>
        </w:numPr>
        <w:tabs>
          <w:tab w:val="left" w:pos="851"/>
        </w:tabs>
        <w:ind w:left="0" w:firstLine="709"/>
        <w:contextualSpacing/>
        <w:jc w:val="both"/>
        <w:rPr>
          <w:sz w:val="20"/>
          <w:szCs w:val="20"/>
        </w:rPr>
      </w:pPr>
      <w:r w:rsidRPr="00312FBE">
        <w:rPr>
          <w:sz w:val="20"/>
          <w:szCs w:val="20"/>
        </w:rPr>
        <w:t>Внесение в Генплан изменений, предусматривающих изменение границ населенных пунктов в целях жилищного строительства или определения зон рекреационного назначения, осуществляется без проведения публичных слушаний.</w:t>
      </w:r>
    </w:p>
    <w:p w:rsidR="00312FBE" w:rsidRPr="00312FBE" w:rsidRDefault="00312FBE" w:rsidP="00312FBE">
      <w:pPr>
        <w:numPr>
          <w:ilvl w:val="0"/>
          <w:numId w:val="104"/>
        </w:numPr>
        <w:tabs>
          <w:tab w:val="left" w:pos="851"/>
        </w:tabs>
        <w:ind w:left="0" w:firstLine="709"/>
        <w:contextualSpacing/>
        <w:jc w:val="both"/>
        <w:rPr>
          <w:sz w:val="20"/>
          <w:szCs w:val="20"/>
        </w:rPr>
      </w:pPr>
      <w:r w:rsidRPr="00312FBE">
        <w:rPr>
          <w:sz w:val="20"/>
          <w:szCs w:val="20"/>
        </w:rPr>
        <w:t>Генплан утверждается решением Собрания депутатов Мясниковского района.</w:t>
      </w:r>
    </w:p>
    <w:p w:rsidR="00312FBE" w:rsidRPr="00312FBE" w:rsidRDefault="00312FBE" w:rsidP="00312FBE">
      <w:pPr>
        <w:numPr>
          <w:ilvl w:val="0"/>
          <w:numId w:val="104"/>
        </w:numPr>
        <w:tabs>
          <w:tab w:val="left" w:pos="851"/>
        </w:tabs>
        <w:autoSpaceDE w:val="0"/>
        <w:autoSpaceDN w:val="0"/>
        <w:adjustRightInd w:val="0"/>
        <w:ind w:left="0" w:firstLine="709"/>
        <w:contextualSpacing/>
        <w:jc w:val="both"/>
        <w:rPr>
          <w:sz w:val="20"/>
          <w:szCs w:val="20"/>
        </w:rPr>
      </w:pPr>
      <w:r w:rsidRPr="00312FBE">
        <w:rPr>
          <w:sz w:val="20"/>
          <w:szCs w:val="20"/>
        </w:rPr>
        <w:t>Генплан подлежит официальному опубликованию в местных или районных печатных средствах массовой информации, а также размещению на соответствующих сайтах.</w:t>
      </w:r>
    </w:p>
    <w:p w:rsidR="00312FBE" w:rsidRPr="00312FBE" w:rsidRDefault="00312FBE" w:rsidP="00312FBE">
      <w:pPr>
        <w:pStyle w:val="af6"/>
        <w:tabs>
          <w:tab w:val="left" w:pos="851"/>
        </w:tabs>
        <w:ind w:left="0" w:firstLine="709"/>
        <w:contextualSpacing/>
        <w:rPr>
          <w:rFonts w:ascii="Times New Roman" w:hAnsi="Times New Roman" w:cs="Times New Roman"/>
          <w:b/>
          <w:bCs/>
          <w:sz w:val="20"/>
          <w:szCs w:val="20"/>
        </w:rPr>
      </w:pPr>
    </w:p>
    <w:p w:rsidR="00312FBE" w:rsidRPr="00312FBE" w:rsidRDefault="00312FBE" w:rsidP="00312FBE">
      <w:pPr>
        <w:pStyle w:val="20"/>
        <w:spacing w:line="240" w:lineRule="auto"/>
        <w:ind w:firstLine="709"/>
        <w:rPr>
          <w:b/>
          <w:sz w:val="20"/>
          <w:szCs w:val="20"/>
        </w:rPr>
      </w:pPr>
      <w:bookmarkStart w:id="216" w:name="_Toc117685836"/>
      <w:r w:rsidRPr="00312FBE">
        <w:rPr>
          <w:b/>
          <w:sz w:val="20"/>
          <w:szCs w:val="20"/>
        </w:rPr>
        <w:t>Статья 43. Реализация генерального плана сельского поселения</w:t>
      </w:r>
      <w:bookmarkEnd w:id="216"/>
    </w:p>
    <w:p w:rsidR="00312FBE" w:rsidRPr="00312FBE" w:rsidRDefault="00312FBE" w:rsidP="00312FBE">
      <w:pPr>
        <w:ind w:firstLine="709"/>
        <w:contextualSpacing/>
        <w:jc w:val="both"/>
        <w:rPr>
          <w:sz w:val="20"/>
          <w:szCs w:val="20"/>
        </w:rPr>
      </w:pPr>
    </w:p>
    <w:p w:rsidR="00312FBE" w:rsidRPr="00312FBE" w:rsidRDefault="00312FBE" w:rsidP="00312FBE">
      <w:pPr>
        <w:numPr>
          <w:ilvl w:val="0"/>
          <w:numId w:val="105"/>
        </w:numPr>
        <w:tabs>
          <w:tab w:val="left" w:pos="851"/>
        </w:tabs>
        <w:ind w:left="0" w:firstLine="709"/>
        <w:contextualSpacing/>
        <w:jc w:val="both"/>
        <w:rPr>
          <w:sz w:val="20"/>
          <w:szCs w:val="20"/>
        </w:rPr>
      </w:pPr>
      <w:bookmarkStart w:id="217" w:name="sub_2601"/>
      <w:r w:rsidRPr="00312FBE">
        <w:rPr>
          <w:sz w:val="20"/>
          <w:szCs w:val="20"/>
        </w:rPr>
        <w:t>Реализация Генплана сельского поселения осуществляется на основании плана реализации Генплана поселения, который утверждается Главой сельского поселения в течение трех месяцев со дня утверждения Генплана поселения</w:t>
      </w:r>
    </w:p>
    <w:bookmarkEnd w:id="217"/>
    <w:p w:rsidR="00312FBE" w:rsidRPr="00312FBE" w:rsidRDefault="00312FBE" w:rsidP="00312FBE">
      <w:pPr>
        <w:numPr>
          <w:ilvl w:val="0"/>
          <w:numId w:val="105"/>
        </w:numPr>
        <w:tabs>
          <w:tab w:val="left" w:pos="851"/>
        </w:tabs>
        <w:ind w:left="0" w:firstLine="709"/>
        <w:contextualSpacing/>
        <w:jc w:val="both"/>
        <w:rPr>
          <w:sz w:val="20"/>
          <w:szCs w:val="20"/>
        </w:rPr>
      </w:pPr>
      <w:r w:rsidRPr="00312FBE">
        <w:rPr>
          <w:sz w:val="20"/>
          <w:szCs w:val="20"/>
        </w:rPr>
        <w:t>В плане реализации Генплана содержатся:</w:t>
      </w:r>
    </w:p>
    <w:p w:rsidR="00312FBE" w:rsidRPr="00312FBE" w:rsidRDefault="00312FBE" w:rsidP="00312FBE">
      <w:pPr>
        <w:numPr>
          <w:ilvl w:val="0"/>
          <w:numId w:val="106"/>
        </w:numPr>
        <w:tabs>
          <w:tab w:val="left" w:pos="851"/>
        </w:tabs>
        <w:ind w:left="0" w:firstLine="709"/>
        <w:contextualSpacing/>
        <w:jc w:val="both"/>
        <w:rPr>
          <w:sz w:val="20"/>
          <w:szCs w:val="20"/>
        </w:rPr>
      </w:pPr>
      <w:bookmarkStart w:id="218" w:name="sub_26022"/>
      <w:r w:rsidRPr="00312FBE">
        <w:rPr>
          <w:sz w:val="20"/>
          <w:szCs w:val="20"/>
        </w:rPr>
        <w:t>сроки подготовки документации по планировке территории для размещения объектов капитального строительства местного значения, на основании которой определяются или уточняются границы земельных участков для размещения таких объектов;</w:t>
      </w:r>
    </w:p>
    <w:p w:rsidR="00312FBE" w:rsidRPr="00312FBE" w:rsidRDefault="00312FBE" w:rsidP="00312FBE">
      <w:pPr>
        <w:numPr>
          <w:ilvl w:val="0"/>
          <w:numId w:val="106"/>
        </w:numPr>
        <w:tabs>
          <w:tab w:val="left" w:pos="851"/>
        </w:tabs>
        <w:ind w:left="0" w:firstLine="709"/>
        <w:contextualSpacing/>
        <w:jc w:val="both"/>
        <w:rPr>
          <w:sz w:val="20"/>
          <w:szCs w:val="20"/>
        </w:rPr>
      </w:pPr>
      <w:bookmarkStart w:id="219" w:name="sub_26023"/>
      <w:bookmarkEnd w:id="218"/>
      <w:r w:rsidRPr="00312FBE">
        <w:rPr>
          <w:sz w:val="20"/>
          <w:szCs w:val="20"/>
        </w:rPr>
        <w:t>сроки подготовки проектной документации и сроки строительства объектов капитального строительства местного значения;</w:t>
      </w:r>
    </w:p>
    <w:p w:rsidR="00312FBE" w:rsidRPr="00312FBE" w:rsidRDefault="00312FBE" w:rsidP="00312FBE">
      <w:pPr>
        <w:numPr>
          <w:ilvl w:val="0"/>
          <w:numId w:val="106"/>
        </w:numPr>
        <w:tabs>
          <w:tab w:val="left" w:pos="851"/>
        </w:tabs>
        <w:ind w:left="0" w:firstLine="709"/>
        <w:contextualSpacing/>
        <w:jc w:val="both"/>
        <w:rPr>
          <w:sz w:val="20"/>
          <w:szCs w:val="20"/>
        </w:rPr>
      </w:pPr>
      <w:bookmarkStart w:id="220" w:name="sub_26024"/>
      <w:bookmarkEnd w:id="219"/>
      <w:r w:rsidRPr="00312FBE">
        <w:rPr>
          <w:sz w:val="20"/>
          <w:szCs w:val="20"/>
        </w:rPr>
        <w:t>финансово-экономическое обоснование реализации Генплана поселения.</w:t>
      </w:r>
    </w:p>
    <w:p w:rsidR="00312FBE" w:rsidRPr="00312FBE" w:rsidRDefault="00312FBE" w:rsidP="00312FBE">
      <w:pPr>
        <w:ind w:firstLine="709"/>
        <w:contextualSpacing/>
        <w:jc w:val="both"/>
        <w:rPr>
          <w:sz w:val="20"/>
          <w:szCs w:val="20"/>
        </w:rPr>
      </w:pPr>
    </w:p>
    <w:p w:rsidR="00312FBE" w:rsidRPr="00312FBE" w:rsidRDefault="00312FBE" w:rsidP="00312FBE">
      <w:pPr>
        <w:pStyle w:val="20"/>
        <w:spacing w:line="240" w:lineRule="auto"/>
        <w:ind w:firstLine="709"/>
        <w:rPr>
          <w:b/>
          <w:sz w:val="20"/>
          <w:szCs w:val="20"/>
        </w:rPr>
      </w:pPr>
      <w:bookmarkStart w:id="221" w:name="_Toc117685837"/>
      <w:r w:rsidRPr="00312FBE">
        <w:rPr>
          <w:b/>
          <w:sz w:val="20"/>
          <w:szCs w:val="20"/>
        </w:rPr>
        <w:t>Статья 44. Общие положения о планировке территории</w:t>
      </w:r>
      <w:bookmarkEnd w:id="221"/>
    </w:p>
    <w:p w:rsidR="00312FBE" w:rsidRPr="00312FBE" w:rsidRDefault="00312FBE" w:rsidP="00312FBE">
      <w:pPr>
        <w:ind w:firstLine="709"/>
        <w:contextualSpacing/>
        <w:jc w:val="both"/>
        <w:rPr>
          <w:sz w:val="20"/>
          <w:szCs w:val="20"/>
        </w:rPr>
      </w:pPr>
    </w:p>
    <w:bookmarkEnd w:id="220"/>
    <w:p w:rsidR="00312FBE" w:rsidRPr="00312FBE" w:rsidRDefault="00312FBE" w:rsidP="00312FBE">
      <w:pPr>
        <w:pStyle w:val="7"/>
        <w:numPr>
          <w:ilvl w:val="0"/>
          <w:numId w:val="107"/>
        </w:numPr>
        <w:tabs>
          <w:tab w:val="left" w:pos="851"/>
        </w:tabs>
        <w:spacing w:before="0" w:after="0" w:line="240" w:lineRule="auto"/>
        <w:ind w:left="0" w:firstLine="709"/>
        <w:contextualSpacing/>
        <w:jc w:val="both"/>
        <w:rPr>
          <w:sz w:val="20"/>
          <w:szCs w:val="20"/>
        </w:rPr>
      </w:pPr>
      <w:r w:rsidRPr="00312FBE">
        <w:rPr>
          <w:sz w:val="20"/>
          <w:szCs w:val="20"/>
        </w:rPr>
        <w:t>Содержание и порядок действий по планировке территории определяется Градостроительным Кодексом РФ, законодательством о градостроительной деятельности Ростовской области, настоящими Правилами.</w:t>
      </w:r>
    </w:p>
    <w:p w:rsidR="00312FBE" w:rsidRPr="00312FBE" w:rsidRDefault="00312FBE" w:rsidP="00312FBE">
      <w:pPr>
        <w:pStyle w:val="7"/>
        <w:numPr>
          <w:ilvl w:val="0"/>
          <w:numId w:val="107"/>
        </w:numPr>
        <w:tabs>
          <w:tab w:val="left" w:pos="851"/>
        </w:tabs>
        <w:spacing w:before="0" w:after="0" w:line="240" w:lineRule="auto"/>
        <w:ind w:left="0" w:firstLine="709"/>
        <w:contextualSpacing/>
        <w:jc w:val="both"/>
        <w:rPr>
          <w:sz w:val="20"/>
          <w:szCs w:val="20"/>
        </w:rPr>
      </w:pPr>
      <w:r w:rsidRPr="00312FBE">
        <w:rPr>
          <w:sz w:val="20"/>
          <w:szCs w:val="20"/>
        </w:rPr>
        <w:t>Планировка территории в части подготовки, выделения земельных участков, осуществляется посредством разработки документации по планировке территории:</w:t>
      </w:r>
    </w:p>
    <w:p w:rsidR="00312FBE" w:rsidRPr="00312FBE" w:rsidRDefault="00312FBE" w:rsidP="00312FBE">
      <w:pPr>
        <w:pStyle w:val="7"/>
        <w:numPr>
          <w:ilvl w:val="0"/>
          <w:numId w:val="108"/>
        </w:numPr>
        <w:tabs>
          <w:tab w:val="left" w:pos="851"/>
        </w:tabs>
        <w:spacing w:before="0" w:after="0" w:line="240" w:lineRule="auto"/>
        <w:ind w:left="0" w:firstLine="709"/>
        <w:contextualSpacing/>
        <w:jc w:val="both"/>
        <w:rPr>
          <w:sz w:val="20"/>
          <w:szCs w:val="20"/>
        </w:rPr>
      </w:pPr>
      <w:r w:rsidRPr="00312FBE">
        <w:rPr>
          <w:sz w:val="20"/>
          <w:szCs w:val="20"/>
        </w:rPr>
        <w:t>проектов планировки как отдельных документов;</w:t>
      </w:r>
    </w:p>
    <w:p w:rsidR="00312FBE" w:rsidRPr="00312FBE" w:rsidRDefault="00312FBE" w:rsidP="00312FBE">
      <w:pPr>
        <w:pStyle w:val="7"/>
        <w:numPr>
          <w:ilvl w:val="0"/>
          <w:numId w:val="108"/>
        </w:numPr>
        <w:tabs>
          <w:tab w:val="left" w:pos="851"/>
        </w:tabs>
        <w:spacing w:before="0" w:after="0" w:line="240" w:lineRule="auto"/>
        <w:ind w:left="0" w:firstLine="709"/>
        <w:contextualSpacing/>
        <w:jc w:val="both"/>
        <w:rPr>
          <w:sz w:val="20"/>
          <w:szCs w:val="20"/>
        </w:rPr>
      </w:pPr>
      <w:r w:rsidRPr="00312FBE">
        <w:rPr>
          <w:sz w:val="20"/>
          <w:szCs w:val="20"/>
        </w:rPr>
        <w:t>проектов планировки с проектами межевания в их составе;</w:t>
      </w:r>
    </w:p>
    <w:p w:rsidR="00312FBE" w:rsidRPr="00312FBE" w:rsidRDefault="00312FBE" w:rsidP="00312FBE">
      <w:pPr>
        <w:pStyle w:val="7"/>
        <w:numPr>
          <w:ilvl w:val="0"/>
          <w:numId w:val="108"/>
        </w:numPr>
        <w:tabs>
          <w:tab w:val="left" w:pos="851"/>
        </w:tabs>
        <w:spacing w:before="0" w:after="0" w:line="240" w:lineRule="auto"/>
        <w:ind w:left="0" w:firstLine="709"/>
        <w:contextualSpacing/>
        <w:jc w:val="both"/>
        <w:rPr>
          <w:sz w:val="20"/>
          <w:szCs w:val="20"/>
        </w:rPr>
      </w:pPr>
      <w:r w:rsidRPr="00312FBE">
        <w:rPr>
          <w:sz w:val="20"/>
          <w:szCs w:val="20"/>
        </w:rPr>
        <w:t>проектов межевания как самостоятельных документов (вне состава проектов планировки) с обязательным включением в состав проектов межевания градостроительных планов земельных участков;</w:t>
      </w:r>
    </w:p>
    <w:p w:rsidR="00312FBE" w:rsidRPr="00312FBE" w:rsidRDefault="00312FBE" w:rsidP="00312FBE">
      <w:pPr>
        <w:numPr>
          <w:ilvl w:val="0"/>
          <w:numId w:val="108"/>
        </w:numPr>
        <w:tabs>
          <w:tab w:val="left" w:pos="851"/>
        </w:tabs>
        <w:ind w:left="0" w:firstLine="709"/>
        <w:contextualSpacing/>
        <w:jc w:val="both"/>
        <w:rPr>
          <w:sz w:val="20"/>
          <w:szCs w:val="20"/>
        </w:rPr>
      </w:pPr>
      <w:r w:rsidRPr="00312FBE">
        <w:rPr>
          <w:sz w:val="20"/>
          <w:szCs w:val="20"/>
        </w:rPr>
        <w:t>градостроительных планов земельных участков как самостоятельных документов (вне состава проектов межевания).</w:t>
      </w:r>
    </w:p>
    <w:p w:rsidR="00312FBE" w:rsidRPr="00312FBE" w:rsidRDefault="00312FBE" w:rsidP="00312FBE">
      <w:pPr>
        <w:pStyle w:val="7"/>
        <w:numPr>
          <w:ilvl w:val="0"/>
          <w:numId w:val="107"/>
        </w:numPr>
        <w:tabs>
          <w:tab w:val="left" w:pos="851"/>
        </w:tabs>
        <w:spacing w:before="0" w:after="0" w:line="240" w:lineRule="auto"/>
        <w:ind w:left="0" w:firstLine="709"/>
        <w:contextualSpacing/>
        <w:jc w:val="both"/>
        <w:rPr>
          <w:sz w:val="20"/>
          <w:szCs w:val="20"/>
        </w:rPr>
      </w:pPr>
      <w:r w:rsidRPr="00312FBE">
        <w:rPr>
          <w:sz w:val="20"/>
          <w:szCs w:val="20"/>
        </w:rPr>
        <w:t>Решения о разработке тех или иных видов документации по планировке территории применительно к различным случаям принимаются органом местного самоуправления с учетом характеристик планируемого развития конкретной территории, а также следующих особенностей:</w:t>
      </w:r>
    </w:p>
    <w:p w:rsidR="00312FBE" w:rsidRPr="00312FBE" w:rsidRDefault="00312FBE" w:rsidP="00312FBE">
      <w:pPr>
        <w:pStyle w:val="7"/>
        <w:numPr>
          <w:ilvl w:val="2"/>
          <w:numId w:val="109"/>
        </w:numPr>
        <w:tabs>
          <w:tab w:val="left" w:pos="851"/>
        </w:tabs>
        <w:spacing w:before="0" w:after="0" w:line="240" w:lineRule="auto"/>
        <w:ind w:left="0" w:firstLine="709"/>
        <w:contextualSpacing/>
        <w:jc w:val="both"/>
        <w:rPr>
          <w:sz w:val="20"/>
          <w:szCs w:val="20"/>
        </w:rPr>
      </w:pPr>
      <w:r w:rsidRPr="00312FBE">
        <w:rPr>
          <w:sz w:val="20"/>
          <w:szCs w:val="20"/>
        </w:rPr>
        <w:lastRenderedPageBreak/>
        <w:t>проект планировки территории разрабатывается в случаях, когда посредством красных линий необходимо определить, изменить:</w:t>
      </w:r>
    </w:p>
    <w:p w:rsidR="00312FBE" w:rsidRPr="00312FBE" w:rsidRDefault="00312FBE" w:rsidP="00312FBE">
      <w:pPr>
        <w:pStyle w:val="7"/>
        <w:numPr>
          <w:ilvl w:val="0"/>
          <w:numId w:val="110"/>
        </w:numPr>
        <w:tabs>
          <w:tab w:val="left" w:pos="851"/>
        </w:tabs>
        <w:spacing w:before="0" w:after="0" w:line="240" w:lineRule="auto"/>
        <w:ind w:left="0" w:firstLine="709"/>
        <w:contextualSpacing/>
        <w:jc w:val="both"/>
        <w:rPr>
          <w:sz w:val="20"/>
          <w:szCs w:val="20"/>
        </w:rPr>
      </w:pPr>
      <w:r w:rsidRPr="00312FBE">
        <w:rPr>
          <w:sz w:val="20"/>
          <w:szCs w:val="20"/>
        </w:rPr>
        <w:t>границы планировочных элементов территории (кварталов, микрорайонов);</w:t>
      </w:r>
    </w:p>
    <w:p w:rsidR="00312FBE" w:rsidRPr="00312FBE" w:rsidRDefault="00312FBE" w:rsidP="00312FBE">
      <w:pPr>
        <w:pStyle w:val="7"/>
        <w:numPr>
          <w:ilvl w:val="0"/>
          <w:numId w:val="110"/>
        </w:numPr>
        <w:tabs>
          <w:tab w:val="left" w:pos="851"/>
        </w:tabs>
        <w:spacing w:before="0" w:after="0" w:line="240" w:lineRule="auto"/>
        <w:ind w:left="0" w:firstLine="709"/>
        <w:contextualSpacing/>
        <w:jc w:val="both"/>
        <w:rPr>
          <w:sz w:val="20"/>
          <w:szCs w:val="20"/>
        </w:rPr>
      </w:pPr>
      <w:r w:rsidRPr="00312FBE">
        <w:rPr>
          <w:sz w:val="20"/>
          <w:szCs w:val="20"/>
        </w:rPr>
        <w:t>границы земельных участков общего пользования и линейных объектов без определения границ иных земельных участков;</w:t>
      </w:r>
    </w:p>
    <w:p w:rsidR="00312FBE" w:rsidRPr="00312FBE" w:rsidRDefault="00312FBE" w:rsidP="00312FBE">
      <w:pPr>
        <w:numPr>
          <w:ilvl w:val="0"/>
          <w:numId w:val="110"/>
        </w:numPr>
        <w:tabs>
          <w:tab w:val="left" w:pos="851"/>
        </w:tabs>
        <w:ind w:left="0" w:firstLine="709"/>
        <w:contextualSpacing/>
        <w:jc w:val="both"/>
        <w:rPr>
          <w:sz w:val="20"/>
          <w:szCs w:val="20"/>
        </w:rPr>
      </w:pPr>
      <w:r w:rsidRPr="00312FBE">
        <w:rPr>
          <w:sz w:val="20"/>
          <w:szCs w:val="20"/>
        </w:rPr>
        <w:t>границы зон действия публичных сервитутов для обеспечения проездов, проходов по соответствующей территории;</w:t>
      </w:r>
    </w:p>
    <w:p w:rsidR="00312FBE" w:rsidRPr="00312FBE" w:rsidRDefault="00312FBE" w:rsidP="00312FBE">
      <w:pPr>
        <w:pStyle w:val="7"/>
        <w:numPr>
          <w:ilvl w:val="2"/>
          <w:numId w:val="109"/>
        </w:numPr>
        <w:tabs>
          <w:tab w:val="left" w:pos="567"/>
          <w:tab w:val="left" w:pos="851"/>
        </w:tabs>
        <w:spacing w:before="0" w:after="0" w:line="240" w:lineRule="auto"/>
        <w:ind w:left="0" w:firstLine="709"/>
        <w:contextualSpacing/>
        <w:jc w:val="both"/>
        <w:rPr>
          <w:sz w:val="20"/>
          <w:szCs w:val="20"/>
        </w:rPr>
      </w:pPr>
      <w:r w:rsidRPr="00312FBE">
        <w:rPr>
          <w:sz w:val="20"/>
          <w:szCs w:val="20"/>
        </w:rPr>
        <w:t>проект планировки территории с проектами межевания территорий в их составе разрабатывается в случаях, когда помимо границ, указанных в подпункте 1 пункта 3 настоящей статьи, необходимо определить, изменить:</w:t>
      </w:r>
    </w:p>
    <w:p w:rsidR="00312FBE" w:rsidRPr="00312FBE" w:rsidRDefault="00312FBE" w:rsidP="00312FBE">
      <w:pPr>
        <w:pStyle w:val="7"/>
        <w:numPr>
          <w:ilvl w:val="0"/>
          <w:numId w:val="111"/>
        </w:numPr>
        <w:tabs>
          <w:tab w:val="left" w:pos="851"/>
        </w:tabs>
        <w:spacing w:before="0" w:after="0" w:line="240" w:lineRule="auto"/>
        <w:ind w:left="0" w:firstLine="709"/>
        <w:contextualSpacing/>
        <w:jc w:val="both"/>
        <w:rPr>
          <w:sz w:val="20"/>
          <w:szCs w:val="20"/>
        </w:rPr>
      </w:pPr>
      <w:r w:rsidRPr="00312FBE">
        <w:rPr>
          <w:sz w:val="20"/>
          <w:szCs w:val="20"/>
        </w:rPr>
        <w:t>границы земельных участков, которые не являются земельными участками общего пользования;</w:t>
      </w:r>
    </w:p>
    <w:p w:rsidR="00312FBE" w:rsidRPr="00312FBE" w:rsidRDefault="00312FBE" w:rsidP="00312FBE">
      <w:pPr>
        <w:pStyle w:val="7"/>
        <w:numPr>
          <w:ilvl w:val="0"/>
          <w:numId w:val="111"/>
        </w:numPr>
        <w:tabs>
          <w:tab w:val="left" w:pos="851"/>
        </w:tabs>
        <w:spacing w:before="0" w:after="0" w:line="240" w:lineRule="auto"/>
        <w:ind w:left="0" w:firstLine="709"/>
        <w:contextualSpacing/>
        <w:jc w:val="both"/>
        <w:rPr>
          <w:sz w:val="20"/>
          <w:szCs w:val="20"/>
        </w:rPr>
      </w:pPr>
      <w:r w:rsidRPr="00312FBE">
        <w:rPr>
          <w:sz w:val="20"/>
          <w:szCs w:val="20"/>
        </w:rPr>
        <w:t>границы зон действия публичных сервитутов;</w:t>
      </w:r>
    </w:p>
    <w:p w:rsidR="00312FBE" w:rsidRPr="00312FBE" w:rsidRDefault="00312FBE" w:rsidP="00312FBE">
      <w:pPr>
        <w:pStyle w:val="7"/>
        <w:numPr>
          <w:ilvl w:val="0"/>
          <w:numId w:val="111"/>
        </w:numPr>
        <w:tabs>
          <w:tab w:val="left" w:pos="851"/>
        </w:tabs>
        <w:spacing w:before="0" w:after="0" w:line="240" w:lineRule="auto"/>
        <w:ind w:left="0" w:firstLine="709"/>
        <w:contextualSpacing/>
        <w:jc w:val="both"/>
        <w:rPr>
          <w:sz w:val="20"/>
          <w:szCs w:val="20"/>
        </w:rPr>
      </w:pPr>
      <w:r w:rsidRPr="00312FBE">
        <w:rPr>
          <w:sz w:val="20"/>
          <w:szCs w:val="20"/>
        </w:rPr>
        <w:t>границы зон планируемого размещения объектов капитального строительства для реализации государственных или муниципальных нужд;</w:t>
      </w:r>
    </w:p>
    <w:p w:rsidR="00312FBE" w:rsidRPr="00312FBE" w:rsidRDefault="00312FBE" w:rsidP="00312FBE">
      <w:pPr>
        <w:numPr>
          <w:ilvl w:val="0"/>
          <w:numId w:val="111"/>
        </w:numPr>
        <w:tabs>
          <w:tab w:val="left" w:pos="851"/>
        </w:tabs>
        <w:ind w:left="0" w:firstLine="709"/>
        <w:contextualSpacing/>
        <w:jc w:val="both"/>
        <w:rPr>
          <w:sz w:val="20"/>
          <w:szCs w:val="20"/>
        </w:rPr>
      </w:pPr>
      <w:r w:rsidRPr="00312FBE">
        <w:rPr>
          <w:sz w:val="20"/>
          <w:szCs w:val="20"/>
        </w:rPr>
        <w:t>подготовить градостроительные планы вновь образуемых, изменяемых земельных участков;</w:t>
      </w:r>
    </w:p>
    <w:p w:rsidR="00312FBE" w:rsidRPr="00312FBE" w:rsidRDefault="00312FBE" w:rsidP="00312FBE">
      <w:pPr>
        <w:pStyle w:val="7"/>
        <w:numPr>
          <w:ilvl w:val="2"/>
          <w:numId w:val="109"/>
        </w:numPr>
        <w:tabs>
          <w:tab w:val="left" w:pos="851"/>
        </w:tabs>
        <w:spacing w:before="0" w:after="0" w:line="240" w:lineRule="auto"/>
        <w:ind w:left="0" w:firstLine="709"/>
        <w:contextualSpacing/>
        <w:jc w:val="both"/>
        <w:rPr>
          <w:sz w:val="20"/>
          <w:szCs w:val="20"/>
        </w:rPr>
      </w:pPr>
      <w:r w:rsidRPr="00312FBE">
        <w:rPr>
          <w:sz w:val="20"/>
          <w:szCs w:val="20"/>
        </w:rPr>
        <w:t>проекты межевания территорий как самостоятельные документы (вне состава проекта планировки территории) с обязательным включением в их состав градостроительных планов земельных участков разрабатываются в пределах красных линий планировочных элементов территории (ранее установленных проектами планировки), не разделенной на земельные участки, или разделение которой на земельные участки не завершено, или требуется изменение ранее установленных границ земельных участков;</w:t>
      </w:r>
    </w:p>
    <w:p w:rsidR="00312FBE" w:rsidRPr="00312FBE" w:rsidRDefault="00312FBE" w:rsidP="00312FBE">
      <w:pPr>
        <w:pStyle w:val="7"/>
        <w:numPr>
          <w:ilvl w:val="2"/>
          <w:numId w:val="109"/>
        </w:numPr>
        <w:tabs>
          <w:tab w:val="left" w:pos="851"/>
        </w:tabs>
        <w:spacing w:before="0" w:after="0" w:line="240" w:lineRule="auto"/>
        <w:ind w:left="0" w:firstLine="709"/>
        <w:contextualSpacing/>
        <w:jc w:val="both"/>
        <w:rPr>
          <w:sz w:val="20"/>
          <w:szCs w:val="20"/>
        </w:rPr>
      </w:pPr>
      <w:r w:rsidRPr="00312FBE">
        <w:rPr>
          <w:sz w:val="20"/>
          <w:szCs w:val="20"/>
        </w:rPr>
        <w:t>градостроительные планы земельных участков как самостоятельные документы (вне состава проектов межевания территорий) подготавливаются по заявкам правообладателей ранее сформированных земельных участков, которые, планируя осуществить реконструкцию расположенных на таких участках зданий, строений, сооружений, должны подготовить проектную документацию в соответствии с предоставленными им градостроительными планами земельных участков.</w:t>
      </w:r>
    </w:p>
    <w:p w:rsidR="00312FBE" w:rsidRPr="00312FBE" w:rsidRDefault="00312FBE" w:rsidP="00312FBE">
      <w:pPr>
        <w:pStyle w:val="7"/>
        <w:numPr>
          <w:ilvl w:val="0"/>
          <w:numId w:val="107"/>
        </w:numPr>
        <w:tabs>
          <w:tab w:val="left" w:pos="851"/>
        </w:tabs>
        <w:spacing w:before="0" w:after="0" w:line="240" w:lineRule="auto"/>
        <w:ind w:left="0" w:firstLine="709"/>
        <w:contextualSpacing/>
        <w:jc w:val="both"/>
        <w:rPr>
          <w:sz w:val="20"/>
          <w:szCs w:val="20"/>
        </w:rPr>
      </w:pPr>
      <w:r w:rsidRPr="00312FBE">
        <w:rPr>
          <w:sz w:val="20"/>
          <w:szCs w:val="20"/>
        </w:rPr>
        <w:t>Посредством документации по планировке территории определяются:</w:t>
      </w:r>
    </w:p>
    <w:p w:rsidR="00312FBE" w:rsidRPr="00312FBE" w:rsidRDefault="00312FBE" w:rsidP="00312FBE">
      <w:pPr>
        <w:pStyle w:val="7"/>
        <w:numPr>
          <w:ilvl w:val="2"/>
          <w:numId w:val="112"/>
        </w:numPr>
        <w:tabs>
          <w:tab w:val="left" w:pos="851"/>
        </w:tabs>
        <w:spacing w:before="0" w:after="0" w:line="240" w:lineRule="auto"/>
        <w:ind w:left="0" w:firstLine="709"/>
        <w:contextualSpacing/>
        <w:jc w:val="both"/>
        <w:rPr>
          <w:sz w:val="20"/>
          <w:szCs w:val="20"/>
        </w:rPr>
      </w:pPr>
      <w:r w:rsidRPr="00312FBE">
        <w:rPr>
          <w:sz w:val="20"/>
          <w:szCs w:val="20"/>
        </w:rPr>
        <w:t>характеристики и параметры планируемого развития, строительного освоения и реконструкции территорий, включая характеристики и параметры развития систем социального обслуживания, инженерного оборудования, необходимых для обеспечения застройки;</w:t>
      </w:r>
    </w:p>
    <w:p w:rsidR="00312FBE" w:rsidRPr="00312FBE" w:rsidRDefault="00312FBE" w:rsidP="00312FBE">
      <w:pPr>
        <w:pStyle w:val="7"/>
        <w:numPr>
          <w:ilvl w:val="2"/>
          <w:numId w:val="112"/>
        </w:numPr>
        <w:tabs>
          <w:tab w:val="left" w:pos="851"/>
        </w:tabs>
        <w:spacing w:before="0" w:after="0" w:line="240" w:lineRule="auto"/>
        <w:ind w:left="0" w:firstLine="709"/>
        <w:contextualSpacing/>
        <w:jc w:val="both"/>
        <w:rPr>
          <w:sz w:val="20"/>
          <w:szCs w:val="20"/>
        </w:rPr>
      </w:pPr>
      <w:r w:rsidRPr="00312FBE">
        <w:rPr>
          <w:sz w:val="20"/>
          <w:szCs w:val="20"/>
        </w:rPr>
        <w:t>линии градостроительного регулирования, в том числе:</w:t>
      </w:r>
    </w:p>
    <w:p w:rsidR="00312FBE" w:rsidRPr="00312FBE" w:rsidRDefault="00312FBE" w:rsidP="00312FBE">
      <w:pPr>
        <w:pStyle w:val="7"/>
        <w:numPr>
          <w:ilvl w:val="0"/>
          <w:numId w:val="113"/>
        </w:numPr>
        <w:tabs>
          <w:tab w:val="left" w:pos="851"/>
        </w:tabs>
        <w:spacing w:before="0" w:after="0" w:line="240" w:lineRule="auto"/>
        <w:ind w:left="0" w:firstLine="709"/>
        <w:contextualSpacing/>
        <w:jc w:val="both"/>
        <w:rPr>
          <w:sz w:val="20"/>
          <w:szCs w:val="20"/>
        </w:rPr>
      </w:pPr>
      <w:r w:rsidRPr="00312FBE">
        <w:rPr>
          <w:sz w:val="20"/>
          <w:szCs w:val="20"/>
        </w:rPr>
        <w:t>красные линии, отграничивающие территории общего пользования (включая автомагистрали, дороги, улицы, проезды, площади, набережные) от территорий иного назначения и обозначающие планировочные элементы – кварталы, микрорайоны, иные планировочные элементы территории;</w:t>
      </w:r>
    </w:p>
    <w:p w:rsidR="00312FBE" w:rsidRPr="00312FBE" w:rsidRDefault="00312FBE" w:rsidP="00312FBE">
      <w:pPr>
        <w:pStyle w:val="7"/>
        <w:numPr>
          <w:ilvl w:val="0"/>
          <w:numId w:val="113"/>
        </w:numPr>
        <w:tabs>
          <w:tab w:val="left" w:pos="851"/>
        </w:tabs>
        <w:spacing w:before="0" w:after="0" w:line="240" w:lineRule="auto"/>
        <w:ind w:left="0" w:firstLine="709"/>
        <w:contextualSpacing/>
        <w:jc w:val="both"/>
        <w:rPr>
          <w:sz w:val="20"/>
          <w:szCs w:val="20"/>
        </w:rPr>
      </w:pPr>
      <w:r w:rsidRPr="00312FBE">
        <w:rPr>
          <w:sz w:val="20"/>
          <w:szCs w:val="20"/>
        </w:rPr>
        <w:t>линии регулирования застройки, если они не определены градостроительными регламентами в составе настоящих Правил;</w:t>
      </w:r>
    </w:p>
    <w:p w:rsidR="00312FBE" w:rsidRPr="00312FBE" w:rsidRDefault="00312FBE" w:rsidP="00312FBE">
      <w:pPr>
        <w:pStyle w:val="7"/>
        <w:numPr>
          <w:ilvl w:val="0"/>
          <w:numId w:val="113"/>
        </w:numPr>
        <w:tabs>
          <w:tab w:val="left" w:pos="851"/>
        </w:tabs>
        <w:spacing w:before="0" w:after="0" w:line="240" w:lineRule="auto"/>
        <w:ind w:left="0" w:firstLine="709"/>
        <w:contextualSpacing/>
        <w:jc w:val="both"/>
        <w:rPr>
          <w:sz w:val="20"/>
          <w:szCs w:val="20"/>
        </w:rPr>
      </w:pPr>
      <w:r w:rsidRPr="00312FBE">
        <w:rPr>
          <w:sz w:val="20"/>
          <w:szCs w:val="20"/>
        </w:rPr>
        <w:t>границы земельных участков линейных объектов – магистральных трубопроводов, инженерно-технических коммуникаций, а также границы зон действия ограничений вдоль линейных объектов;</w:t>
      </w:r>
    </w:p>
    <w:p w:rsidR="00312FBE" w:rsidRPr="00312FBE" w:rsidRDefault="00312FBE" w:rsidP="00312FBE">
      <w:pPr>
        <w:pStyle w:val="7"/>
        <w:numPr>
          <w:ilvl w:val="0"/>
          <w:numId w:val="113"/>
        </w:numPr>
        <w:tabs>
          <w:tab w:val="left" w:pos="851"/>
        </w:tabs>
        <w:spacing w:before="0" w:after="0" w:line="240" w:lineRule="auto"/>
        <w:ind w:left="0" w:firstLine="709"/>
        <w:contextualSpacing/>
        <w:jc w:val="both"/>
        <w:rPr>
          <w:sz w:val="20"/>
          <w:szCs w:val="20"/>
        </w:rPr>
      </w:pPr>
      <w:r w:rsidRPr="00312FBE">
        <w:rPr>
          <w:sz w:val="20"/>
          <w:szCs w:val="20"/>
        </w:rPr>
        <w:t>границы зон действия ограничений вокруг охраняемых объектов, а также вокруг объектов, являющихся источниками (потенциальными источниками) загрязнения окружающей среды;</w:t>
      </w:r>
    </w:p>
    <w:p w:rsidR="00312FBE" w:rsidRPr="00312FBE" w:rsidRDefault="00312FBE" w:rsidP="00312FBE">
      <w:pPr>
        <w:pStyle w:val="7"/>
        <w:numPr>
          <w:ilvl w:val="0"/>
          <w:numId w:val="113"/>
        </w:numPr>
        <w:tabs>
          <w:tab w:val="left" w:pos="851"/>
        </w:tabs>
        <w:spacing w:before="0" w:after="0" w:line="240" w:lineRule="auto"/>
        <w:ind w:left="0" w:firstLine="709"/>
        <w:contextualSpacing/>
        <w:jc w:val="both"/>
        <w:rPr>
          <w:sz w:val="20"/>
          <w:szCs w:val="20"/>
        </w:rPr>
      </w:pPr>
      <w:r w:rsidRPr="00312FBE">
        <w:rPr>
          <w:sz w:val="20"/>
          <w:szCs w:val="20"/>
        </w:rPr>
        <w:t>границы земельных участков, которые планируется изъять, в том числе путем выкупа, для государственных или муниципальных нужд, либо зарезервировать с последующим изъятием, в том числе путем выкупа, а также границы земельных участков, определяемых для государственных или муниципальных нужд без резервирования и изъятия, в том числе путем выкупа, расположенных в составе земель, находящихся в государственной или муниципальной собственности;</w:t>
      </w:r>
    </w:p>
    <w:p w:rsidR="00312FBE" w:rsidRPr="00312FBE" w:rsidRDefault="00312FBE" w:rsidP="00312FBE">
      <w:pPr>
        <w:pStyle w:val="7"/>
        <w:numPr>
          <w:ilvl w:val="0"/>
          <w:numId w:val="113"/>
        </w:numPr>
        <w:tabs>
          <w:tab w:val="left" w:pos="851"/>
        </w:tabs>
        <w:spacing w:before="0" w:after="0" w:line="240" w:lineRule="auto"/>
        <w:ind w:left="0" w:firstLine="709"/>
        <w:contextualSpacing/>
        <w:jc w:val="both"/>
        <w:rPr>
          <w:sz w:val="20"/>
          <w:szCs w:val="20"/>
        </w:rPr>
      </w:pPr>
      <w:r w:rsidRPr="00312FBE">
        <w:rPr>
          <w:sz w:val="20"/>
          <w:szCs w:val="20"/>
        </w:rPr>
        <w:t>границы земельных участков, которые планируется предоставить физическим или юридическим лицам - при межевании свободных от застройки территорий;</w:t>
      </w:r>
    </w:p>
    <w:p w:rsidR="00312FBE" w:rsidRPr="00312FBE" w:rsidRDefault="00312FBE" w:rsidP="00312FBE">
      <w:pPr>
        <w:pStyle w:val="7"/>
        <w:numPr>
          <w:ilvl w:val="0"/>
          <w:numId w:val="113"/>
        </w:numPr>
        <w:tabs>
          <w:tab w:val="left" w:pos="851"/>
        </w:tabs>
        <w:spacing w:before="0" w:after="0" w:line="240" w:lineRule="auto"/>
        <w:ind w:left="0" w:firstLine="709"/>
        <w:contextualSpacing/>
        <w:jc w:val="both"/>
        <w:rPr>
          <w:sz w:val="20"/>
          <w:szCs w:val="20"/>
        </w:rPr>
      </w:pPr>
      <w:r w:rsidRPr="00312FBE">
        <w:rPr>
          <w:sz w:val="20"/>
          <w:szCs w:val="20"/>
        </w:rPr>
        <w:t>границы земельных участков на территориях существующей застройки, не разделенных на земельные участки;</w:t>
      </w:r>
    </w:p>
    <w:p w:rsidR="00312FBE" w:rsidRPr="00312FBE" w:rsidRDefault="00312FBE" w:rsidP="00312FBE">
      <w:pPr>
        <w:pStyle w:val="7"/>
        <w:numPr>
          <w:ilvl w:val="0"/>
          <w:numId w:val="113"/>
        </w:numPr>
        <w:tabs>
          <w:tab w:val="left" w:pos="851"/>
        </w:tabs>
        <w:spacing w:before="0" w:after="0" w:line="240" w:lineRule="auto"/>
        <w:ind w:left="0" w:firstLine="709"/>
        <w:contextualSpacing/>
        <w:jc w:val="both"/>
        <w:rPr>
          <w:sz w:val="20"/>
          <w:szCs w:val="20"/>
        </w:rPr>
      </w:pPr>
      <w:r w:rsidRPr="00312FBE">
        <w:rPr>
          <w:sz w:val="20"/>
          <w:szCs w:val="20"/>
        </w:rPr>
        <w:t>границы земельных участков в существующей застройке, которые планируется изменить путем объединения земельных участков и установления границ новых земельных участков - в случаях реконструкции.</w:t>
      </w:r>
    </w:p>
    <w:p w:rsidR="00312FBE" w:rsidRPr="00312FBE" w:rsidRDefault="00312FBE" w:rsidP="00312FBE">
      <w:pPr>
        <w:pStyle w:val="7"/>
        <w:numPr>
          <w:ilvl w:val="0"/>
          <w:numId w:val="107"/>
        </w:numPr>
        <w:tabs>
          <w:tab w:val="left" w:pos="851"/>
        </w:tabs>
        <w:spacing w:before="0" w:after="0" w:line="240" w:lineRule="auto"/>
        <w:ind w:left="0" w:firstLine="709"/>
        <w:contextualSpacing/>
        <w:jc w:val="both"/>
        <w:rPr>
          <w:sz w:val="20"/>
          <w:szCs w:val="20"/>
        </w:rPr>
      </w:pPr>
      <w:r w:rsidRPr="00312FBE">
        <w:rPr>
          <w:sz w:val="20"/>
          <w:szCs w:val="20"/>
        </w:rPr>
        <w:t>Состав, порядок подготовки, согласования, обсуждения и утверждения документации по планировке территории определяется градостроительным законодательством в соответствии с главой 5 Градостроительного Кодекса РФ.</w:t>
      </w:r>
    </w:p>
    <w:p w:rsidR="00312FBE" w:rsidRPr="00312FBE" w:rsidRDefault="00312FBE" w:rsidP="00312FBE">
      <w:pPr>
        <w:ind w:firstLine="709"/>
        <w:contextualSpacing/>
        <w:jc w:val="both"/>
        <w:rPr>
          <w:sz w:val="20"/>
          <w:szCs w:val="20"/>
        </w:rPr>
      </w:pPr>
    </w:p>
    <w:p w:rsidR="00312FBE" w:rsidRPr="00312FBE" w:rsidRDefault="00312FBE" w:rsidP="00312FBE">
      <w:pPr>
        <w:pStyle w:val="20"/>
        <w:spacing w:line="240" w:lineRule="auto"/>
        <w:ind w:firstLine="709"/>
        <w:rPr>
          <w:b/>
          <w:sz w:val="20"/>
          <w:szCs w:val="20"/>
        </w:rPr>
      </w:pPr>
      <w:bookmarkStart w:id="222" w:name="_Toc117685838"/>
      <w:r w:rsidRPr="00312FBE">
        <w:rPr>
          <w:b/>
          <w:sz w:val="20"/>
          <w:szCs w:val="20"/>
        </w:rPr>
        <w:t xml:space="preserve">Статья 45. </w:t>
      </w:r>
      <w:r w:rsidRPr="00312FBE">
        <w:rPr>
          <w:b/>
          <w:bCs/>
          <w:sz w:val="20"/>
          <w:szCs w:val="20"/>
        </w:rPr>
        <w:t>Проект планировки территории</w:t>
      </w:r>
      <w:bookmarkEnd w:id="222"/>
    </w:p>
    <w:p w:rsidR="00312FBE" w:rsidRPr="00312FBE" w:rsidRDefault="00312FBE" w:rsidP="00312FBE">
      <w:pPr>
        <w:tabs>
          <w:tab w:val="num" w:pos="0"/>
        </w:tabs>
        <w:ind w:firstLine="709"/>
        <w:contextualSpacing/>
        <w:jc w:val="both"/>
        <w:rPr>
          <w:sz w:val="20"/>
          <w:szCs w:val="20"/>
        </w:rPr>
      </w:pPr>
    </w:p>
    <w:p w:rsidR="00312FBE" w:rsidRPr="00312FBE" w:rsidRDefault="00312FBE" w:rsidP="00312FBE">
      <w:pPr>
        <w:pStyle w:val="ConsNormal"/>
        <w:numPr>
          <w:ilvl w:val="3"/>
          <w:numId w:val="104"/>
        </w:numPr>
        <w:tabs>
          <w:tab w:val="left" w:pos="851"/>
        </w:tabs>
        <w:ind w:left="0" w:firstLine="709"/>
        <w:contextualSpacing/>
        <w:jc w:val="both"/>
        <w:rPr>
          <w:rFonts w:ascii="Times New Roman" w:hAnsi="Times New Roman" w:cs="Times New Roman"/>
        </w:rPr>
      </w:pPr>
      <w:bookmarkStart w:id="223" w:name="sub_4201"/>
      <w:r w:rsidRPr="00312FBE">
        <w:rPr>
          <w:rFonts w:ascii="Times New Roman" w:hAnsi="Times New Roman" w:cs="Times New Roman"/>
        </w:rPr>
        <w:t>Подготовка проекта планировки территории осуществляется для выделения элементов планировочной структуры, установления параметров планируемого развития элементов планировочной структуры.</w:t>
      </w:r>
      <w:bookmarkStart w:id="224" w:name="sub_4202"/>
      <w:bookmarkEnd w:id="223"/>
      <w:r w:rsidRPr="00312FBE">
        <w:rPr>
          <w:rFonts w:ascii="Times New Roman" w:hAnsi="Times New Roman" w:cs="Times New Roman"/>
        </w:rPr>
        <w:t xml:space="preserve"> Проект планировки территории состоит из основной части, которая подлежит утверждению, и материалов по ее обоснованию.</w:t>
      </w:r>
      <w:bookmarkStart w:id="225" w:name="sub_4204"/>
      <w:bookmarkEnd w:id="224"/>
      <w:r w:rsidRPr="00312FBE">
        <w:rPr>
          <w:rFonts w:ascii="Times New Roman" w:hAnsi="Times New Roman" w:cs="Times New Roman"/>
        </w:rPr>
        <w:t xml:space="preserve"> Материалы по обоснованию проекта планировки территории включают в себя материалы в графической форме и пояснительную записку.</w:t>
      </w:r>
    </w:p>
    <w:p w:rsidR="00312FBE" w:rsidRPr="00312FBE" w:rsidRDefault="00312FBE" w:rsidP="00312FBE">
      <w:pPr>
        <w:numPr>
          <w:ilvl w:val="3"/>
          <w:numId w:val="104"/>
        </w:numPr>
        <w:tabs>
          <w:tab w:val="left" w:pos="851"/>
        </w:tabs>
        <w:ind w:left="0" w:firstLine="709"/>
        <w:contextualSpacing/>
        <w:jc w:val="both"/>
        <w:rPr>
          <w:sz w:val="20"/>
          <w:szCs w:val="20"/>
        </w:rPr>
      </w:pPr>
      <w:r w:rsidRPr="00312FBE">
        <w:rPr>
          <w:sz w:val="20"/>
          <w:szCs w:val="20"/>
        </w:rPr>
        <w:t>Планировочная структура включает в себя следующие элементы:</w:t>
      </w:r>
    </w:p>
    <w:p w:rsidR="00312FBE" w:rsidRPr="00312FBE" w:rsidRDefault="00312FBE" w:rsidP="00312FBE">
      <w:pPr>
        <w:numPr>
          <w:ilvl w:val="2"/>
          <w:numId w:val="114"/>
        </w:numPr>
        <w:tabs>
          <w:tab w:val="left" w:pos="851"/>
        </w:tabs>
        <w:ind w:left="0" w:firstLine="709"/>
        <w:contextualSpacing/>
        <w:jc w:val="both"/>
        <w:rPr>
          <w:sz w:val="20"/>
          <w:szCs w:val="20"/>
        </w:rPr>
      </w:pPr>
      <w:r w:rsidRPr="00312FBE">
        <w:rPr>
          <w:sz w:val="20"/>
          <w:szCs w:val="20"/>
        </w:rPr>
        <w:lastRenderedPageBreak/>
        <w:t>населенный пункт; территория населенного пункта определяется чертой (границей) населенного пункта;</w:t>
      </w:r>
    </w:p>
    <w:p w:rsidR="00312FBE" w:rsidRPr="00312FBE" w:rsidRDefault="00312FBE" w:rsidP="00312FBE">
      <w:pPr>
        <w:numPr>
          <w:ilvl w:val="2"/>
          <w:numId w:val="114"/>
        </w:numPr>
        <w:tabs>
          <w:tab w:val="left" w:pos="851"/>
        </w:tabs>
        <w:ind w:left="0" w:firstLine="709"/>
        <w:contextualSpacing/>
        <w:jc w:val="both"/>
        <w:rPr>
          <w:sz w:val="20"/>
          <w:szCs w:val="20"/>
        </w:rPr>
      </w:pPr>
      <w:r w:rsidRPr="00312FBE">
        <w:rPr>
          <w:sz w:val="20"/>
          <w:szCs w:val="20"/>
        </w:rPr>
        <w:t>планировочный квартал – включает территории, ограниченные жилыми улицами и другими обоснованными границами; планировочный квартал – основной модульный элемент планировочного зонирования.</w:t>
      </w:r>
    </w:p>
    <w:p w:rsidR="00312FBE" w:rsidRPr="00312FBE" w:rsidRDefault="00312FBE" w:rsidP="00312FBE">
      <w:pPr>
        <w:numPr>
          <w:ilvl w:val="2"/>
          <w:numId w:val="114"/>
        </w:numPr>
        <w:tabs>
          <w:tab w:val="left" w:pos="851"/>
        </w:tabs>
        <w:ind w:left="0" w:firstLine="709"/>
        <w:contextualSpacing/>
        <w:jc w:val="both"/>
        <w:rPr>
          <w:sz w:val="20"/>
          <w:szCs w:val="20"/>
        </w:rPr>
      </w:pPr>
      <w:r w:rsidRPr="00312FBE">
        <w:rPr>
          <w:sz w:val="20"/>
          <w:szCs w:val="20"/>
        </w:rPr>
        <w:t>сформированный земельный участок.</w:t>
      </w:r>
    </w:p>
    <w:p w:rsidR="00312FBE" w:rsidRPr="00312FBE" w:rsidRDefault="00312FBE" w:rsidP="00312FBE">
      <w:pPr>
        <w:numPr>
          <w:ilvl w:val="0"/>
          <w:numId w:val="115"/>
        </w:numPr>
        <w:tabs>
          <w:tab w:val="left" w:pos="851"/>
        </w:tabs>
        <w:ind w:left="0" w:firstLine="709"/>
        <w:contextualSpacing/>
        <w:jc w:val="both"/>
        <w:rPr>
          <w:sz w:val="20"/>
          <w:szCs w:val="20"/>
        </w:rPr>
      </w:pPr>
      <w:bookmarkStart w:id="226" w:name="sub_4203"/>
      <w:bookmarkEnd w:id="225"/>
      <w:r w:rsidRPr="00312FBE">
        <w:rPr>
          <w:sz w:val="20"/>
          <w:szCs w:val="20"/>
        </w:rPr>
        <w:t>Основная часть проекта планировки территории включает в себя:</w:t>
      </w:r>
    </w:p>
    <w:p w:rsidR="00312FBE" w:rsidRPr="00312FBE" w:rsidRDefault="00312FBE" w:rsidP="00312FBE">
      <w:pPr>
        <w:numPr>
          <w:ilvl w:val="2"/>
          <w:numId w:val="116"/>
        </w:numPr>
        <w:tabs>
          <w:tab w:val="left" w:pos="851"/>
        </w:tabs>
        <w:ind w:left="0" w:firstLine="709"/>
        <w:contextualSpacing/>
        <w:jc w:val="both"/>
        <w:rPr>
          <w:sz w:val="20"/>
          <w:szCs w:val="20"/>
        </w:rPr>
      </w:pPr>
      <w:bookmarkStart w:id="227" w:name="sub_42031"/>
      <w:bookmarkEnd w:id="226"/>
      <w:r w:rsidRPr="00312FBE">
        <w:rPr>
          <w:sz w:val="20"/>
          <w:szCs w:val="20"/>
        </w:rPr>
        <w:t>чертеж или чертежи планировки территории, на которых отображаются:</w:t>
      </w:r>
    </w:p>
    <w:p w:rsidR="00312FBE" w:rsidRPr="00312FBE" w:rsidRDefault="00312FBE" w:rsidP="00312FBE">
      <w:pPr>
        <w:numPr>
          <w:ilvl w:val="0"/>
          <w:numId w:val="117"/>
        </w:numPr>
        <w:tabs>
          <w:tab w:val="left" w:pos="851"/>
        </w:tabs>
        <w:ind w:left="0" w:firstLine="709"/>
        <w:contextualSpacing/>
        <w:jc w:val="both"/>
        <w:rPr>
          <w:sz w:val="20"/>
          <w:szCs w:val="20"/>
        </w:rPr>
      </w:pPr>
      <w:bookmarkStart w:id="228" w:name="sub_420311"/>
      <w:bookmarkEnd w:id="227"/>
      <w:r w:rsidRPr="00312FBE">
        <w:rPr>
          <w:sz w:val="20"/>
          <w:szCs w:val="20"/>
        </w:rPr>
        <w:t>красные линии;</w:t>
      </w:r>
    </w:p>
    <w:p w:rsidR="00312FBE" w:rsidRPr="00312FBE" w:rsidRDefault="00312FBE" w:rsidP="00312FBE">
      <w:pPr>
        <w:numPr>
          <w:ilvl w:val="0"/>
          <w:numId w:val="117"/>
        </w:numPr>
        <w:tabs>
          <w:tab w:val="left" w:pos="851"/>
        </w:tabs>
        <w:ind w:left="0" w:firstLine="709"/>
        <w:contextualSpacing/>
        <w:jc w:val="both"/>
        <w:rPr>
          <w:sz w:val="20"/>
          <w:szCs w:val="20"/>
        </w:rPr>
      </w:pPr>
      <w:bookmarkStart w:id="229" w:name="sub_420312"/>
      <w:bookmarkEnd w:id="228"/>
      <w:r w:rsidRPr="00312FBE">
        <w:rPr>
          <w:sz w:val="20"/>
          <w:szCs w:val="20"/>
        </w:rPr>
        <w:t>линии, обозначающие дороги, улицы, проезды, линии связи, объекты инженерной и транспортной инфраструктур;</w:t>
      </w:r>
    </w:p>
    <w:p w:rsidR="00312FBE" w:rsidRPr="00312FBE" w:rsidRDefault="00312FBE" w:rsidP="00312FBE">
      <w:pPr>
        <w:numPr>
          <w:ilvl w:val="0"/>
          <w:numId w:val="117"/>
        </w:numPr>
        <w:tabs>
          <w:tab w:val="left" w:pos="851"/>
        </w:tabs>
        <w:ind w:left="0" w:firstLine="709"/>
        <w:contextualSpacing/>
        <w:jc w:val="both"/>
        <w:rPr>
          <w:sz w:val="20"/>
          <w:szCs w:val="20"/>
        </w:rPr>
      </w:pPr>
      <w:bookmarkStart w:id="230" w:name="sub_420313"/>
      <w:bookmarkEnd w:id="229"/>
      <w:r w:rsidRPr="00312FBE">
        <w:rPr>
          <w:sz w:val="20"/>
          <w:szCs w:val="20"/>
        </w:rPr>
        <w:t>границы зон планируемого размещения объектов социально-культурного и коммунально-бытового назначения, иных объектов капитального строительства;</w:t>
      </w:r>
    </w:p>
    <w:p w:rsidR="00312FBE" w:rsidRPr="00312FBE" w:rsidRDefault="00312FBE" w:rsidP="00312FBE">
      <w:pPr>
        <w:numPr>
          <w:ilvl w:val="2"/>
          <w:numId w:val="116"/>
        </w:numPr>
        <w:tabs>
          <w:tab w:val="left" w:pos="851"/>
        </w:tabs>
        <w:ind w:left="0" w:firstLine="709"/>
        <w:contextualSpacing/>
        <w:jc w:val="both"/>
        <w:rPr>
          <w:sz w:val="20"/>
          <w:szCs w:val="20"/>
        </w:rPr>
      </w:pPr>
      <w:bookmarkStart w:id="231" w:name="sub_42032"/>
      <w:bookmarkEnd w:id="230"/>
      <w:r w:rsidRPr="00312FBE">
        <w:rPr>
          <w:sz w:val="20"/>
          <w:szCs w:val="20"/>
        </w:rPr>
        <w:t>положения о размещении объектов капитального строительства федерального, регионального или местного значения, а также о характеристиках планируемого развития территории, в том числе плотности и параметрах застройки территории и характеристиках развития систем социального, транспортного обслуживания и инженерно-технического обеспечения, необходимых для развития территории.</w:t>
      </w:r>
    </w:p>
    <w:p w:rsidR="00312FBE" w:rsidRPr="00312FBE" w:rsidRDefault="00312FBE" w:rsidP="00312FBE">
      <w:pPr>
        <w:numPr>
          <w:ilvl w:val="0"/>
          <w:numId w:val="118"/>
        </w:numPr>
        <w:tabs>
          <w:tab w:val="left" w:pos="851"/>
        </w:tabs>
        <w:ind w:left="0" w:firstLine="709"/>
        <w:contextualSpacing/>
        <w:jc w:val="both"/>
        <w:rPr>
          <w:sz w:val="20"/>
          <w:szCs w:val="20"/>
        </w:rPr>
      </w:pPr>
      <w:bookmarkStart w:id="232" w:name="sub_4209"/>
      <w:bookmarkEnd w:id="231"/>
      <w:r w:rsidRPr="00312FBE">
        <w:rPr>
          <w:sz w:val="20"/>
          <w:szCs w:val="20"/>
        </w:rPr>
        <w:t>Проект планировки территории является основой для разработки проектов межевания территорий.</w:t>
      </w:r>
    </w:p>
    <w:p w:rsidR="00312FBE" w:rsidRPr="00312FBE" w:rsidRDefault="00312FBE" w:rsidP="00312FBE">
      <w:pPr>
        <w:tabs>
          <w:tab w:val="left" w:pos="851"/>
        </w:tabs>
        <w:ind w:firstLine="709"/>
        <w:contextualSpacing/>
        <w:jc w:val="both"/>
        <w:rPr>
          <w:sz w:val="20"/>
          <w:szCs w:val="20"/>
        </w:rPr>
      </w:pPr>
    </w:p>
    <w:p w:rsidR="00312FBE" w:rsidRPr="00312FBE" w:rsidRDefault="00312FBE" w:rsidP="00312FBE">
      <w:pPr>
        <w:pStyle w:val="20"/>
        <w:spacing w:line="240" w:lineRule="auto"/>
        <w:ind w:firstLine="709"/>
        <w:rPr>
          <w:sz w:val="20"/>
          <w:szCs w:val="20"/>
        </w:rPr>
      </w:pPr>
      <w:bookmarkStart w:id="233" w:name="_Toc117685839"/>
      <w:r w:rsidRPr="00312FBE">
        <w:rPr>
          <w:rFonts w:eastAsia="Calibri"/>
          <w:b/>
          <w:sz w:val="20"/>
          <w:szCs w:val="20"/>
        </w:rPr>
        <w:t>Статья 46.</w:t>
      </w:r>
      <w:r w:rsidRPr="00312FBE">
        <w:rPr>
          <w:b/>
          <w:sz w:val="20"/>
          <w:szCs w:val="20"/>
        </w:rPr>
        <w:t xml:space="preserve"> Проекты межевания территорий</w:t>
      </w:r>
      <w:bookmarkEnd w:id="233"/>
    </w:p>
    <w:p w:rsidR="00312FBE" w:rsidRPr="00312FBE" w:rsidRDefault="00312FBE" w:rsidP="00312FBE">
      <w:pPr>
        <w:tabs>
          <w:tab w:val="num" w:pos="0"/>
        </w:tabs>
        <w:ind w:firstLine="709"/>
        <w:contextualSpacing/>
        <w:jc w:val="both"/>
        <w:rPr>
          <w:sz w:val="20"/>
          <w:szCs w:val="20"/>
        </w:rPr>
      </w:pPr>
    </w:p>
    <w:p w:rsidR="00312FBE" w:rsidRPr="00312FBE" w:rsidRDefault="00312FBE" w:rsidP="00312FBE">
      <w:pPr>
        <w:numPr>
          <w:ilvl w:val="0"/>
          <w:numId w:val="119"/>
        </w:numPr>
        <w:tabs>
          <w:tab w:val="left" w:pos="851"/>
        </w:tabs>
        <w:ind w:left="0" w:firstLine="709"/>
        <w:contextualSpacing/>
        <w:jc w:val="both"/>
        <w:rPr>
          <w:sz w:val="20"/>
          <w:szCs w:val="20"/>
        </w:rPr>
      </w:pPr>
      <w:bookmarkStart w:id="234" w:name="sub_4301"/>
      <w:bookmarkEnd w:id="232"/>
      <w:r w:rsidRPr="00312FBE">
        <w:rPr>
          <w:sz w:val="20"/>
          <w:szCs w:val="20"/>
        </w:rPr>
        <w:t>Подготовка проектов межевания территорий осуществляется применительно к застроенным и подлежащим застройке территориям, расположенным в границах элементов планировочной структуры, установленных проектами планировки территорий.</w:t>
      </w:r>
    </w:p>
    <w:p w:rsidR="00312FBE" w:rsidRPr="00312FBE" w:rsidRDefault="00312FBE" w:rsidP="00312FBE">
      <w:pPr>
        <w:numPr>
          <w:ilvl w:val="0"/>
          <w:numId w:val="119"/>
        </w:numPr>
        <w:tabs>
          <w:tab w:val="left" w:pos="851"/>
        </w:tabs>
        <w:ind w:left="0" w:firstLine="709"/>
        <w:contextualSpacing/>
        <w:jc w:val="both"/>
        <w:rPr>
          <w:sz w:val="20"/>
          <w:szCs w:val="20"/>
        </w:rPr>
      </w:pPr>
      <w:bookmarkStart w:id="235" w:name="sub_4303"/>
      <w:bookmarkEnd w:id="234"/>
      <w:r w:rsidRPr="00312FBE">
        <w:rPr>
          <w:sz w:val="20"/>
          <w:szCs w:val="20"/>
        </w:rPr>
        <w:t>Подготовка проектов межевания территорий осуществляется в составе проектов планировки территорий или в виде отдельного документа в целях установления границ застроенных земельных участков и границ незастроенных земельных участков.</w:t>
      </w:r>
    </w:p>
    <w:p w:rsidR="00312FBE" w:rsidRPr="00312FBE" w:rsidRDefault="00312FBE" w:rsidP="00312FBE">
      <w:pPr>
        <w:numPr>
          <w:ilvl w:val="0"/>
          <w:numId w:val="119"/>
        </w:numPr>
        <w:tabs>
          <w:tab w:val="left" w:pos="851"/>
        </w:tabs>
        <w:ind w:left="0" w:firstLine="709"/>
        <w:contextualSpacing/>
        <w:jc w:val="both"/>
        <w:rPr>
          <w:sz w:val="20"/>
          <w:szCs w:val="20"/>
        </w:rPr>
      </w:pPr>
      <w:bookmarkStart w:id="236" w:name="sub_4304"/>
      <w:bookmarkEnd w:id="235"/>
      <w:r w:rsidRPr="00312FBE">
        <w:rPr>
          <w:sz w:val="20"/>
          <w:szCs w:val="20"/>
        </w:rPr>
        <w:t>Размеры земельных участков в границах застроенных территорий устанавливаются с учетом фактического землепользования и градостроительных нормативов и правил, действовавших в период застройки указанных территорий. Если в процессе межевания территорий выявляются земельные участки, размеры которых превышают установленные градостроительным регламентом предельные (минимальные и (или) максимальные) размеры земельных участков, то для строительства предоставляются земельные участки, сформированные на основе выявленных земельных участков, при условии соответствия их размеров градостроительному регламенту.</w:t>
      </w:r>
    </w:p>
    <w:p w:rsidR="00312FBE" w:rsidRPr="00312FBE" w:rsidRDefault="00312FBE" w:rsidP="00312FBE">
      <w:pPr>
        <w:numPr>
          <w:ilvl w:val="0"/>
          <w:numId w:val="119"/>
        </w:numPr>
        <w:tabs>
          <w:tab w:val="left" w:pos="851"/>
        </w:tabs>
        <w:ind w:left="0" w:firstLine="709"/>
        <w:contextualSpacing/>
        <w:jc w:val="both"/>
        <w:rPr>
          <w:sz w:val="20"/>
          <w:szCs w:val="20"/>
        </w:rPr>
      </w:pPr>
      <w:bookmarkStart w:id="237" w:name="sub_4305"/>
      <w:bookmarkEnd w:id="236"/>
      <w:r w:rsidRPr="00312FBE">
        <w:rPr>
          <w:sz w:val="20"/>
          <w:szCs w:val="20"/>
        </w:rPr>
        <w:t xml:space="preserve">Проект межевания территории включает в себя чертежи межевания территории, на которых, в частности, отображаются красные линии, линии отступа от красных линий, границы различных зон. </w:t>
      </w:r>
      <w:bookmarkStart w:id="238" w:name="sub_4306"/>
      <w:bookmarkEnd w:id="237"/>
      <w:r w:rsidRPr="00312FBE">
        <w:rPr>
          <w:sz w:val="20"/>
          <w:szCs w:val="20"/>
        </w:rPr>
        <w:t>В составе проектов межевания территорий осуществляется подготовка градостроительных планов земельных участков.</w:t>
      </w:r>
    </w:p>
    <w:bookmarkEnd w:id="238"/>
    <w:p w:rsidR="00312FBE" w:rsidRPr="00312FBE" w:rsidRDefault="00312FBE" w:rsidP="00312FBE">
      <w:pPr>
        <w:pStyle w:val="7"/>
        <w:tabs>
          <w:tab w:val="num" w:pos="0"/>
        </w:tabs>
        <w:spacing w:before="0" w:after="0" w:line="240" w:lineRule="auto"/>
        <w:ind w:firstLine="709"/>
        <w:contextualSpacing/>
        <w:jc w:val="both"/>
        <w:rPr>
          <w:b/>
          <w:sz w:val="20"/>
          <w:szCs w:val="20"/>
        </w:rPr>
      </w:pPr>
    </w:p>
    <w:p w:rsidR="00312FBE" w:rsidRPr="00312FBE" w:rsidRDefault="00312FBE" w:rsidP="00312FBE">
      <w:pPr>
        <w:pStyle w:val="20"/>
        <w:spacing w:line="240" w:lineRule="auto"/>
        <w:ind w:firstLine="709"/>
        <w:rPr>
          <w:b/>
          <w:sz w:val="20"/>
          <w:szCs w:val="20"/>
        </w:rPr>
      </w:pPr>
      <w:bookmarkStart w:id="239" w:name="_Toc117685840"/>
      <w:r w:rsidRPr="00312FBE">
        <w:rPr>
          <w:b/>
          <w:sz w:val="20"/>
          <w:szCs w:val="20"/>
        </w:rPr>
        <w:t>Статья 47. Градостроительный план земельного участка</w:t>
      </w:r>
      <w:bookmarkEnd w:id="239"/>
    </w:p>
    <w:p w:rsidR="00312FBE" w:rsidRPr="00312FBE" w:rsidRDefault="00312FBE" w:rsidP="00312FBE">
      <w:pPr>
        <w:ind w:firstLine="709"/>
        <w:contextualSpacing/>
        <w:jc w:val="both"/>
        <w:rPr>
          <w:sz w:val="20"/>
          <w:szCs w:val="20"/>
        </w:rPr>
      </w:pPr>
    </w:p>
    <w:p w:rsidR="00312FBE" w:rsidRPr="00312FBE" w:rsidRDefault="00312FBE" w:rsidP="00312FBE">
      <w:pPr>
        <w:pStyle w:val="7"/>
        <w:numPr>
          <w:ilvl w:val="0"/>
          <w:numId w:val="120"/>
        </w:numPr>
        <w:tabs>
          <w:tab w:val="left" w:pos="851"/>
        </w:tabs>
        <w:spacing w:before="0" w:after="0" w:line="240" w:lineRule="auto"/>
        <w:ind w:left="0" w:firstLine="709"/>
        <w:contextualSpacing/>
        <w:jc w:val="both"/>
        <w:rPr>
          <w:sz w:val="20"/>
          <w:szCs w:val="20"/>
        </w:rPr>
      </w:pPr>
      <w:r w:rsidRPr="00312FBE">
        <w:rPr>
          <w:sz w:val="20"/>
          <w:szCs w:val="20"/>
        </w:rPr>
        <w:t>Подготовка градостроительных планов земельных участков осуществляется применительно к застроенным или предназначенным для строительства, реконструкции объектов капитального строительства земельным участкам.</w:t>
      </w:r>
    </w:p>
    <w:p w:rsidR="00312FBE" w:rsidRPr="00312FBE" w:rsidRDefault="00312FBE" w:rsidP="00312FBE">
      <w:pPr>
        <w:tabs>
          <w:tab w:val="num" w:pos="0"/>
        </w:tabs>
        <w:ind w:firstLine="709"/>
        <w:contextualSpacing/>
        <w:jc w:val="both"/>
        <w:rPr>
          <w:sz w:val="20"/>
          <w:szCs w:val="20"/>
        </w:rPr>
      </w:pPr>
      <w:r w:rsidRPr="00312FBE">
        <w:rPr>
          <w:sz w:val="20"/>
          <w:szCs w:val="20"/>
        </w:rPr>
        <w:t>Подготовка градостроительного плана земельного участка осуществляется в составе проекта межевания территории или в виде отдельного документа.</w:t>
      </w:r>
    </w:p>
    <w:p w:rsidR="00312FBE" w:rsidRPr="00312FBE" w:rsidRDefault="00312FBE" w:rsidP="00312FBE">
      <w:pPr>
        <w:pStyle w:val="7"/>
        <w:tabs>
          <w:tab w:val="num" w:pos="0"/>
        </w:tabs>
        <w:spacing w:before="0" w:after="0" w:line="240" w:lineRule="auto"/>
        <w:ind w:firstLine="709"/>
        <w:contextualSpacing/>
        <w:jc w:val="both"/>
        <w:rPr>
          <w:sz w:val="20"/>
          <w:szCs w:val="20"/>
        </w:rPr>
      </w:pPr>
      <w:r w:rsidRPr="00312FBE">
        <w:rPr>
          <w:sz w:val="20"/>
          <w:szCs w:val="20"/>
        </w:rPr>
        <w:t>Форма градостроительного плана земельного участка утверждена Постановлением Правительства РФ от 29.12.2005г. № 840.</w:t>
      </w:r>
    </w:p>
    <w:p w:rsidR="00312FBE" w:rsidRPr="00312FBE" w:rsidRDefault="00312FBE" w:rsidP="00312FBE">
      <w:pPr>
        <w:pStyle w:val="7"/>
        <w:numPr>
          <w:ilvl w:val="0"/>
          <w:numId w:val="120"/>
        </w:numPr>
        <w:tabs>
          <w:tab w:val="left" w:pos="851"/>
        </w:tabs>
        <w:spacing w:before="0" w:after="0" w:line="240" w:lineRule="auto"/>
        <w:ind w:left="0" w:firstLine="709"/>
        <w:contextualSpacing/>
        <w:jc w:val="both"/>
        <w:rPr>
          <w:sz w:val="20"/>
          <w:szCs w:val="20"/>
        </w:rPr>
      </w:pPr>
      <w:r w:rsidRPr="00312FBE">
        <w:rPr>
          <w:sz w:val="20"/>
          <w:szCs w:val="20"/>
        </w:rPr>
        <w:t>Градостроительные планы земельных участков утверждаются в установленном порядке:</w:t>
      </w:r>
    </w:p>
    <w:p w:rsidR="00312FBE" w:rsidRPr="00312FBE" w:rsidRDefault="00312FBE" w:rsidP="00312FBE">
      <w:pPr>
        <w:pStyle w:val="7"/>
        <w:numPr>
          <w:ilvl w:val="0"/>
          <w:numId w:val="121"/>
        </w:numPr>
        <w:tabs>
          <w:tab w:val="left" w:pos="851"/>
        </w:tabs>
        <w:spacing w:before="0" w:after="0" w:line="240" w:lineRule="auto"/>
        <w:ind w:left="0" w:firstLine="709"/>
        <w:contextualSpacing/>
        <w:jc w:val="both"/>
        <w:rPr>
          <w:sz w:val="20"/>
          <w:szCs w:val="20"/>
        </w:rPr>
      </w:pPr>
      <w:r w:rsidRPr="00312FBE">
        <w:rPr>
          <w:sz w:val="20"/>
          <w:szCs w:val="20"/>
        </w:rPr>
        <w:t>в составе проектов межевания – в случаях, когда подготавливаются основания для формирования из состава государственных, муниципальных земель земельных участков в целях предоставления физическим, юридическим лицам для строительства; а также в случаях планирования реконструкции в границах нескольких земельных участков;</w:t>
      </w:r>
    </w:p>
    <w:p w:rsidR="00312FBE" w:rsidRPr="00312FBE" w:rsidRDefault="00312FBE" w:rsidP="00312FBE">
      <w:pPr>
        <w:pStyle w:val="7"/>
        <w:numPr>
          <w:ilvl w:val="0"/>
          <w:numId w:val="121"/>
        </w:numPr>
        <w:tabs>
          <w:tab w:val="left" w:pos="851"/>
        </w:tabs>
        <w:spacing w:before="0" w:after="0" w:line="240" w:lineRule="auto"/>
        <w:ind w:left="0" w:firstLine="709"/>
        <w:contextualSpacing/>
        <w:jc w:val="both"/>
        <w:rPr>
          <w:sz w:val="20"/>
          <w:szCs w:val="20"/>
        </w:rPr>
      </w:pPr>
      <w:r w:rsidRPr="00312FBE">
        <w:rPr>
          <w:sz w:val="20"/>
          <w:szCs w:val="20"/>
        </w:rPr>
        <w:t>в качестве самостоятельного документа – в случаях планирования реконструкции зданий, строений, сооружений в границах ранее сформированных земельных участков, применительно к которым отсутствуют градостроительные планы земельных участков, либо ранее утвержденные градостроительные планы земельных участков не соответствуют настоящим Правилам. В указанных случаях градостроительные планы земельных участков предоставляются в порядке и в сроки, определенные градостроительным законодательством.</w:t>
      </w:r>
    </w:p>
    <w:p w:rsidR="00312FBE" w:rsidRPr="00312FBE" w:rsidRDefault="00312FBE" w:rsidP="00312FBE">
      <w:pPr>
        <w:pStyle w:val="7"/>
        <w:numPr>
          <w:ilvl w:val="0"/>
          <w:numId w:val="120"/>
        </w:numPr>
        <w:tabs>
          <w:tab w:val="left" w:pos="851"/>
        </w:tabs>
        <w:spacing w:before="0" w:after="0" w:line="240" w:lineRule="auto"/>
        <w:ind w:left="0" w:firstLine="709"/>
        <w:contextualSpacing/>
        <w:jc w:val="both"/>
        <w:rPr>
          <w:sz w:val="20"/>
          <w:szCs w:val="20"/>
        </w:rPr>
      </w:pPr>
      <w:r w:rsidRPr="00312FBE">
        <w:rPr>
          <w:sz w:val="20"/>
          <w:szCs w:val="20"/>
        </w:rPr>
        <w:t>В градостроительных планах земельных участков указываются:</w:t>
      </w:r>
    </w:p>
    <w:p w:rsidR="00312FBE" w:rsidRPr="00312FBE" w:rsidRDefault="00312FBE" w:rsidP="00312FBE">
      <w:pPr>
        <w:pStyle w:val="7"/>
        <w:numPr>
          <w:ilvl w:val="0"/>
          <w:numId w:val="122"/>
        </w:numPr>
        <w:tabs>
          <w:tab w:val="left" w:pos="851"/>
        </w:tabs>
        <w:spacing w:before="0" w:after="0" w:line="240" w:lineRule="auto"/>
        <w:ind w:left="0" w:firstLine="709"/>
        <w:contextualSpacing/>
        <w:jc w:val="both"/>
        <w:rPr>
          <w:sz w:val="20"/>
          <w:szCs w:val="20"/>
        </w:rPr>
      </w:pPr>
      <w:r w:rsidRPr="00312FBE">
        <w:rPr>
          <w:sz w:val="20"/>
          <w:szCs w:val="20"/>
        </w:rPr>
        <w:t>границы земельных участков с обозначением координат поворотных точек;</w:t>
      </w:r>
    </w:p>
    <w:p w:rsidR="00312FBE" w:rsidRPr="00312FBE" w:rsidRDefault="00312FBE" w:rsidP="00312FBE">
      <w:pPr>
        <w:pStyle w:val="7"/>
        <w:numPr>
          <w:ilvl w:val="0"/>
          <w:numId w:val="122"/>
        </w:numPr>
        <w:tabs>
          <w:tab w:val="left" w:pos="851"/>
        </w:tabs>
        <w:spacing w:before="0" w:after="0" w:line="240" w:lineRule="auto"/>
        <w:ind w:left="0" w:firstLine="709"/>
        <w:contextualSpacing/>
        <w:jc w:val="both"/>
        <w:rPr>
          <w:sz w:val="20"/>
          <w:szCs w:val="20"/>
        </w:rPr>
      </w:pPr>
      <w:r w:rsidRPr="00312FBE">
        <w:rPr>
          <w:sz w:val="20"/>
          <w:szCs w:val="20"/>
        </w:rPr>
        <w:t>границы зон действия публичных сервитутов, установление которых обусловлено наличием инженерно-технических коммуникаций, необходимостью обеспечения проезда, прохода, установления иных ограничений использования недвижимости в пользу неограниченного круга лиц;</w:t>
      </w:r>
    </w:p>
    <w:p w:rsidR="00312FBE" w:rsidRPr="00312FBE" w:rsidRDefault="00312FBE" w:rsidP="00312FBE">
      <w:pPr>
        <w:pStyle w:val="7"/>
        <w:numPr>
          <w:ilvl w:val="0"/>
          <w:numId w:val="122"/>
        </w:numPr>
        <w:tabs>
          <w:tab w:val="left" w:pos="851"/>
        </w:tabs>
        <w:spacing w:before="0" w:after="0" w:line="240" w:lineRule="auto"/>
        <w:ind w:left="0" w:firstLine="709"/>
        <w:contextualSpacing/>
        <w:jc w:val="both"/>
        <w:rPr>
          <w:sz w:val="20"/>
          <w:szCs w:val="20"/>
        </w:rPr>
      </w:pPr>
      <w:r w:rsidRPr="00312FBE">
        <w:rPr>
          <w:sz w:val="20"/>
          <w:szCs w:val="20"/>
        </w:rPr>
        <w:t>минимальные отступы от границ земельных участков, обозначающие места, за пределами которых запрещается строительство зданий, строений, сооружений;</w:t>
      </w:r>
    </w:p>
    <w:p w:rsidR="00312FBE" w:rsidRPr="00312FBE" w:rsidRDefault="00312FBE" w:rsidP="00312FBE">
      <w:pPr>
        <w:numPr>
          <w:ilvl w:val="0"/>
          <w:numId w:val="122"/>
        </w:numPr>
        <w:tabs>
          <w:tab w:val="left" w:pos="851"/>
        </w:tabs>
        <w:ind w:left="0" w:firstLine="709"/>
        <w:contextualSpacing/>
        <w:jc w:val="both"/>
        <w:rPr>
          <w:sz w:val="20"/>
          <w:szCs w:val="20"/>
        </w:rPr>
      </w:pPr>
      <w:r w:rsidRPr="00312FBE">
        <w:rPr>
          <w:sz w:val="20"/>
          <w:szCs w:val="20"/>
        </w:rPr>
        <w:lastRenderedPageBreak/>
        <w:t>информация о градостроительном регламенте (в случае, если на земельный участок распространяется действие градостроительного регламента); при этом в градостроительном плане земельного участка, за исключением случаев предоставления земельного участка для государственных или муниципальных нужд, должна содержаться информация обо всех предусмотренных градостроительным регламентом видах разрешенного использования земельного участка;</w:t>
      </w:r>
    </w:p>
    <w:p w:rsidR="00312FBE" w:rsidRPr="00312FBE" w:rsidRDefault="00312FBE" w:rsidP="00312FBE">
      <w:pPr>
        <w:numPr>
          <w:ilvl w:val="0"/>
          <w:numId w:val="122"/>
        </w:numPr>
        <w:tabs>
          <w:tab w:val="left" w:pos="851"/>
        </w:tabs>
        <w:ind w:left="0" w:firstLine="709"/>
        <w:contextualSpacing/>
        <w:jc w:val="both"/>
        <w:rPr>
          <w:sz w:val="20"/>
          <w:szCs w:val="20"/>
        </w:rPr>
      </w:pPr>
      <w:r w:rsidRPr="00312FBE">
        <w:rPr>
          <w:sz w:val="20"/>
          <w:szCs w:val="20"/>
        </w:rPr>
        <w:t>информация о разрешенном использовании земельного участка, требованиях к назначению, параметрам и размещению объекта капитального строительства на указанном земельном участке (в случаях,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w:t>
      </w:r>
    </w:p>
    <w:p w:rsidR="00312FBE" w:rsidRPr="00312FBE" w:rsidRDefault="00312FBE" w:rsidP="00312FBE">
      <w:pPr>
        <w:numPr>
          <w:ilvl w:val="0"/>
          <w:numId w:val="122"/>
        </w:numPr>
        <w:tabs>
          <w:tab w:val="left" w:pos="851"/>
        </w:tabs>
        <w:ind w:left="0" w:firstLine="709"/>
        <w:contextualSpacing/>
        <w:jc w:val="both"/>
        <w:rPr>
          <w:sz w:val="20"/>
          <w:szCs w:val="20"/>
        </w:rPr>
      </w:pPr>
      <w:r w:rsidRPr="00312FBE">
        <w:rPr>
          <w:sz w:val="20"/>
          <w:szCs w:val="20"/>
        </w:rPr>
        <w:t>информация о расположенных в границах земельного участка объектах капитального строительства, объектах культурного наследия;</w:t>
      </w:r>
    </w:p>
    <w:p w:rsidR="00312FBE" w:rsidRPr="00312FBE" w:rsidRDefault="00312FBE" w:rsidP="00312FBE">
      <w:pPr>
        <w:numPr>
          <w:ilvl w:val="0"/>
          <w:numId w:val="122"/>
        </w:numPr>
        <w:tabs>
          <w:tab w:val="left" w:pos="851"/>
        </w:tabs>
        <w:ind w:left="0" w:firstLine="709"/>
        <w:contextualSpacing/>
        <w:jc w:val="both"/>
        <w:rPr>
          <w:sz w:val="20"/>
          <w:szCs w:val="20"/>
        </w:rPr>
      </w:pPr>
      <w:r w:rsidRPr="00312FBE">
        <w:rPr>
          <w:sz w:val="20"/>
          <w:szCs w:val="20"/>
        </w:rPr>
        <w:t>информация о технических условиях подключения объектов капитального строительства к сетям инженерно-технического обеспечения (далее – технические условия);</w:t>
      </w:r>
    </w:p>
    <w:p w:rsidR="00312FBE" w:rsidRPr="00312FBE" w:rsidRDefault="00312FBE" w:rsidP="00312FBE">
      <w:pPr>
        <w:numPr>
          <w:ilvl w:val="0"/>
          <w:numId w:val="122"/>
        </w:numPr>
        <w:tabs>
          <w:tab w:val="left" w:pos="851"/>
        </w:tabs>
        <w:ind w:left="0" w:firstLine="709"/>
        <w:contextualSpacing/>
        <w:jc w:val="both"/>
        <w:rPr>
          <w:sz w:val="20"/>
          <w:szCs w:val="20"/>
        </w:rPr>
      </w:pPr>
      <w:r w:rsidRPr="00312FBE">
        <w:rPr>
          <w:sz w:val="20"/>
          <w:szCs w:val="20"/>
        </w:rPr>
        <w:t>границы зоны планируемого размещения объектов капитального строительства для государственных или муниципальных нужд.</w:t>
      </w:r>
    </w:p>
    <w:p w:rsidR="00312FBE" w:rsidRPr="00312FBE" w:rsidRDefault="00312FBE" w:rsidP="00312FBE">
      <w:pPr>
        <w:numPr>
          <w:ilvl w:val="0"/>
          <w:numId w:val="120"/>
        </w:numPr>
        <w:tabs>
          <w:tab w:val="left" w:pos="851"/>
        </w:tabs>
        <w:ind w:left="0" w:firstLine="709"/>
        <w:contextualSpacing/>
        <w:jc w:val="both"/>
        <w:rPr>
          <w:sz w:val="20"/>
          <w:szCs w:val="20"/>
        </w:rPr>
      </w:pPr>
      <w:bookmarkStart w:id="240" w:name="sub_4404"/>
      <w:r w:rsidRPr="00312FBE">
        <w:rPr>
          <w:sz w:val="20"/>
          <w:szCs w:val="20"/>
        </w:rPr>
        <w:t>В состав градостроительного плана земельного участка может включаться информация о возможности или невозможности его разделения на несколько земельных участков.</w:t>
      </w:r>
    </w:p>
    <w:bookmarkEnd w:id="240"/>
    <w:p w:rsidR="00312FBE" w:rsidRPr="00312FBE" w:rsidRDefault="00312FBE" w:rsidP="00312FBE">
      <w:pPr>
        <w:pStyle w:val="7"/>
        <w:numPr>
          <w:ilvl w:val="0"/>
          <w:numId w:val="120"/>
        </w:numPr>
        <w:tabs>
          <w:tab w:val="left" w:pos="851"/>
        </w:tabs>
        <w:spacing w:before="0" w:after="0" w:line="240" w:lineRule="auto"/>
        <w:ind w:left="0" w:firstLine="709"/>
        <w:contextualSpacing/>
        <w:jc w:val="both"/>
        <w:rPr>
          <w:sz w:val="20"/>
          <w:szCs w:val="20"/>
        </w:rPr>
      </w:pPr>
      <w:r w:rsidRPr="00312FBE">
        <w:rPr>
          <w:sz w:val="20"/>
          <w:szCs w:val="20"/>
        </w:rPr>
        <w:t>Градостроительные планы земельных участков являются обязательным основанием для:</w:t>
      </w:r>
    </w:p>
    <w:p w:rsidR="00312FBE" w:rsidRPr="00312FBE" w:rsidRDefault="00312FBE" w:rsidP="00312FBE">
      <w:pPr>
        <w:pStyle w:val="7"/>
        <w:numPr>
          <w:ilvl w:val="0"/>
          <w:numId w:val="123"/>
        </w:numPr>
        <w:tabs>
          <w:tab w:val="left" w:pos="851"/>
        </w:tabs>
        <w:spacing w:before="0" w:after="0" w:line="240" w:lineRule="auto"/>
        <w:ind w:left="0" w:firstLine="709"/>
        <w:contextualSpacing/>
        <w:jc w:val="both"/>
        <w:rPr>
          <w:sz w:val="20"/>
          <w:szCs w:val="20"/>
        </w:rPr>
      </w:pPr>
      <w:r w:rsidRPr="00312FBE">
        <w:rPr>
          <w:sz w:val="20"/>
          <w:szCs w:val="20"/>
        </w:rPr>
        <w:t>выноса границ земельных участков на местность – в случаях градостроительной подготовки и формирования земельных участков из состава государственных, муниципальных земель;</w:t>
      </w:r>
    </w:p>
    <w:p w:rsidR="00312FBE" w:rsidRPr="00312FBE" w:rsidRDefault="00312FBE" w:rsidP="00312FBE">
      <w:pPr>
        <w:pStyle w:val="7"/>
        <w:numPr>
          <w:ilvl w:val="0"/>
          <w:numId w:val="123"/>
        </w:numPr>
        <w:tabs>
          <w:tab w:val="left" w:pos="851"/>
        </w:tabs>
        <w:spacing w:before="0" w:after="0" w:line="240" w:lineRule="auto"/>
        <w:ind w:left="0" w:firstLine="709"/>
        <w:contextualSpacing/>
        <w:jc w:val="both"/>
        <w:rPr>
          <w:sz w:val="20"/>
          <w:szCs w:val="20"/>
        </w:rPr>
      </w:pPr>
      <w:r w:rsidRPr="00312FBE">
        <w:rPr>
          <w:sz w:val="20"/>
          <w:szCs w:val="20"/>
        </w:rPr>
        <w:t>принятия решений о предоставлении физическим и юридическим лицам прав на сформированные из состава государственных, муниципальных земель  участки;</w:t>
      </w:r>
    </w:p>
    <w:p w:rsidR="00312FBE" w:rsidRPr="00312FBE" w:rsidRDefault="00312FBE" w:rsidP="00312FBE">
      <w:pPr>
        <w:pStyle w:val="7"/>
        <w:numPr>
          <w:ilvl w:val="0"/>
          <w:numId w:val="123"/>
        </w:numPr>
        <w:tabs>
          <w:tab w:val="left" w:pos="851"/>
        </w:tabs>
        <w:spacing w:before="0" w:after="0" w:line="240" w:lineRule="auto"/>
        <w:ind w:left="0" w:firstLine="709"/>
        <w:contextualSpacing/>
        <w:jc w:val="both"/>
        <w:rPr>
          <w:sz w:val="20"/>
          <w:szCs w:val="20"/>
        </w:rPr>
      </w:pPr>
      <w:r w:rsidRPr="00312FBE">
        <w:rPr>
          <w:sz w:val="20"/>
          <w:szCs w:val="20"/>
        </w:rPr>
        <w:t>принятия решений об изъятии, в том числе путем выкупа, резервировании земельных участков для государственных и муниципальных нужд;</w:t>
      </w:r>
    </w:p>
    <w:p w:rsidR="00312FBE" w:rsidRPr="00312FBE" w:rsidRDefault="00312FBE" w:rsidP="00312FBE">
      <w:pPr>
        <w:pStyle w:val="7"/>
        <w:numPr>
          <w:ilvl w:val="0"/>
          <w:numId w:val="123"/>
        </w:numPr>
        <w:tabs>
          <w:tab w:val="left" w:pos="851"/>
        </w:tabs>
        <w:spacing w:before="0" w:after="0" w:line="240" w:lineRule="auto"/>
        <w:ind w:left="0" w:firstLine="709"/>
        <w:contextualSpacing/>
        <w:jc w:val="both"/>
        <w:rPr>
          <w:sz w:val="20"/>
          <w:szCs w:val="20"/>
        </w:rPr>
      </w:pPr>
      <w:r w:rsidRPr="00312FBE">
        <w:rPr>
          <w:sz w:val="20"/>
          <w:szCs w:val="20"/>
        </w:rPr>
        <w:t>подготовки проектной документации для строительства, реконструкции;</w:t>
      </w:r>
    </w:p>
    <w:p w:rsidR="00312FBE" w:rsidRPr="00312FBE" w:rsidRDefault="00312FBE" w:rsidP="00312FBE">
      <w:pPr>
        <w:pStyle w:val="7"/>
        <w:numPr>
          <w:ilvl w:val="0"/>
          <w:numId w:val="123"/>
        </w:numPr>
        <w:tabs>
          <w:tab w:val="left" w:pos="851"/>
        </w:tabs>
        <w:spacing w:before="0" w:after="0" w:line="240" w:lineRule="auto"/>
        <w:ind w:left="0" w:firstLine="709"/>
        <w:contextualSpacing/>
        <w:jc w:val="both"/>
        <w:rPr>
          <w:sz w:val="20"/>
          <w:szCs w:val="20"/>
        </w:rPr>
      </w:pPr>
      <w:r w:rsidRPr="00312FBE">
        <w:rPr>
          <w:sz w:val="20"/>
          <w:szCs w:val="20"/>
        </w:rPr>
        <w:t>выдачи разрешений на строительство;</w:t>
      </w:r>
    </w:p>
    <w:p w:rsidR="00312FBE" w:rsidRPr="00312FBE" w:rsidRDefault="00312FBE" w:rsidP="00312FBE">
      <w:pPr>
        <w:numPr>
          <w:ilvl w:val="0"/>
          <w:numId w:val="123"/>
        </w:numPr>
        <w:tabs>
          <w:tab w:val="left" w:pos="851"/>
        </w:tabs>
        <w:ind w:left="0" w:firstLine="709"/>
        <w:contextualSpacing/>
        <w:jc w:val="both"/>
        <w:rPr>
          <w:sz w:val="20"/>
          <w:szCs w:val="20"/>
        </w:rPr>
      </w:pPr>
      <w:r w:rsidRPr="00312FBE">
        <w:rPr>
          <w:sz w:val="20"/>
          <w:szCs w:val="20"/>
        </w:rPr>
        <w:t>выдачи разрешений на ввод объектов в эксплуатацию.</w:t>
      </w:r>
    </w:p>
    <w:p w:rsidR="00312FBE" w:rsidRPr="00312FBE" w:rsidRDefault="00312FBE" w:rsidP="00312FBE">
      <w:pPr>
        <w:numPr>
          <w:ilvl w:val="0"/>
          <w:numId w:val="120"/>
        </w:numPr>
        <w:shd w:val="clear" w:color="auto" w:fill="FFFFFF"/>
        <w:tabs>
          <w:tab w:val="left" w:pos="851"/>
        </w:tabs>
        <w:ind w:left="0" w:firstLine="709"/>
        <w:contextualSpacing/>
        <w:jc w:val="both"/>
        <w:rPr>
          <w:strike/>
          <w:sz w:val="20"/>
          <w:szCs w:val="20"/>
        </w:rPr>
      </w:pPr>
      <w:r w:rsidRPr="00312FBE">
        <w:rPr>
          <w:sz w:val="20"/>
          <w:szCs w:val="20"/>
        </w:rPr>
        <w:t xml:space="preserve">Градостроительный план земельного участка подготавливается и утверждается органом местного самоуправления. </w:t>
      </w:r>
    </w:p>
    <w:p w:rsidR="00312FBE" w:rsidRPr="00312FBE" w:rsidRDefault="00312FBE" w:rsidP="00312FBE">
      <w:pPr>
        <w:pStyle w:val="ConsNormal"/>
        <w:numPr>
          <w:ilvl w:val="0"/>
          <w:numId w:val="120"/>
        </w:numPr>
        <w:tabs>
          <w:tab w:val="left" w:pos="851"/>
        </w:tabs>
        <w:ind w:left="0" w:firstLine="709"/>
        <w:contextualSpacing/>
        <w:jc w:val="both"/>
        <w:rPr>
          <w:rFonts w:ascii="Times New Roman" w:hAnsi="Times New Roman" w:cs="Times New Roman"/>
        </w:rPr>
      </w:pPr>
      <w:r w:rsidRPr="00312FBE">
        <w:rPr>
          <w:rFonts w:ascii="Times New Roman" w:hAnsi="Times New Roman" w:cs="Times New Roman"/>
        </w:rPr>
        <w:t>Градостроительные планы земельных участков готовятся на основании заявлений заинтересованных лиц. Градостроительный план выдаётся заявителю в течение тридцати дней со дня поступления указанного заявления без взимания платы.</w:t>
      </w:r>
    </w:p>
    <w:p w:rsidR="00312FBE" w:rsidRPr="00312FBE" w:rsidRDefault="00312FBE" w:rsidP="00312FBE">
      <w:pPr>
        <w:pStyle w:val="ConsNormal"/>
        <w:tabs>
          <w:tab w:val="left" w:pos="851"/>
        </w:tabs>
        <w:ind w:firstLine="709"/>
        <w:contextualSpacing/>
        <w:jc w:val="both"/>
        <w:rPr>
          <w:rFonts w:ascii="Times New Roman" w:hAnsi="Times New Roman" w:cs="Times New Roman"/>
        </w:rPr>
      </w:pPr>
    </w:p>
    <w:p w:rsidR="00312FBE" w:rsidRPr="00312FBE" w:rsidRDefault="00312FBE" w:rsidP="00312FBE">
      <w:pPr>
        <w:pStyle w:val="20"/>
        <w:spacing w:line="240" w:lineRule="auto"/>
        <w:ind w:firstLine="709"/>
        <w:rPr>
          <w:b/>
          <w:sz w:val="20"/>
          <w:szCs w:val="20"/>
        </w:rPr>
      </w:pPr>
      <w:bookmarkStart w:id="241" w:name="_Toc117685841"/>
      <w:r w:rsidRPr="00312FBE">
        <w:rPr>
          <w:b/>
          <w:sz w:val="20"/>
          <w:szCs w:val="20"/>
        </w:rPr>
        <w:t>Статья 48. Подготовка и утверждение документации по планировке территории</w:t>
      </w:r>
      <w:bookmarkEnd w:id="241"/>
    </w:p>
    <w:p w:rsidR="00312FBE" w:rsidRPr="00312FBE" w:rsidRDefault="00312FBE" w:rsidP="00312FBE">
      <w:pPr>
        <w:pStyle w:val="20"/>
        <w:tabs>
          <w:tab w:val="num" w:pos="0"/>
        </w:tabs>
        <w:spacing w:line="240" w:lineRule="auto"/>
        <w:ind w:firstLine="709"/>
        <w:contextualSpacing/>
        <w:jc w:val="both"/>
        <w:rPr>
          <w:i/>
          <w:sz w:val="20"/>
          <w:szCs w:val="20"/>
        </w:rPr>
      </w:pPr>
      <w:bookmarkStart w:id="242" w:name="_Toc154142020"/>
    </w:p>
    <w:bookmarkEnd w:id="242"/>
    <w:p w:rsidR="00312FBE" w:rsidRPr="00312FBE" w:rsidRDefault="00312FBE" w:rsidP="00312FBE">
      <w:pPr>
        <w:numPr>
          <w:ilvl w:val="0"/>
          <w:numId w:val="124"/>
        </w:numPr>
        <w:tabs>
          <w:tab w:val="left" w:pos="851"/>
        </w:tabs>
        <w:ind w:left="0" w:firstLine="709"/>
        <w:contextualSpacing/>
        <w:jc w:val="both"/>
        <w:rPr>
          <w:sz w:val="20"/>
          <w:szCs w:val="20"/>
        </w:rPr>
      </w:pPr>
      <w:r w:rsidRPr="00312FBE">
        <w:rPr>
          <w:sz w:val="20"/>
          <w:szCs w:val="20"/>
        </w:rPr>
        <w:t>Решения о подготовке документации по планировке территории принимаются уполномоченными федеральными органами исполнительной власти, органами исполнительной власти Ростовской области, органами местного самоуправления муниципального района и сельского поселения.</w:t>
      </w:r>
    </w:p>
    <w:p w:rsidR="00312FBE" w:rsidRPr="00312FBE" w:rsidRDefault="00312FBE" w:rsidP="00312FBE">
      <w:pPr>
        <w:numPr>
          <w:ilvl w:val="0"/>
          <w:numId w:val="124"/>
        </w:numPr>
        <w:tabs>
          <w:tab w:val="left" w:pos="851"/>
        </w:tabs>
        <w:ind w:left="0" w:firstLine="709"/>
        <w:contextualSpacing/>
        <w:jc w:val="both"/>
        <w:rPr>
          <w:sz w:val="20"/>
          <w:szCs w:val="20"/>
        </w:rPr>
      </w:pPr>
      <w:r w:rsidRPr="00312FBE">
        <w:rPr>
          <w:sz w:val="20"/>
          <w:szCs w:val="20"/>
        </w:rPr>
        <w:t>В случае принятия решения о подготовке документации по планировке территории уполномоченные органы в течение десяти дней со дня принятия такого решения направляют уведомление о принятом решении Главе сельского поселения, применительно к территории которого принято такое решение.</w:t>
      </w:r>
    </w:p>
    <w:p w:rsidR="00312FBE" w:rsidRPr="00312FBE" w:rsidRDefault="00312FBE" w:rsidP="00312FBE">
      <w:pPr>
        <w:numPr>
          <w:ilvl w:val="0"/>
          <w:numId w:val="124"/>
        </w:numPr>
        <w:tabs>
          <w:tab w:val="left" w:pos="851"/>
        </w:tabs>
        <w:ind w:left="0" w:firstLine="709"/>
        <w:contextualSpacing/>
        <w:jc w:val="both"/>
        <w:rPr>
          <w:b/>
          <w:sz w:val="20"/>
          <w:szCs w:val="20"/>
        </w:rPr>
      </w:pPr>
      <w:r w:rsidRPr="00312FBE">
        <w:rPr>
          <w:sz w:val="20"/>
          <w:szCs w:val="20"/>
        </w:rPr>
        <w:t>Не допускается осуществлять подготовку документации по планировке территории при отсутствии документов территориального планирования, за исключением случаев подготовки проектов межевания застроенных территорий и градостроительных планов земельных участков по заявлениям физических или юридических лиц.</w:t>
      </w:r>
    </w:p>
    <w:p w:rsidR="00312FBE" w:rsidRPr="00312FBE" w:rsidRDefault="00312FBE" w:rsidP="00312FBE">
      <w:pPr>
        <w:numPr>
          <w:ilvl w:val="0"/>
          <w:numId w:val="124"/>
        </w:numPr>
        <w:tabs>
          <w:tab w:val="left" w:pos="851"/>
        </w:tabs>
        <w:ind w:left="0" w:firstLine="709"/>
        <w:contextualSpacing/>
        <w:jc w:val="both"/>
        <w:rPr>
          <w:sz w:val="20"/>
          <w:szCs w:val="20"/>
        </w:rPr>
      </w:pPr>
      <w:r w:rsidRPr="00312FBE">
        <w:rPr>
          <w:sz w:val="20"/>
          <w:szCs w:val="20"/>
        </w:rPr>
        <w:t xml:space="preserve">Подготовка документации по планировке территории осуществляется в порядке, установленном Градостроительным Кодексом РФ, в соответствии со схемами территориального планирования РФ, схемами территориального планирования Ростовской области и Мясниковского района, Генеральным планом </w:t>
      </w:r>
      <w:proofErr w:type="spellStart"/>
      <w:r w:rsidRPr="00312FBE">
        <w:rPr>
          <w:sz w:val="20"/>
          <w:szCs w:val="20"/>
        </w:rPr>
        <w:t>Краснокрымского</w:t>
      </w:r>
      <w:proofErr w:type="spellEnd"/>
      <w:r w:rsidRPr="00312FBE">
        <w:rPr>
          <w:sz w:val="20"/>
          <w:szCs w:val="20"/>
        </w:rPr>
        <w:t xml:space="preserve"> СП, настоящими Правилами, требованиями технических регламентов, с учётом границ территорий объектов культурного наследия (в том числе вновь выявленных), границ зон с особыми условиями использования территорий.</w:t>
      </w:r>
    </w:p>
    <w:p w:rsidR="00312FBE" w:rsidRPr="00312FBE" w:rsidRDefault="00312FBE" w:rsidP="00312FBE">
      <w:pPr>
        <w:numPr>
          <w:ilvl w:val="0"/>
          <w:numId w:val="124"/>
        </w:numPr>
        <w:tabs>
          <w:tab w:val="left" w:pos="851"/>
        </w:tabs>
        <w:ind w:left="0" w:firstLine="709"/>
        <w:contextualSpacing/>
        <w:jc w:val="both"/>
        <w:rPr>
          <w:sz w:val="20"/>
          <w:szCs w:val="20"/>
        </w:rPr>
      </w:pPr>
      <w:r w:rsidRPr="00312FBE">
        <w:rPr>
          <w:sz w:val="20"/>
          <w:szCs w:val="20"/>
        </w:rPr>
        <w:t>Документация по планировке территории, утверждаемая, соответственно, Правительством РФ, Администрацией Ростовской области, Главой Мясниковского района, направляется Главе сельского поселения, применительно к территориям, для которых осуществлялась подготовка такой документации, в течение семи дней со дня ее утверждения.</w:t>
      </w:r>
    </w:p>
    <w:p w:rsidR="00312FBE" w:rsidRPr="00312FBE" w:rsidRDefault="00312FBE" w:rsidP="00312FBE">
      <w:pPr>
        <w:numPr>
          <w:ilvl w:val="0"/>
          <w:numId w:val="124"/>
        </w:numPr>
        <w:tabs>
          <w:tab w:val="left" w:pos="851"/>
        </w:tabs>
        <w:ind w:left="0" w:firstLine="709"/>
        <w:contextualSpacing/>
        <w:jc w:val="both"/>
        <w:rPr>
          <w:sz w:val="20"/>
          <w:szCs w:val="20"/>
        </w:rPr>
      </w:pPr>
      <w:r w:rsidRPr="00312FBE">
        <w:rPr>
          <w:sz w:val="20"/>
          <w:szCs w:val="20"/>
        </w:rPr>
        <w:t>Глава сельского поселения обеспечивает опубликование указанной в пункте 5 настоящей статьи 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нормативных правовых актов сельского поселения.</w:t>
      </w:r>
    </w:p>
    <w:p w:rsidR="00312FBE" w:rsidRPr="00312FBE" w:rsidRDefault="00312FBE" w:rsidP="00312FBE">
      <w:pPr>
        <w:pStyle w:val="af6"/>
        <w:numPr>
          <w:ilvl w:val="0"/>
          <w:numId w:val="124"/>
        </w:numPr>
        <w:tabs>
          <w:tab w:val="left" w:pos="851"/>
        </w:tabs>
        <w:ind w:left="0" w:firstLine="709"/>
        <w:contextualSpacing/>
        <w:rPr>
          <w:rFonts w:ascii="Times New Roman" w:hAnsi="Times New Roman" w:cs="Times New Roman"/>
          <w:sz w:val="20"/>
          <w:szCs w:val="20"/>
        </w:rPr>
      </w:pPr>
      <w:r w:rsidRPr="00312FBE">
        <w:rPr>
          <w:rFonts w:ascii="Times New Roman" w:hAnsi="Times New Roman" w:cs="Times New Roman"/>
          <w:sz w:val="20"/>
          <w:szCs w:val="20"/>
        </w:rPr>
        <w:t>Особенности подготовки документации по планировке территории, разрабатываемой на основании решения Главы сельского поселения.</w:t>
      </w:r>
    </w:p>
    <w:p w:rsidR="00312FBE" w:rsidRPr="00312FBE" w:rsidRDefault="00312FBE" w:rsidP="00312FBE">
      <w:pPr>
        <w:numPr>
          <w:ilvl w:val="0"/>
          <w:numId w:val="125"/>
        </w:numPr>
        <w:tabs>
          <w:tab w:val="left" w:pos="993"/>
        </w:tabs>
        <w:ind w:left="0" w:firstLine="709"/>
        <w:contextualSpacing/>
        <w:jc w:val="both"/>
        <w:rPr>
          <w:sz w:val="20"/>
          <w:szCs w:val="20"/>
        </w:rPr>
      </w:pPr>
      <w:r w:rsidRPr="00312FBE">
        <w:rPr>
          <w:sz w:val="20"/>
          <w:szCs w:val="20"/>
        </w:rPr>
        <w:lastRenderedPageBreak/>
        <w:t>Р</w:t>
      </w:r>
      <w:bookmarkStart w:id="243" w:name="sub_4601"/>
      <w:r w:rsidRPr="00312FBE">
        <w:rPr>
          <w:sz w:val="20"/>
          <w:szCs w:val="20"/>
        </w:rPr>
        <w:t>ешение о подготовке документации по планировке территории принимается Главой сельского поселения по собственной инициативе либо на основании предложений физических или юридических лиц о подготовке документации по планировке территории.</w:t>
      </w:r>
    </w:p>
    <w:p w:rsidR="00312FBE" w:rsidRPr="00312FBE" w:rsidRDefault="00312FBE" w:rsidP="00312FBE">
      <w:pPr>
        <w:numPr>
          <w:ilvl w:val="0"/>
          <w:numId w:val="125"/>
        </w:numPr>
        <w:tabs>
          <w:tab w:val="left" w:pos="993"/>
        </w:tabs>
        <w:ind w:left="0" w:firstLine="709"/>
        <w:contextualSpacing/>
        <w:jc w:val="both"/>
        <w:rPr>
          <w:sz w:val="20"/>
          <w:szCs w:val="20"/>
        </w:rPr>
      </w:pPr>
      <w:bookmarkStart w:id="244" w:name="sub_4602"/>
      <w:bookmarkEnd w:id="243"/>
      <w:r w:rsidRPr="00312FBE">
        <w:rPr>
          <w:sz w:val="20"/>
          <w:szCs w:val="20"/>
        </w:rPr>
        <w:t>Указанное в пункте 7.1 настоящей статьи решение подлежит опубликованию в порядке, установленном для официального опубликования муниципальных правовых актов сельского поселения.</w:t>
      </w:r>
    </w:p>
    <w:p w:rsidR="00312FBE" w:rsidRPr="00312FBE" w:rsidRDefault="00312FBE" w:rsidP="00312FBE">
      <w:pPr>
        <w:numPr>
          <w:ilvl w:val="0"/>
          <w:numId w:val="125"/>
        </w:numPr>
        <w:tabs>
          <w:tab w:val="left" w:pos="993"/>
        </w:tabs>
        <w:ind w:left="0" w:firstLine="709"/>
        <w:contextualSpacing/>
        <w:jc w:val="both"/>
        <w:rPr>
          <w:sz w:val="20"/>
          <w:szCs w:val="20"/>
        </w:rPr>
      </w:pPr>
      <w:bookmarkStart w:id="245" w:name="sub_4603"/>
      <w:bookmarkEnd w:id="244"/>
      <w:r w:rsidRPr="00312FBE">
        <w:rPr>
          <w:sz w:val="20"/>
          <w:szCs w:val="20"/>
        </w:rPr>
        <w:t>Со дня опубликования решения о подготовке документации по планировке территории физические или юридические лица вправе представить в Администрацию сельского поселения свои предложения о порядке, сроках подготовки и содержании документации по планировке территории.</w:t>
      </w:r>
    </w:p>
    <w:p w:rsidR="00312FBE" w:rsidRPr="00312FBE" w:rsidRDefault="00312FBE" w:rsidP="00312FBE">
      <w:pPr>
        <w:numPr>
          <w:ilvl w:val="0"/>
          <w:numId w:val="125"/>
        </w:numPr>
        <w:tabs>
          <w:tab w:val="left" w:pos="993"/>
        </w:tabs>
        <w:ind w:left="0" w:firstLine="709"/>
        <w:contextualSpacing/>
        <w:jc w:val="both"/>
        <w:rPr>
          <w:sz w:val="20"/>
          <w:szCs w:val="20"/>
        </w:rPr>
      </w:pPr>
      <w:bookmarkStart w:id="246" w:name="sub_4604"/>
      <w:bookmarkEnd w:id="245"/>
      <w:r w:rsidRPr="00312FBE">
        <w:rPr>
          <w:sz w:val="20"/>
          <w:szCs w:val="20"/>
        </w:rPr>
        <w:t>Специалисты Администрации сельского поселения осуществляют проверку документации по планировке территории на соответствие требованиям, установленным Градостроительным Кодексом РФ. По результатам проверки Главой сельского поселения может быть принято решение об отклонении такой документации и о направлении ее на доработку.</w:t>
      </w:r>
    </w:p>
    <w:p w:rsidR="00312FBE" w:rsidRPr="00312FBE" w:rsidRDefault="00312FBE" w:rsidP="00312FBE">
      <w:pPr>
        <w:numPr>
          <w:ilvl w:val="0"/>
          <w:numId w:val="125"/>
        </w:numPr>
        <w:tabs>
          <w:tab w:val="left" w:pos="993"/>
        </w:tabs>
        <w:ind w:left="0" w:firstLine="709"/>
        <w:contextualSpacing/>
        <w:jc w:val="both"/>
        <w:rPr>
          <w:sz w:val="20"/>
          <w:szCs w:val="20"/>
        </w:rPr>
      </w:pPr>
      <w:bookmarkStart w:id="247" w:name="sub_4605"/>
      <w:bookmarkEnd w:id="246"/>
      <w:r w:rsidRPr="00312FBE">
        <w:rPr>
          <w:sz w:val="20"/>
          <w:szCs w:val="20"/>
        </w:rPr>
        <w:t>Проекты планировки территории и проекты межевания территории, подготовленные в составе документации по планировке территории на основании решения Главы сельского поселения, до их утверждения подлежат обязательному рассмотрению на публичных слушаниях в порядке, установленном статьей 4 настоящих Правил.</w:t>
      </w:r>
    </w:p>
    <w:p w:rsidR="00312FBE" w:rsidRPr="00312FBE" w:rsidRDefault="00312FBE" w:rsidP="00312FBE">
      <w:pPr>
        <w:numPr>
          <w:ilvl w:val="0"/>
          <w:numId w:val="125"/>
        </w:numPr>
        <w:tabs>
          <w:tab w:val="left" w:pos="993"/>
        </w:tabs>
        <w:ind w:left="0" w:firstLine="709"/>
        <w:contextualSpacing/>
        <w:jc w:val="both"/>
        <w:rPr>
          <w:sz w:val="20"/>
          <w:szCs w:val="20"/>
        </w:rPr>
      </w:pPr>
      <w:bookmarkStart w:id="248" w:name="sub_4607"/>
      <w:bookmarkEnd w:id="247"/>
      <w:r w:rsidRPr="00312FBE">
        <w:rPr>
          <w:sz w:val="20"/>
          <w:szCs w:val="20"/>
        </w:rPr>
        <w:t>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rsidR="00312FBE" w:rsidRPr="00312FBE" w:rsidRDefault="00312FBE" w:rsidP="00312FBE">
      <w:pPr>
        <w:numPr>
          <w:ilvl w:val="0"/>
          <w:numId w:val="125"/>
        </w:numPr>
        <w:tabs>
          <w:tab w:val="left" w:pos="993"/>
        </w:tabs>
        <w:ind w:left="0" w:firstLine="709"/>
        <w:contextualSpacing/>
        <w:jc w:val="both"/>
        <w:rPr>
          <w:sz w:val="20"/>
          <w:szCs w:val="20"/>
        </w:rPr>
      </w:pPr>
      <w:bookmarkStart w:id="249" w:name="sub_46010"/>
      <w:bookmarkEnd w:id="248"/>
      <w:r w:rsidRPr="00312FBE">
        <w:rPr>
          <w:sz w:val="20"/>
          <w:szCs w:val="20"/>
        </w:rPr>
        <w:t>Заключение о результатах публичных слушаний по проекту планировки территории и проекту межевания территории подлежит опубликованию в порядке, установленном для официального опубликования муниципальных правовых актов сельского поселения.</w:t>
      </w:r>
    </w:p>
    <w:p w:rsidR="00312FBE" w:rsidRPr="00312FBE" w:rsidRDefault="00312FBE" w:rsidP="00312FBE">
      <w:pPr>
        <w:numPr>
          <w:ilvl w:val="0"/>
          <w:numId w:val="125"/>
        </w:numPr>
        <w:tabs>
          <w:tab w:val="left" w:pos="993"/>
        </w:tabs>
        <w:ind w:left="0" w:firstLine="709"/>
        <w:contextualSpacing/>
        <w:jc w:val="both"/>
        <w:rPr>
          <w:sz w:val="20"/>
          <w:szCs w:val="20"/>
        </w:rPr>
      </w:pPr>
      <w:bookmarkStart w:id="250" w:name="sub_46012"/>
      <w:bookmarkEnd w:id="249"/>
      <w:r w:rsidRPr="00312FBE">
        <w:rPr>
          <w:sz w:val="20"/>
          <w:szCs w:val="20"/>
        </w:rPr>
        <w:t>Администрация сельского поселения направляет Главе сельского поселения 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пятнадцать дней со дня проведения публичных слушаний.</w:t>
      </w:r>
    </w:p>
    <w:p w:rsidR="00312FBE" w:rsidRPr="00312FBE" w:rsidRDefault="00312FBE" w:rsidP="00312FBE">
      <w:pPr>
        <w:numPr>
          <w:ilvl w:val="0"/>
          <w:numId w:val="125"/>
        </w:numPr>
        <w:tabs>
          <w:tab w:val="left" w:pos="993"/>
        </w:tabs>
        <w:ind w:left="0" w:firstLine="709"/>
        <w:contextualSpacing/>
        <w:jc w:val="both"/>
        <w:rPr>
          <w:sz w:val="20"/>
          <w:szCs w:val="20"/>
        </w:rPr>
      </w:pPr>
      <w:bookmarkStart w:id="251" w:name="sub_46013"/>
      <w:bookmarkEnd w:id="250"/>
      <w:r w:rsidRPr="00312FBE">
        <w:rPr>
          <w:sz w:val="20"/>
          <w:szCs w:val="20"/>
        </w:rPr>
        <w:t>Глава сельского поселения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возвращении на доработку с учетом указанных протокола и заключения.</w:t>
      </w:r>
    </w:p>
    <w:p w:rsidR="00312FBE" w:rsidRPr="00312FBE" w:rsidRDefault="00312FBE" w:rsidP="00312FBE">
      <w:pPr>
        <w:numPr>
          <w:ilvl w:val="0"/>
          <w:numId w:val="125"/>
        </w:numPr>
        <w:tabs>
          <w:tab w:val="left" w:pos="1134"/>
        </w:tabs>
        <w:ind w:left="0" w:firstLine="709"/>
        <w:contextualSpacing/>
        <w:jc w:val="both"/>
        <w:rPr>
          <w:sz w:val="20"/>
          <w:szCs w:val="20"/>
        </w:rPr>
      </w:pPr>
      <w:bookmarkStart w:id="252" w:name="sub_46014"/>
      <w:bookmarkEnd w:id="251"/>
      <w:r w:rsidRPr="00312FBE">
        <w:rPr>
          <w:sz w:val="20"/>
          <w:szCs w:val="20"/>
        </w:rPr>
        <w:t xml:space="preserve">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сельского поселения в течение семи дней со дня утверждения указанной документации. Утвержденная градостроительная документация регистрируется в информационной системе обеспечения градостроительной деятельности Ростовской области и Мясниковского района. </w:t>
      </w:r>
      <w:bookmarkStart w:id="253" w:name="sub_46015"/>
      <w:bookmarkEnd w:id="252"/>
    </w:p>
    <w:p w:rsidR="00312FBE" w:rsidRPr="00312FBE" w:rsidRDefault="00312FBE" w:rsidP="00312FBE">
      <w:pPr>
        <w:numPr>
          <w:ilvl w:val="0"/>
          <w:numId w:val="125"/>
        </w:numPr>
        <w:tabs>
          <w:tab w:val="left" w:pos="1134"/>
        </w:tabs>
        <w:ind w:left="0" w:firstLine="709"/>
        <w:contextualSpacing/>
        <w:jc w:val="both"/>
        <w:rPr>
          <w:sz w:val="20"/>
          <w:szCs w:val="20"/>
        </w:rPr>
      </w:pPr>
      <w:r w:rsidRPr="00312FBE">
        <w:rPr>
          <w:sz w:val="20"/>
          <w:szCs w:val="20"/>
        </w:rPr>
        <w:t xml:space="preserve">На основании документации по планировке территории, утвержденной Главой сельского поселения, Собрания депутатов </w:t>
      </w:r>
      <w:proofErr w:type="spellStart"/>
      <w:r w:rsidRPr="00312FBE">
        <w:rPr>
          <w:sz w:val="20"/>
          <w:szCs w:val="20"/>
        </w:rPr>
        <w:t>Краснокрымского</w:t>
      </w:r>
      <w:proofErr w:type="spellEnd"/>
      <w:r w:rsidRPr="00312FBE">
        <w:rPr>
          <w:sz w:val="20"/>
          <w:szCs w:val="20"/>
        </w:rPr>
        <w:t xml:space="preserve"> СП вправе вносить изменения в Правила землепользования и застройки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w:t>
      </w:r>
    </w:p>
    <w:p w:rsidR="00312FBE" w:rsidRPr="00312FBE" w:rsidRDefault="00312FBE" w:rsidP="00312FBE">
      <w:pPr>
        <w:pStyle w:val="ConsNormal"/>
        <w:numPr>
          <w:ilvl w:val="0"/>
          <w:numId w:val="125"/>
        </w:numPr>
        <w:tabs>
          <w:tab w:val="left" w:pos="1134"/>
        </w:tabs>
        <w:ind w:left="0" w:firstLine="709"/>
        <w:contextualSpacing/>
        <w:jc w:val="both"/>
        <w:rPr>
          <w:rFonts w:ascii="Times New Roman" w:hAnsi="Times New Roman" w:cs="Times New Roman"/>
          <w:strike/>
        </w:rPr>
      </w:pPr>
      <w:bookmarkStart w:id="254" w:name="sub_46017"/>
      <w:bookmarkEnd w:id="253"/>
      <w:r w:rsidRPr="00312FBE">
        <w:rPr>
          <w:rFonts w:ascii="Times New Roman" w:hAnsi="Times New Roman" w:cs="Times New Roman"/>
        </w:rPr>
        <w:t xml:space="preserve">В случае, если физическое или юридическое лицо обращается в Администрацию сельского поселения с заявлением о выдаче ему градостроительного плана земельного участка, проведение процедур, предусмотренных пунктами 7.1 – 7.11 настоящей статьи, не требуется. </w:t>
      </w:r>
      <w:bookmarkEnd w:id="254"/>
    </w:p>
    <w:p w:rsidR="00312FBE" w:rsidRPr="00312FBE" w:rsidRDefault="00312FBE" w:rsidP="00312FBE">
      <w:pPr>
        <w:pStyle w:val="ConsNormal"/>
        <w:numPr>
          <w:ilvl w:val="0"/>
          <w:numId w:val="126"/>
        </w:numPr>
        <w:tabs>
          <w:tab w:val="left" w:pos="851"/>
        </w:tabs>
        <w:ind w:left="0" w:firstLine="709"/>
        <w:contextualSpacing/>
        <w:jc w:val="both"/>
        <w:rPr>
          <w:rFonts w:ascii="Times New Roman" w:hAnsi="Times New Roman" w:cs="Times New Roman"/>
        </w:rPr>
      </w:pPr>
      <w:r w:rsidRPr="00312FBE">
        <w:rPr>
          <w:rFonts w:ascii="Times New Roman" w:hAnsi="Times New Roman" w:cs="Times New Roman"/>
        </w:rPr>
        <w:t>Органы государственной власти РФ, органы государственной власти Ростовской области, органы местного самоуправления муниципального района и сельского поселения, физические и юридические лица вправе оспорить в судебном порядке документацию по планировке территории.</w:t>
      </w:r>
    </w:p>
    <w:p w:rsidR="00312FBE" w:rsidRPr="00312FBE" w:rsidRDefault="00312FBE" w:rsidP="00312FBE">
      <w:pPr>
        <w:pStyle w:val="ConsNormal"/>
        <w:tabs>
          <w:tab w:val="num" w:pos="0"/>
        </w:tabs>
        <w:ind w:firstLine="709"/>
        <w:contextualSpacing/>
        <w:jc w:val="both"/>
        <w:rPr>
          <w:rFonts w:ascii="Times New Roman" w:hAnsi="Times New Roman" w:cs="Times New Roman"/>
        </w:rPr>
      </w:pPr>
    </w:p>
    <w:p w:rsidR="00312FBE" w:rsidRPr="00312FBE" w:rsidRDefault="00312FBE" w:rsidP="00312FBE">
      <w:pPr>
        <w:pStyle w:val="20"/>
        <w:spacing w:line="240" w:lineRule="auto"/>
        <w:ind w:firstLine="709"/>
        <w:rPr>
          <w:sz w:val="20"/>
          <w:szCs w:val="20"/>
        </w:rPr>
      </w:pPr>
      <w:bookmarkStart w:id="255" w:name="_Toc117685842"/>
      <w:r w:rsidRPr="00312FBE">
        <w:rPr>
          <w:b/>
          <w:sz w:val="20"/>
          <w:szCs w:val="20"/>
        </w:rPr>
        <w:t>Статья 49. Градостроительная подготовка земельных участков в целях предоставления заинтересованным лицам для строительства</w:t>
      </w:r>
      <w:bookmarkEnd w:id="255"/>
    </w:p>
    <w:p w:rsidR="00312FBE" w:rsidRPr="00312FBE" w:rsidRDefault="00312FBE" w:rsidP="00312FBE">
      <w:pPr>
        <w:pStyle w:val="ConsNormal"/>
        <w:tabs>
          <w:tab w:val="num" w:pos="0"/>
        </w:tabs>
        <w:ind w:firstLine="709"/>
        <w:contextualSpacing/>
        <w:jc w:val="both"/>
        <w:rPr>
          <w:rFonts w:ascii="Times New Roman" w:hAnsi="Times New Roman" w:cs="Times New Roman"/>
        </w:rPr>
      </w:pPr>
    </w:p>
    <w:p w:rsidR="00312FBE" w:rsidRPr="00312FBE" w:rsidRDefault="00312FBE" w:rsidP="00312FBE">
      <w:pPr>
        <w:numPr>
          <w:ilvl w:val="0"/>
          <w:numId w:val="127"/>
        </w:numPr>
        <w:tabs>
          <w:tab w:val="left" w:pos="851"/>
        </w:tabs>
        <w:ind w:left="0" w:firstLine="709"/>
        <w:contextualSpacing/>
        <w:jc w:val="both"/>
        <w:rPr>
          <w:sz w:val="20"/>
          <w:szCs w:val="20"/>
        </w:rPr>
      </w:pPr>
      <w:r w:rsidRPr="00312FBE">
        <w:rPr>
          <w:sz w:val="20"/>
          <w:szCs w:val="20"/>
        </w:rPr>
        <w:t>Земельные участки, предоставляемые заинтересованным лицам для строительства, должны быть сформированы как объекты недвижимости, то есть осуществлена их градостроительная подготовка.</w:t>
      </w:r>
    </w:p>
    <w:p w:rsidR="00312FBE" w:rsidRPr="00312FBE" w:rsidRDefault="00312FBE" w:rsidP="00312FBE">
      <w:pPr>
        <w:numPr>
          <w:ilvl w:val="0"/>
          <w:numId w:val="127"/>
        </w:numPr>
        <w:tabs>
          <w:tab w:val="left" w:pos="851"/>
        </w:tabs>
        <w:ind w:left="0" w:firstLine="709"/>
        <w:contextualSpacing/>
        <w:jc w:val="both"/>
        <w:rPr>
          <w:sz w:val="20"/>
          <w:szCs w:val="20"/>
        </w:rPr>
      </w:pPr>
      <w:r w:rsidRPr="00312FBE">
        <w:rPr>
          <w:sz w:val="20"/>
          <w:szCs w:val="20"/>
        </w:rPr>
        <w:t>Формирование земельного участка осуществляется посредством:</w:t>
      </w:r>
    </w:p>
    <w:p w:rsidR="00312FBE" w:rsidRPr="00312FBE" w:rsidRDefault="00312FBE" w:rsidP="00312FBE">
      <w:pPr>
        <w:numPr>
          <w:ilvl w:val="0"/>
          <w:numId w:val="128"/>
        </w:numPr>
        <w:tabs>
          <w:tab w:val="left" w:pos="851"/>
        </w:tabs>
        <w:ind w:left="0" w:firstLine="709"/>
        <w:contextualSpacing/>
        <w:jc w:val="both"/>
        <w:rPr>
          <w:sz w:val="20"/>
          <w:szCs w:val="20"/>
        </w:rPr>
      </w:pPr>
      <w:r w:rsidRPr="00312FBE">
        <w:rPr>
          <w:sz w:val="20"/>
          <w:szCs w:val="20"/>
        </w:rPr>
        <w:t>подготовки документации по планировке соответствующей территории – элемента планировочной структуры, в границах которого расположен земельный участок (проекта планировки, проекта межевания территории, градостроительного плана земельного участка);</w:t>
      </w:r>
    </w:p>
    <w:p w:rsidR="00312FBE" w:rsidRPr="00312FBE" w:rsidRDefault="00312FBE" w:rsidP="00312FBE">
      <w:pPr>
        <w:numPr>
          <w:ilvl w:val="0"/>
          <w:numId w:val="128"/>
        </w:numPr>
        <w:tabs>
          <w:tab w:val="left" w:pos="851"/>
        </w:tabs>
        <w:ind w:left="0" w:firstLine="709"/>
        <w:contextualSpacing/>
        <w:jc w:val="both"/>
        <w:rPr>
          <w:sz w:val="20"/>
          <w:szCs w:val="20"/>
        </w:rPr>
      </w:pPr>
      <w:r w:rsidRPr="00312FBE">
        <w:rPr>
          <w:sz w:val="20"/>
          <w:szCs w:val="20"/>
        </w:rPr>
        <w:t>подготовки землеустроительной документации (кадастрового плана (паспорта)</w:t>
      </w:r>
      <w:r w:rsidRPr="00312FBE">
        <w:rPr>
          <w:strike/>
          <w:sz w:val="20"/>
          <w:szCs w:val="20"/>
        </w:rPr>
        <w:t xml:space="preserve"> </w:t>
      </w:r>
      <w:r w:rsidRPr="00312FBE">
        <w:rPr>
          <w:sz w:val="20"/>
          <w:szCs w:val="20"/>
        </w:rPr>
        <w:t>земельного участка);</w:t>
      </w:r>
    </w:p>
    <w:p w:rsidR="00312FBE" w:rsidRPr="00312FBE" w:rsidRDefault="00312FBE" w:rsidP="00312FBE">
      <w:pPr>
        <w:numPr>
          <w:ilvl w:val="0"/>
          <w:numId w:val="128"/>
        </w:numPr>
        <w:tabs>
          <w:tab w:val="left" w:pos="0"/>
          <w:tab w:val="left" w:pos="851"/>
        </w:tabs>
        <w:ind w:left="0" w:firstLine="709"/>
        <w:contextualSpacing/>
        <w:jc w:val="both"/>
        <w:rPr>
          <w:sz w:val="20"/>
          <w:szCs w:val="20"/>
        </w:rPr>
      </w:pPr>
      <w:r w:rsidRPr="00312FBE">
        <w:rPr>
          <w:sz w:val="20"/>
          <w:szCs w:val="20"/>
        </w:rPr>
        <w:t>выноса границ земельного участка в натуру.</w:t>
      </w:r>
    </w:p>
    <w:p w:rsidR="00312FBE" w:rsidRPr="00312FBE" w:rsidRDefault="00312FBE" w:rsidP="00312FBE">
      <w:pPr>
        <w:tabs>
          <w:tab w:val="num" w:pos="0"/>
        </w:tabs>
        <w:ind w:firstLine="709"/>
        <w:contextualSpacing/>
        <w:jc w:val="both"/>
        <w:rPr>
          <w:sz w:val="20"/>
          <w:szCs w:val="20"/>
        </w:rPr>
      </w:pPr>
      <w:r w:rsidRPr="00312FBE">
        <w:rPr>
          <w:sz w:val="20"/>
          <w:szCs w:val="20"/>
        </w:rPr>
        <w:t>Не допускается предоставлять земельные участки для строительства без их градостроительной подготовки.</w:t>
      </w:r>
    </w:p>
    <w:p w:rsidR="00312FBE" w:rsidRPr="00312FBE" w:rsidRDefault="00312FBE" w:rsidP="00312FBE">
      <w:pPr>
        <w:numPr>
          <w:ilvl w:val="0"/>
          <w:numId w:val="127"/>
        </w:numPr>
        <w:tabs>
          <w:tab w:val="left" w:pos="851"/>
        </w:tabs>
        <w:ind w:left="0" w:firstLine="709"/>
        <w:contextualSpacing/>
        <w:jc w:val="both"/>
        <w:rPr>
          <w:sz w:val="20"/>
          <w:szCs w:val="20"/>
        </w:rPr>
      </w:pPr>
      <w:r w:rsidRPr="00312FBE">
        <w:rPr>
          <w:sz w:val="20"/>
          <w:szCs w:val="20"/>
        </w:rPr>
        <w:t>Формирование земельного участка производится за счёт средств Администрации сельского поселения либо лица, заинтересованного в предоставлении земельного участка.</w:t>
      </w:r>
    </w:p>
    <w:p w:rsidR="00312FBE" w:rsidRPr="00312FBE" w:rsidRDefault="00312FBE" w:rsidP="00312FBE">
      <w:pPr>
        <w:tabs>
          <w:tab w:val="num" w:pos="0"/>
        </w:tabs>
        <w:ind w:firstLine="709"/>
        <w:contextualSpacing/>
        <w:jc w:val="both"/>
        <w:rPr>
          <w:sz w:val="20"/>
          <w:szCs w:val="20"/>
        </w:rPr>
      </w:pPr>
      <w:r w:rsidRPr="00312FBE">
        <w:rPr>
          <w:sz w:val="20"/>
          <w:szCs w:val="20"/>
        </w:rPr>
        <w:lastRenderedPageBreak/>
        <w:t>В случае, если заинтересованное лицо, за счёт средств которого была произведена градостроительная подготовка земельного участка, не стало участником или победителем торгов по продаже земельного участка или продаже права его аренды для строительства, данному лицу компенсируются расходы на такую подготовку Администрацией сельского поселения за счёт победителя торгов.</w:t>
      </w:r>
    </w:p>
    <w:p w:rsidR="00312FBE" w:rsidRPr="00312FBE" w:rsidRDefault="00312FBE" w:rsidP="00312FBE">
      <w:pPr>
        <w:numPr>
          <w:ilvl w:val="0"/>
          <w:numId w:val="127"/>
        </w:numPr>
        <w:tabs>
          <w:tab w:val="left" w:pos="851"/>
        </w:tabs>
        <w:ind w:left="0" w:firstLine="709"/>
        <w:contextualSpacing/>
        <w:jc w:val="both"/>
        <w:rPr>
          <w:sz w:val="20"/>
          <w:szCs w:val="20"/>
        </w:rPr>
      </w:pPr>
      <w:r w:rsidRPr="00312FBE">
        <w:rPr>
          <w:sz w:val="20"/>
          <w:szCs w:val="20"/>
        </w:rPr>
        <w:t>Приобретение заинтересованными лицами прав на земельные участки осуществляется в соответствии с нормами:</w:t>
      </w:r>
    </w:p>
    <w:p w:rsidR="00312FBE" w:rsidRPr="00312FBE" w:rsidRDefault="00312FBE" w:rsidP="00312FBE">
      <w:pPr>
        <w:numPr>
          <w:ilvl w:val="0"/>
          <w:numId w:val="129"/>
        </w:numPr>
        <w:tabs>
          <w:tab w:val="left" w:pos="851"/>
        </w:tabs>
        <w:ind w:left="0" w:firstLine="709"/>
        <w:contextualSpacing/>
        <w:jc w:val="both"/>
        <w:rPr>
          <w:sz w:val="20"/>
          <w:szCs w:val="20"/>
        </w:rPr>
      </w:pPr>
      <w:r w:rsidRPr="00312FBE">
        <w:rPr>
          <w:sz w:val="20"/>
          <w:szCs w:val="20"/>
        </w:rPr>
        <w:t>гражданского законодательства – в случаях, когда указанные права приобретаются одним физическим или юридическим лицом у другого физического или юридического лица;</w:t>
      </w:r>
    </w:p>
    <w:p w:rsidR="00312FBE" w:rsidRPr="00312FBE" w:rsidRDefault="00312FBE" w:rsidP="00312FBE">
      <w:pPr>
        <w:numPr>
          <w:ilvl w:val="0"/>
          <w:numId w:val="129"/>
        </w:numPr>
        <w:tabs>
          <w:tab w:val="left" w:pos="851"/>
        </w:tabs>
        <w:ind w:left="0" w:firstLine="709"/>
        <w:contextualSpacing/>
        <w:jc w:val="both"/>
        <w:rPr>
          <w:sz w:val="20"/>
          <w:szCs w:val="20"/>
        </w:rPr>
      </w:pPr>
      <w:r w:rsidRPr="00312FBE">
        <w:rPr>
          <w:sz w:val="20"/>
          <w:szCs w:val="20"/>
        </w:rPr>
        <w:t>земельного законодательства – в случаях, когда указанные права предоставляются заинтересованным лицам из состава земель, находящихся в государственной или муниципальной собственности.</w:t>
      </w:r>
    </w:p>
    <w:p w:rsidR="00312FBE" w:rsidRPr="00312FBE" w:rsidRDefault="00312FBE" w:rsidP="00312FBE">
      <w:pPr>
        <w:tabs>
          <w:tab w:val="num" w:pos="0"/>
        </w:tabs>
        <w:ind w:firstLine="709"/>
        <w:contextualSpacing/>
        <w:jc w:val="both"/>
        <w:rPr>
          <w:sz w:val="20"/>
          <w:szCs w:val="20"/>
        </w:rPr>
      </w:pPr>
      <w:r w:rsidRPr="00312FBE">
        <w:rPr>
          <w:sz w:val="20"/>
          <w:szCs w:val="20"/>
        </w:rPr>
        <w:t xml:space="preserve">Раздел, объединение, перераспределение земельных участков или выдел из земельного участка осуществляются в соответствии с градостроительным и земельным законодательством. </w:t>
      </w:r>
    </w:p>
    <w:p w:rsidR="00312FBE" w:rsidRPr="00312FBE" w:rsidRDefault="00312FBE" w:rsidP="00312FBE">
      <w:pPr>
        <w:tabs>
          <w:tab w:val="num" w:pos="0"/>
        </w:tabs>
        <w:ind w:firstLine="709"/>
        <w:contextualSpacing/>
        <w:jc w:val="both"/>
        <w:rPr>
          <w:sz w:val="20"/>
          <w:szCs w:val="20"/>
        </w:rPr>
      </w:pPr>
      <w:r w:rsidRPr="00312FBE">
        <w:rPr>
          <w:sz w:val="20"/>
          <w:szCs w:val="20"/>
        </w:rPr>
        <w:t>В случае, если по инициативе правообладателей земельных участков осуществляется разделение земельного участка на несколько земельных участков (за исключением разделения земельного участка, предоставленного из состава государственных, муниципальных земель для его межевания, освоения и комплексного строительства), объединение земельных участков в один земельный участок, изменение общей границы земельных участков, подготовка документации по планировке территории не требуется. При этом осуществляется подготовка землеустроительной документации в порядке, предусмотренном земельным законодательством при соблюдении следующих требований градостроительного законодательства:</w:t>
      </w:r>
    </w:p>
    <w:p w:rsidR="00312FBE" w:rsidRPr="00312FBE" w:rsidRDefault="00312FBE" w:rsidP="00312FBE">
      <w:pPr>
        <w:numPr>
          <w:ilvl w:val="0"/>
          <w:numId w:val="130"/>
        </w:numPr>
        <w:tabs>
          <w:tab w:val="left" w:pos="851"/>
        </w:tabs>
        <w:ind w:left="0" w:firstLine="709"/>
        <w:contextualSpacing/>
        <w:jc w:val="both"/>
        <w:rPr>
          <w:sz w:val="20"/>
          <w:szCs w:val="20"/>
        </w:rPr>
      </w:pPr>
      <w:r w:rsidRPr="00312FBE">
        <w:rPr>
          <w:sz w:val="20"/>
          <w:szCs w:val="20"/>
        </w:rPr>
        <w:t>размеры образуемых земельных участков не должны превышать предельные (минимальные или максимальные) размеры земельных участков, предусмотренные градостроительным регламентом соответствующей территориальной зоны;</w:t>
      </w:r>
    </w:p>
    <w:p w:rsidR="00312FBE" w:rsidRPr="00312FBE" w:rsidRDefault="00312FBE" w:rsidP="00312FBE">
      <w:pPr>
        <w:numPr>
          <w:ilvl w:val="0"/>
          <w:numId w:val="130"/>
        </w:numPr>
        <w:tabs>
          <w:tab w:val="left" w:pos="851"/>
        </w:tabs>
        <w:ind w:left="0" w:firstLine="709"/>
        <w:contextualSpacing/>
        <w:jc w:val="both"/>
        <w:rPr>
          <w:sz w:val="20"/>
          <w:szCs w:val="20"/>
        </w:rPr>
      </w:pPr>
      <w:r w:rsidRPr="00312FBE">
        <w:rPr>
          <w:sz w:val="20"/>
          <w:szCs w:val="20"/>
        </w:rPr>
        <w:t>обязательным условием разделения земельного участка на несколько земельных участков является наличие подъездов, подходов к каждому вновь образованному земельному участку;</w:t>
      </w:r>
    </w:p>
    <w:p w:rsidR="00312FBE" w:rsidRPr="00312FBE" w:rsidRDefault="00312FBE" w:rsidP="00312FBE">
      <w:pPr>
        <w:pStyle w:val="ConsNormal"/>
        <w:numPr>
          <w:ilvl w:val="0"/>
          <w:numId w:val="130"/>
        </w:numPr>
        <w:tabs>
          <w:tab w:val="left" w:pos="851"/>
        </w:tabs>
        <w:ind w:left="0" w:firstLine="709"/>
        <w:contextualSpacing/>
        <w:jc w:val="both"/>
        <w:rPr>
          <w:rFonts w:ascii="Times New Roman" w:hAnsi="Times New Roman" w:cs="Times New Roman"/>
        </w:rPr>
      </w:pPr>
      <w:r w:rsidRPr="00312FBE">
        <w:rPr>
          <w:rFonts w:ascii="Times New Roman" w:hAnsi="Times New Roman" w:cs="Times New Roman"/>
        </w:rPr>
        <w:t xml:space="preserve">объединение земельных участков в один земельный участок допускается только при условии, если вновь образованный земельный участок будет находиться в границах одной территориальной зоны. </w:t>
      </w:r>
    </w:p>
    <w:p w:rsidR="00312FBE" w:rsidRPr="00312FBE" w:rsidRDefault="00312FBE" w:rsidP="00312FBE">
      <w:pPr>
        <w:pStyle w:val="ConsNormal"/>
        <w:tabs>
          <w:tab w:val="num" w:pos="0"/>
        </w:tabs>
        <w:ind w:firstLine="709"/>
        <w:contextualSpacing/>
        <w:jc w:val="both"/>
        <w:rPr>
          <w:rFonts w:ascii="Times New Roman" w:hAnsi="Times New Roman" w:cs="Times New Roman"/>
        </w:rPr>
      </w:pPr>
    </w:p>
    <w:p w:rsidR="00312FBE" w:rsidRPr="00312FBE" w:rsidRDefault="00312FBE" w:rsidP="00312FBE">
      <w:pPr>
        <w:pStyle w:val="1"/>
        <w:spacing w:line="240" w:lineRule="auto"/>
        <w:ind w:left="0" w:firstLine="709"/>
        <w:rPr>
          <w:b/>
          <w:sz w:val="20"/>
          <w:szCs w:val="20"/>
        </w:rPr>
      </w:pPr>
      <w:bookmarkStart w:id="256" w:name="_Toc117685843"/>
      <w:r w:rsidRPr="00312FBE">
        <w:rPr>
          <w:rFonts w:eastAsia="Calibri"/>
          <w:b/>
          <w:sz w:val="20"/>
          <w:szCs w:val="20"/>
        </w:rPr>
        <w:t xml:space="preserve">ГЛАВА </w:t>
      </w:r>
      <w:r w:rsidRPr="00312FBE">
        <w:rPr>
          <w:rFonts w:eastAsia="Calibri"/>
          <w:b/>
          <w:sz w:val="20"/>
          <w:szCs w:val="20"/>
          <w:lang w:val="en-US"/>
        </w:rPr>
        <w:t>VI</w:t>
      </w:r>
      <w:r w:rsidRPr="00312FBE">
        <w:rPr>
          <w:rFonts w:eastAsia="Calibri"/>
          <w:b/>
          <w:sz w:val="20"/>
          <w:szCs w:val="20"/>
        </w:rPr>
        <w:t>.</w:t>
      </w:r>
      <w:r w:rsidRPr="00312FBE">
        <w:rPr>
          <w:b/>
          <w:sz w:val="20"/>
          <w:szCs w:val="20"/>
        </w:rPr>
        <w:t xml:space="preserve"> ГРАДОСТРОИТЕЛЬНОЕ ЗОНИРОВАНИЕ</w:t>
      </w:r>
      <w:bookmarkEnd w:id="256"/>
    </w:p>
    <w:p w:rsidR="00312FBE" w:rsidRPr="00312FBE" w:rsidRDefault="00312FBE" w:rsidP="00312FBE">
      <w:pPr>
        <w:pStyle w:val="20"/>
        <w:spacing w:line="240" w:lineRule="auto"/>
        <w:ind w:firstLine="709"/>
        <w:rPr>
          <w:rFonts w:eastAsia="Calibri"/>
          <w:b/>
          <w:sz w:val="20"/>
          <w:szCs w:val="20"/>
        </w:rPr>
      </w:pPr>
      <w:bookmarkStart w:id="257" w:name="_Toc117685844"/>
      <w:r w:rsidRPr="00312FBE">
        <w:rPr>
          <w:rFonts w:eastAsia="Calibri"/>
          <w:b/>
          <w:sz w:val="20"/>
          <w:szCs w:val="20"/>
        </w:rPr>
        <w:t>Статья 50.</w:t>
      </w:r>
      <w:r w:rsidRPr="00312FBE">
        <w:rPr>
          <w:b/>
          <w:sz w:val="20"/>
          <w:szCs w:val="20"/>
        </w:rPr>
        <w:t xml:space="preserve"> Территориальные зоны и градостроительные регламенты</w:t>
      </w:r>
      <w:bookmarkEnd w:id="257"/>
    </w:p>
    <w:p w:rsidR="00312FBE" w:rsidRPr="00312FBE" w:rsidRDefault="00312FBE" w:rsidP="00312FBE">
      <w:pPr>
        <w:pStyle w:val="ConsNormal"/>
        <w:tabs>
          <w:tab w:val="num" w:pos="0"/>
        </w:tabs>
        <w:ind w:firstLine="709"/>
        <w:contextualSpacing/>
        <w:jc w:val="both"/>
        <w:rPr>
          <w:rFonts w:ascii="Times New Roman" w:hAnsi="Times New Roman" w:cs="Times New Roman"/>
        </w:rPr>
      </w:pPr>
    </w:p>
    <w:p w:rsidR="00312FBE" w:rsidRPr="00312FBE" w:rsidRDefault="00312FBE" w:rsidP="00312FBE">
      <w:pPr>
        <w:pStyle w:val="ConsNormal"/>
        <w:numPr>
          <w:ilvl w:val="0"/>
          <w:numId w:val="131"/>
        </w:numPr>
        <w:tabs>
          <w:tab w:val="left" w:pos="851"/>
        </w:tabs>
        <w:ind w:left="0" w:firstLine="709"/>
        <w:contextualSpacing/>
        <w:jc w:val="both"/>
        <w:rPr>
          <w:rFonts w:ascii="Times New Roman" w:hAnsi="Times New Roman" w:cs="Times New Roman"/>
        </w:rPr>
      </w:pPr>
      <w:r w:rsidRPr="00312FBE">
        <w:rPr>
          <w:rFonts w:ascii="Times New Roman" w:hAnsi="Times New Roman" w:cs="Times New Roman"/>
        </w:rPr>
        <w:t>Территориальные зоны – это зоны, для которых в настоящих Правилах определены границы и установлены градостроительные регламенты. Территориальные зоны устанавливаются с учётом:</w:t>
      </w:r>
    </w:p>
    <w:p w:rsidR="00312FBE" w:rsidRPr="00312FBE" w:rsidRDefault="00312FBE" w:rsidP="00312FBE">
      <w:pPr>
        <w:pStyle w:val="ConsNormal"/>
        <w:numPr>
          <w:ilvl w:val="0"/>
          <w:numId w:val="132"/>
        </w:numPr>
        <w:tabs>
          <w:tab w:val="left" w:pos="851"/>
        </w:tabs>
        <w:ind w:left="0" w:firstLine="709"/>
        <w:contextualSpacing/>
        <w:jc w:val="both"/>
        <w:rPr>
          <w:rFonts w:ascii="Times New Roman" w:hAnsi="Times New Roman" w:cs="Times New Roman"/>
        </w:rPr>
      </w:pPr>
      <w:r w:rsidRPr="00312FBE">
        <w:rPr>
          <w:rFonts w:ascii="Times New Roman" w:hAnsi="Times New Roman" w:cs="Times New Roman"/>
        </w:rPr>
        <w:t>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312FBE" w:rsidRPr="00312FBE" w:rsidRDefault="00312FBE" w:rsidP="00312FBE">
      <w:pPr>
        <w:pStyle w:val="ConsNormal"/>
        <w:numPr>
          <w:ilvl w:val="0"/>
          <w:numId w:val="132"/>
        </w:numPr>
        <w:tabs>
          <w:tab w:val="left" w:pos="851"/>
        </w:tabs>
        <w:ind w:left="0" w:firstLine="709"/>
        <w:contextualSpacing/>
        <w:jc w:val="both"/>
        <w:rPr>
          <w:rFonts w:ascii="Times New Roman" w:hAnsi="Times New Roman" w:cs="Times New Roman"/>
        </w:rPr>
      </w:pPr>
      <w:r w:rsidRPr="00312FBE">
        <w:rPr>
          <w:rFonts w:ascii="Times New Roman" w:hAnsi="Times New Roman" w:cs="Times New Roman"/>
        </w:rPr>
        <w:t>функциональных зон и параметров их планируемого развития, определенных Генеральным планом сельского поселения;</w:t>
      </w:r>
    </w:p>
    <w:p w:rsidR="00312FBE" w:rsidRPr="00312FBE" w:rsidRDefault="00312FBE" w:rsidP="00312FBE">
      <w:pPr>
        <w:pStyle w:val="ConsNormal"/>
        <w:numPr>
          <w:ilvl w:val="0"/>
          <w:numId w:val="132"/>
        </w:numPr>
        <w:tabs>
          <w:tab w:val="left" w:pos="851"/>
        </w:tabs>
        <w:ind w:left="0" w:firstLine="709"/>
        <w:contextualSpacing/>
        <w:jc w:val="both"/>
        <w:rPr>
          <w:rFonts w:ascii="Times New Roman" w:hAnsi="Times New Roman" w:cs="Times New Roman"/>
        </w:rPr>
      </w:pPr>
      <w:r w:rsidRPr="00312FBE">
        <w:rPr>
          <w:rFonts w:ascii="Times New Roman" w:hAnsi="Times New Roman" w:cs="Times New Roman"/>
        </w:rPr>
        <w:t>определенных Градостроительным Кодексом РФ территориальных зон;</w:t>
      </w:r>
    </w:p>
    <w:p w:rsidR="00312FBE" w:rsidRPr="00312FBE" w:rsidRDefault="00312FBE" w:rsidP="00312FBE">
      <w:pPr>
        <w:pStyle w:val="ConsNormal"/>
        <w:numPr>
          <w:ilvl w:val="0"/>
          <w:numId w:val="132"/>
        </w:numPr>
        <w:tabs>
          <w:tab w:val="left" w:pos="851"/>
        </w:tabs>
        <w:ind w:left="0" w:firstLine="709"/>
        <w:contextualSpacing/>
        <w:jc w:val="both"/>
        <w:rPr>
          <w:rFonts w:ascii="Times New Roman" w:hAnsi="Times New Roman" w:cs="Times New Roman"/>
        </w:rPr>
      </w:pPr>
      <w:r w:rsidRPr="00312FBE">
        <w:rPr>
          <w:rFonts w:ascii="Times New Roman" w:hAnsi="Times New Roman" w:cs="Times New Roman"/>
        </w:rPr>
        <w:t>сложившейся планировки территории и существующего землепользования;</w:t>
      </w:r>
    </w:p>
    <w:p w:rsidR="00312FBE" w:rsidRPr="00312FBE" w:rsidRDefault="00312FBE" w:rsidP="00312FBE">
      <w:pPr>
        <w:numPr>
          <w:ilvl w:val="0"/>
          <w:numId w:val="132"/>
        </w:numPr>
        <w:tabs>
          <w:tab w:val="left" w:pos="851"/>
        </w:tabs>
        <w:ind w:left="0" w:firstLine="709"/>
        <w:contextualSpacing/>
        <w:jc w:val="both"/>
        <w:rPr>
          <w:sz w:val="20"/>
          <w:szCs w:val="20"/>
          <w:u w:val="single"/>
        </w:rPr>
      </w:pPr>
      <w:r w:rsidRPr="00312FBE">
        <w:rPr>
          <w:sz w:val="20"/>
          <w:szCs w:val="20"/>
        </w:rPr>
        <w:t>планируемых изменений границ земель различных категорий в соответствии с документами территориального планирования и документацией по планировке территории сельского поселения;</w:t>
      </w:r>
    </w:p>
    <w:p w:rsidR="00312FBE" w:rsidRPr="00312FBE" w:rsidRDefault="00312FBE" w:rsidP="00312FBE">
      <w:pPr>
        <w:pStyle w:val="ConsNormal"/>
        <w:numPr>
          <w:ilvl w:val="0"/>
          <w:numId w:val="132"/>
        </w:numPr>
        <w:tabs>
          <w:tab w:val="left" w:pos="851"/>
        </w:tabs>
        <w:ind w:left="0" w:firstLine="709"/>
        <w:contextualSpacing/>
        <w:jc w:val="both"/>
        <w:rPr>
          <w:rFonts w:ascii="Times New Roman" w:hAnsi="Times New Roman" w:cs="Times New Roman"/>
        </w:rPr>
      </w:pPr>
      <w:r w:rsidRPr="00312FBE">
        <w:rPr>
          <w:rFonts w:ascii="Times New Roman" w:hAnsi="Times New Roman" w:cs="Times New Roman"/>
        </w:rPr>
        <w:t>предотвращения возможности причинения вреда объектам капитального строительства, расположенным на смежных земельных участках.</w:t>
      </w:r>
    </w:p>
    <w:p w:rsidR="00312FBE" w:rsidRPr="00312FBE" w:rsidRDefault="00312FBE" w:rsidP="00312FBE">
      <w:pPr>
        <w:pStyle w:val="ConsNormal"/>
        <w:numPr>
          <w:ilvl w:val="0"/>
          <w:numId w:val="131"/>
        </w:numPr>
        <w:tabs>
          <w:tab w:val="left" w:pos="851"/>
        </w:tabs>
        <w:ind w:left="0" w:firstLine="709"/>
        <w:contextualSpacing/>
        <w:jc w:val="both"/>
        <w:rPr>
          <w:rFonts w:ascii="Times New Roman" w:hAnsi="Times New Roman" w:cs="Times New Roman"/>
        </w:rPr>
      </w:pPr>
      <w:r w:rsidRPr="00312FBE">
        <w:rPr>
          <w:rFonts w:ascii="Times New Roman" w:hAnsi="Times New Roman" w:cs="Times New Roman"/>
        </w:rPr>
        <w:t>Границы территориальных зон устанавливаются:</w:t>
      </w:r>
    </w:p>
    <w:p w:rsidR="00312FBE" w:rsidRPr="00312FBE" w:rsidRDefault="00312FBE" w:rsidP="00312FBE">
      <w:pPr>
        <w:pStyle w:val="ConsNormal"/>
        <w:numPr>
          <w:ilvl w:val="2"/>
          <w:numId w:val="133"/>
        </w:numPr>
        <w:tabs>
          <w:tab w:val="left" w:pos="851"/>
        </w:tabs>
        <w:ind w:left="0" w:firstLine="709"/>
        <w:contextualSpacing/>
        <w:jc w:val="both"/>
        <w:rPr>
          <w:rFonts w:ascii="Times New Roman" w:hAnsi="Times New Roman" w:cs="Times New Roman"/>
        </w:rPr>
      </w:pPr>
      <w:r w:rsidRPr="00312FBE">
        <w:rPr>
          <w:rFonts w:ascii="Times New Roman" w:hAnsi="Times New Roman" w:cs="Times New Roman"/>
        </w:rPr>
        <w:t>линиям автодорог, улиц, проездов;</w:t>
      </w:r>
    </w:p>
    <w:p w:rsidR="00312FBE" w:rsidRPr="00312FBE" w:rsidRDefault="00312FBE" w:rsidP="00312FBE">
      <w:pPr>
        <w:pStyle w:val="ConsNormal"/>
        <w:numPr>
          <w:ilvl w:val="2"/>
          <w:numId w:val="133"/>
        </w:numPr>
        <w:tabs>
          <w:tab w:val="left" w:pos="851"/>
        </w:tabs>
        <w:ind w:left="0" w:firstLine="709"/>
        <w:contextualSpacing/>
        <w:jc w:val="both"/>
        <w:rPr>
          <w:rFonts w:ascii="Times New Roman" w:hAnsi="Times New Roman" w:cs="Times New Roman"/>
        </w:rPr>
      </w:pPr>
      <w:r w:rsidRPr="00312FBE">
        <w:rPr>
          <w:rFonts w:ascii="Times New Roman" w:hAnsi="Times New Roman" w:cs="Times New Roman"/>
        </w:rPr>
        <w:t>красным линиям;</w:t>
      </w:r>
    </w:p>
    <w:p w:rsidR="00312FBE" w:rsidRPr="00312FBE" w:rsidRDefault="00312FBE" w:rsidP="00312FBE">
      <w:pPr>
        <w:pStyle w:val="ConsNormal"/>
        <w:numPr>
          <w:ilvl w:val="2"/>
          <w:numId w:val="133"/>
        </w:numPr>
        <w:tabs>
          <w:tab w:val="left" w:pos="851"/>
        </w:tabs>
        <w:ind w:left="0" w:firstLine="709"/>
        <w:contextualSpacing/>
        <w:jc w:val="both"/>
        <w:rPr>
          <w:rFonts w:ascii="Times New Roman" w:hAnsi="Times New Roman" w:cs="Times New Roman"/>
        </w:rPr>
      </w:pPr>
      <w:r w:rsidRPr="00312FBE">
        <w:rPr>
          <w:rFonts w:ascii="Times New Roman" w:hAnsi="Times New Roman" w:cs="Times New Roman"/>
        </w:rPr>
        <w:t>границам земельных участков;</w:t>
      </w:r>
    </w:p>
    <w:p w:rsidR="00312FBE" w:rsidRPr="00312FBE" w:rsidRDefault="00312FBE" w:rsidP="00312FBE">
      <w:pPr>
        <w:pStyle w:val="ConsNormal"/>
        <w:numPr>
          <w:ilvl w:val="2"/>
          <w:numId w:val="133"/>
        </w:numPr>
        <w:tabs>
          <w:tab w:val="left" w:pos="851"/>
        </w:tabs>
        <w:ind w:left="0" w:firstLine="709"/>
        <w:contextualSpacing/>
        <w:jc w:val="both"/>
        <w:rPr>
          <w:rFonts w:ascii="Times New Roman" w:hAnsi="Times New Roman" w:cs="Times New Roman"/>
        </w:rPr>
      </w:pPr>
      <w:r w:rsidRPr="00312FBE">
        <w:rPr>
          <w:rFonts w:ascii="Times New Roman" w:hAnsi="Times New Roman" w:cs="Times New Roman"/>
        </w:rPr>
        <w:t>естественным границам природных объектов;</w:t>
      </w:r>
    </w:p>
    <w:p w:rsidR="00312FBE" w:rsidRPr="00312FBE" w:rsidRDefault="00312FBE" w:rsidP="00312FBE">
      <w:pPr>
        <w:pStyle w:val="ConsNormal"/>
        <w:numPr>
          <w:ilvl w:val="2"/>
          <w:numId w:val="133"/>
        </w:numPr>
        <w:tabs>
          <w:tab w:val="left" w:pos="851"/>
        </w:tabs>
        <w:ind w:left="0" w:firstLine="709"/>
        <w:contextualSpacing/>
        <w:jc w:val="both"/>
        <w:rPr>
          <w:rFonts w:ascii="Times New Roman" w:hAnsi="Times New Roman" w:cs="Times New Roman"/>
        </w:rPr>
      </w:pPr>
      <w:r w:rsidRPr="00312FBE">
        <w:rPr>
          <w:rFonts w:ascii="Times New Roman" w:hAnsi="Times New Roman" w:cs="Times New Roman"/>
        </w:rPr>
        <w:t>границам населенных пунктов;</w:t>
      </w:r>
    </w:p>
    <w:p w:rsidR="00312FBE" w:rsidRPr="00312FBE" w:rsidRDefault="00312FBE" w:rsidP="00312FBE">
      <w:pPr>
        <w:pStyle w:val="ConsNormal"/>
        <w:numPr>
          <w:ilvl w:val="2"/>
          <w:numId w:val="133"/>
        </w:numPr>
        <w:tabs>
          <w:tab w:val="left" w:pos="851"/>
        </w:tabs>
        <w:ind w:left="0" w:firstLine="709"/>
        <w:contextualSpacing/>
        <w:jc w:val="both"/>
        <w:rPr>
          <w:rFonts w:ascii="Times New Roman" w:hAnsi="Times New Roman" w:cs="Times New Roman"/>
        </w:rPr>
      </w:pPr>
      <w:r w:rsidRPr="00312FBE">
        <w:rPr>
          <w:rFonts w:ascii="Times New Roman" w:hAnsi="Times New Roman" w:cs="Times New Roman"/>
        </w:rPr>
        <w:t>иным границам.</w:t>
      </w:r>
    </w:p>
    <w:p w:rsidR="00312FBE" w:rsidRPr="00312FBE" w:rsidRDefault="00312FBE" w:rsidP="00312FBE">
      <w:pPr>
        <w:numPr>
          <w:ilvl w:val="0"/>
          <w:numId w:val="131"/>
        </w:numPr>
        <w:tabs>
          <w:tab w:val="left" w:pos="851"/>
        </w:tabs>
        <w:ind w:left="0" w:firstLine="709"/>
        <w:contextualSpacing/>
        <w:jc w:val="both"/>
        <w:rPr>
          <w:sz w:val="20"/>
          <w:szCs w:val="20"/>
        </w:rPr>
      </w:pPr>
      <w:r w:rsidRPr="00312FBE">
        <w:rPr>
          <w:sz w:val="20"/>
          <w:szCs w:val="20"/>
        </w:rPr>
        <w:t>3.В результате</w:t>
      </w:r>
      <w:hyperlink w:anchor="sub_106" w:history="1">
        <w:r w:rsidRPr="00312FBE">
          <w:rPr>
            <w:sz w:val="20"/>
            <w:szCs w:val="20"/>
          </w:rPr>
          <w:t xml:space="preserve"> градостроительного зонирования</w:t>
        </w:r>
      </w:hyperlink>
      <w:r w:rsidRPr="00312FBE">
        <w:rPr>
          <w:sz w:val="20"/>
          <w:szCs w:val="20"/>
        </w:rPr>
        <w:t xml:space="preserve"> могут определяться жилые, общественно-деловые, производственные зоны, зоны инженерной и транспортной инфраструктур, зоны сельскохозяйственного использования, зоны рекреационного назначения, зоны особо охраняемых территорий, зоны специального назначения, зоны размещения военных объектов и иные виды территориальных зон.</w:t>
      </w:r>
    </w:p>
    <w:p w:rsidR="00312FBE" w:rsidRPr="00312FBE" w:rsidRDefault="00312FBE" w:rsidP="00312FBE">
      <w:pPr>
        <w:numPr>
          <w:ilvl w:val="0"/>
          <w:numId w:val="131"/>
        </w:numPr>
        <w:tabs>
          <w:tab w:val="left" w:pos="851"/>
        </w:tabs>
        <w:ind w:left="0" w:firstLine="709"/>
        <w:contextualSpacing/>
        <w:jc w:val="both"/>
        <w:rPr>
          <w:sz w:val="20"/>
          <w:szCs w:val="20"/>
        </w:rPr>
      </w:pPr>
      <w:r w:rsidRPr="00312FBE">
        <w:rPr>
          <w:sz w:val="20"/>
          <w:szCs w:val="20"/>
        </w:rPr>
        <w:t>Помимо предусмотренных настоящей статьей  могут устанавливаться иные виды территориальных зон, выделяемые с учетом</w:t>
      </w:r>
      <w:hyperlink w:anchor="sub_105" w:history="1">
        <w:r w:rsidRPr="00312FBE">
          <w:rPr>
            <w:sz w:val="20"/>
            <w:szCs w:val="20"/>
          </w:rPr>
          <w:t xml:space="preserve"> функциональных зон</w:t>
        </w:r>
      </w:hyperlink>
      <w:r w:rsidRPr="00312FBE">
        <w:rPr>
          <w:sz w:val="20"/>
          <w:szCs w:val="20"/>
        </w:rPr>
        <w:t xml:space="preserve"> и особенностей использования земельных участков и объектов капитального строительства.</w:t>
      </w:r>
    </w:p>
    <w:p w:rsidR="00312FBE" w:rsidRPr="00312FBE" w:rsidRDefault="007611F7" w:rsidP="00312FBE">
      <w:pPr>
        <w:numPr>
          <w:ilvl w:val="0"/>
          <w:numId w:val="131"/>
        </w:numPr>
        <w:tabs>
          <w:tab w:val="left" w:pos="851"/>
        </w:tabs>
        <w:ind w:left="0" w:firstLine="709"/>
        <w:contextualSpacing/>
        <w:jc w:val="both"/>
        <w:rPr>
          <w:sz w:val="20"/>
          <w:szCs w:val="20"/>
        </w:rPr>
      </w:pPr>
      <w:hyperlink w:anchor="sub_109" w:history="1">
        <w:r w:rsidR="00312FBE" w:rsidRPr="00312FBE">
          <w:rPr>
            <w:sz w:val="20"/>
            <w:szCs w:val="20"/>
          </w:rPr>
          <w:t>Градостроительным регламентом</w:t>
        </w:r>
      </w:hyperlink>
      <w:r w:rsidR="00312FBE" w:rsidRPr="00312FBE">
        <w:rPr>
          <w:sz w:val="20"/>
          <w:szCs w:val="20"/>
        </w:rPr>
        <w:t xml:space="preserve">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312FBE" w:rsidRPr="00312FBE" w:rsidRDefault="00312FBE" w:rsidP="00312FBE">
      <w:pPr>
        <w:numPr>
          <w:ilvl w:val="0"/>
          <w:numId w:val="131"/>
        </w:numPr>
        <w:tabs>
          <w:tab w:val="left" w:pos="851"/>
        </w:tabs>
        <w:ind w:left="0" w:firstLine="709"/>
        <w:contextualSpacing/>
        <w:jc w:val="both"/>
        <w:rPr>
          <w:sz w:val="20"/>
          <w:szCs w:val="20"/>
        </w:rPr>
      </w:pPr>
      <w:r w:rsidRPr="00312FBE">
        <w:rPr>
          <w:sz w:val="20"/>
          <w:szCs w:val="20"/>
        </w:rPr>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312FBE" w:rsidRPr="00312FBE" w:rsidRDefault="00312FBE" w:rsidP="00312FBE">
      <w:pPr>
        <w:numPr>
          <w:ilvl w:val="0"/>
          <w:numId w:val="134"/>
        </w:numPr>
        <w:tabs>
          <w:tab w:val="left" w:pos="851"/>
        </w:tabs>
        <w:ind w:left="0" w:firstLine="709"/>
        <w:contextualSpacing/>
        <w:jc w:val="both"/>
        <w:rPr>
          <w:sz w:val="20"/>
          <w:szCs w:val="20"/>
        </w:rPr>
      </w:pPr>
      <w:r w:rsidRPr="00312FBE">
        <w:rPr>
          <w:sz w:val="20"/>
          <w:szCs w:val="20"/>
        </w:rPr>
        <w:t>виды разрешенного использования;</w:t>
      </w:r>
    </w:p>
    <w:p w:rsidR="00312FBE" w:rsidRPr="00312FBE" w:rsidRDefault="00312FBE" w:rsidP="00312FBE">
      <w:pPr>
        <w:numPr>
          <w:ilvl w:val="0"/>
          <w:numId w:val="134"/>
        </w:numPr>
        <w:tabs>
          <w:tab w:val="left" w:pos="851"/>
        </w:tabs>
        <w:ind w:left="0" w:firstLine="709"/>
        <w:contextualSpacing/>
        <w:jc w:val="both"/>
        <w:rPr>
          <w:sz w:val="20"/>
          <w:szCs w:val="20"/>
        </w:rPr>
      </w:pPr>
      <w:r w:rsidRPr="00312FBE">
        <w:rPr>
          <w:sz w:val="20"/>
          <w:szCs w:val="20"/>
        </w:rPr>
        <w:lastRenderedPageBreak/>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312FBE" w:rsidRPr="00312FBE" w:rsidRDefault="00312FBE" w:rsidP="00312FBE">
      <w:pPr>
        <w:numPr>
          <w:ilvl w:val="0"/>
          <w:numId w:val="134"/>
        </w:numPr>
        <w:tabs>
          <w:tab w:val="left" w:pos="851"/>
        </w:tabs>
        <w:ind w:left="0" w:firstLine="709"/>
        <w:contextualSpacing/>
        <w:jc w:val="both"/>
        <w:rPr>
          <w:sz w:val="20"/>
          <w:szCs w:val="20"/>
        </w:rPr>
      </w:pPr>
      <w:r w:rsidRPr="00312FBE">
        <w:rPr>
          <w:sz w:val="20"/>
          <w:szCs w:val="20"/>
        </w:rPr>
        <w:t>ограничения использования земельных участков и объектов капитального строительства, устанавливаемые в соответствии с законодательством РФ.</w:t>
      </w:r>
    </w:p>
    <w:p w:rsidR="00312FBE" w:rsidRPr="00312FBE" w:rsidRDefault="00312FBE" w:rsidP="00312FBE">
      <w:pPr>
        <w:numPr>
          <w:ilvl w:val="0"/>
          <w:numId w:val="131"/>
        </w:numPr>
        <w:tabs>
          <w:tab w:val="left" w:pos="851"/>
        </w:tabs>
        <w:ind w:left="0" w:firstLine="709"/>
        <w:contextualSpacing/>
        <w:jc w:val="both"/>
        <w:rPr>
          <w:sz w:val="20"/>
          <w:szCs w:val="20"/>
        </w:rPr>
      </w:pPr>
      <w:bookmarkStart w:id="258" w:name="sub_3602"/>
      <w:r w:rsidRPr="00312FBE">
        <w:rPr>
          <w:sz w:val="20"/>
          <w:szCs w:val="20"/>
        </w:rPr>
        <w:t>Градостроительные регламенты устанавливаются с учетом:</w:t>
      </w:r>
    </w:p>
    <w:p w:rsidR="00312FBE" w:rsidRPr="00312FBE" w:rsidRDefault="00312FBE" w:rsidP="00312FBE">
      <w:pPr>
        <w:numPr>
          <w:ilvl w:val="0"/>
          <w:numId w:val="135"/>
        </w:numPr>
        <w:tabs>
          <w:tab w:val="left" w:pos="851"/>
        </w:tabs>
        <w:ind w:left="0" w:firstLine="709"/>
        <w:contextualSpacing/>
        <w:jc w:val="both"/>
        <w:rPr>
          <w:sz w:val="20"/>
          <w:szCs w:val="20"/>
        </w:rPr>
      </w:pPr>
      <w:r w:rsidRPr="00312FBE">
        <w:rPr>
          <w:sz w:val="20"/>
          <w:szCs w:val="20"/>
        </w:rPr>
        <w:t>фактического использования земельных участков и объектов капитального строительства в границах территориальной зоны;</w:t>
      </w:r>
    </w:p>
    <w:p w:rsidR="00312FBE" w:rsidRPr="00312FBE" w:rsidRDefault="00312FBE" w:rsidP="00312FBE">
      <w:pPr>
        <w:numPr>
          <w:ilvl w:val="0"/>
          <w:numId w:val="135"/>
        </w:numPr>
        <w:tabs>
          <w:tab w:val="left" w:pos="851"/>
        </w:tabs>
        <w:ind w:left="0" w:firstLine="709"/>
        <w:contextualSpacing/>
        <w:jc w:val="both"/>
        <w:rPr>
          <w:sz w:val="20"/>
          <w:szCs w:val="20"/>
        </w:rPr>
      </w:pPr>
      <w:bookmarkStart w:id="259" w:name="sub_36022"/>
      <w:r w:rsidRPr="00312FBE">
        <w:rPr>
          <w:sz w:val="20"/>
          <w:szCs w:val="20"/>
        </w:rPr>
        <w:t>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bookmarkEnd w:id="259"/>
    </w:p>
    <w:p w:rsidR="00312FBE" w:rsidRPr="00312FBE" w:rsidRDefault="00312FBE" w:rsidP="00312FBE">
      <w:pPr>
        <w:numPr>
          <w:ilvl w:val="0"/>
          <w:numId w:val="135"/>
        </w:numPr>
        <w:tabs>
          <w:tab w:val="left" w:pos="851"/>
        </w:tabs>
        <w:ind w:left="0" w:firstLine="709"/>
        <w:contextualSpacing/>
        <w:jc w:val="both"/>
        <w:rPr>
          <w:sz w:val="20"/>
          <w:szCs w:val="20"/>
        </w:rPr>
      </w:pPr>
      <w:bookmarkStart w:id="260" w:name="sub_36023"/>
      <w:r w:rsidRPr="00312FBE">
        <w:rPr>
          <w:sz w:val="20"/>
          <w:szCs w:val="20"/>
        </w:rPr>
        <w:t xml:space="preserve">функциональных зон и характеристик их планируемого развития, определенных документами </w:t>
      </w:r>
      <w:hyperlink r:id="rId14" w:anchor="sub_102" w:history="1">
        <w:r w:rsidRPr="00312FBE">
          <w:rPr>
            <w:rStyle w:val="aff0"/>
            <w:sz w:val="20"/>
            <w:szCs w:val="20"/>
          </w:rPr>
          <w:t>территориального планирования</w:t>
        </w:r>
      </w:hyperlink>
      <w:r w:rsidRPr="00312FBE">
        <w:rPr>
          <w:sz w:val="20"/>
          <w:szCs w:val="20"/>
        </w:rPr>
        <w:t xml:space="preserve"> муниципальных образований;</w:t>
      </w:r>
      <w:bookmarkEnd w:id="260"/>
    </w:p>
    <w:p w:rsidR="00312FBE" w:rsidRPr="00312FBE" w:rsidRDefault="00312FBE" w:rsidP="00312FBE">
      <w:pPr>
        <w:numPr>
          <w:ilvl w:val="0"/>
          <w:numId w:val="135"/>
        </w:numPr>
        <w:tabs>
          <w:tab w:val="left" w:pos="851"/>
        </w:tabs>
        <w:ind w:left="0" w:firstLine="709"/>
        <w:contextualSpacing/>
        <w:jc w:val="both"/>
        <w:rPr>
          <w:sz w:val="20"/>
          <w:szCs w:val="20"/>
        </w:rPr>
      </w:pPr>
      <w:bookmarkStart w:id="261" w:name="sub_36024"/>
      <w:r w:rsidRPr="00312FBE">
        <w:rPr>
          <w:sz w:val="20"/>
          <w:szCs w:val="20"/>
        </w:rPr>
        <w:t>видов</w:t>
      </w:r>
      <w:hyperlink r:id="rId15" w:anchor="sub_107" w:history="1">
        <w:r w:rsidRPr="00312FBE">
          <w:rPr>
            <w:rStyle w:val="aff0"/>
            <w:sz w:val="20"/>
            <w:szCs w:val="20"/>
          </w:rPr>
          <w:t xml:space="preserve"> территориальных зон</w:t>
        </w:r>
      </w:hyperlink>
      <w:r w:rsidRPr="00312FBE">
        <w:rPr>
          <w:sz w:val="20"/>
          <w:szCs w:val="20"/>
        </w:rPr>
        <w:t>;</w:t>
      </w:r>
      <w:bookmarkEnd w:id="261"/>
    </w:p>
    <w:p w:rsidR="00312FBE" w:rsidRPr="00312FBE" w:rsidRDefault="00312FBE" w:rsidP="00312FBE">
      <w:pPr>
        <w:numPr>
          <w:ilvl w:val="0"/>
          <w:numId w:val="135"/>
        </w:numPr>
        <w:tabs>
          <w:tab w:val="left" w:pos="851"/>
        </w:tabs>
        <w:ind w:left="0" w:firstLine="709"/>
        <w:contextualSpacing/>
        <w:jc w:val="both"/>
        <w:rPr>
          <w:sz w:val="20"/>
          <w:szCs w:val="20"/>
        </w:rPr>
      </w:pPr>
      <w:r w:rsidRPr="00312FBE">
        <w:rPr>
          <w:sz w:val="20"/>
          <w:szCs w:val="20"/>
        </w:rPr>
        <w:t>требований охраны объектов культурного наследия, а также особо охраняемых природных территорий, иных природных объектов.</w:t>
      </w:r>
    </w:p>
    <w:p w:rsidR="00312FBE" w:rsidRPr="00312FBE" w:rsidRDefault="00312FBE" w:rsidP="00312FBE">
      <w:pPr>
        <w:numPr>
          <w:ilvl w:val="0"/>
          <w:numId w:val="131"/>
        </w:numPr>
        <w:tabs>
          <w:tab w:val="left" w:pos="851"/>
        </w:tabs>
        <w:ind w:left="0" w:firstLine="709"/>
        <w:contextualSpacing/>
        <w:jc w:val="both"/>
        <w:rPr>
          <w:sz w:val="20"/>
          <w:szCs w:val="20"/>
        </w:rPr>
      </w:pPr>
      <w:bookmarkStart w:id="262" w:name="sub_3603"/>
      <w:bookmarkEnd w:id="258"/>
      <w:r w:rsidRPr="00312FBE">
        <w:rPr>
          <w:sz w:val="20"/>
          <w:szCs w:val="20"/>
        </w:rPr>
        <w:t xml:space="preserve">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w:t>
      </w:r>
      <w:hyperlink w:anchor="sub_106" w:history="1">
        <w:r w:rsidRPr="00312FBE">
          <w:rPr>
            <w:sz w:val="20"/>
            <w:szCs w:val="20"/>
          </w:rPr>
          <w:t xml:space="preserve"> градостроительного зонирования</w:t>
        </w:r>
      </w:hyperlink>
      <w:r w:rsidRPr="00312FBE">
        <w:rPr>
          <w:sz w:val="20"/>
          <w:szCs w:val="20"/>
        </w:rPr>
        <w:t>.</w:t>
      </w:r>
    </w:p>
    <w:p w:rsidR="00312FBE" w:rsidRPr="00312FBE" w:rsidRDefault="00312FBE" w:rsidP="00312FBE">
      <w:pPr>
        <w:numPr>
          <w:ilvl w:val="0"/>
          <w:numId w:val="131"/>
        </w:numPr>
        <w:tabs>
          <w:tab w:val="left" w:pos="851"/>
        </w:tabs>
        <w:ind w:left="0" w:firstLine="709"/>
        <w:contextualSpacing/>
        <w:jc w:val="both"/>
        <w:rPr>
          <w:sz w:val="20"/>
          <w:szCs w:val="20"/>
        </w:rPr>
      </w:pPr>
      <w:bookmarkStart w:id="263" w:name="sub_3604"/>
      <w:bookmarkEnd w:id="262"/>
      <w:r w:rsidRPr="00312FBE">
        <w:rPr>
          <w:sz w:val="20"/>
          <w:szCs w:val="20"/>
        </w:rPr>
        <w:t>Действие градостроительного регламента не распространяется на земельные участки:</w:t>
      </w:r>
    </w:p>
    <w:p w:rsidR="00312FBE" w:rsidRPr="00312FBE" w:rsidRDefault="00312FBE" w:rsidP="00312FBE">
      <w:pPr>
        <w:numPr>
          <w:ilvl w:val="0"/>
          <w:numId w:val="136"/>
        </w:numPr>
        <w:tabs>
          <w:tab w:val="left" w:pos="851"/>
        </w:tabs>
        <w:ind w:left="0" w:firstLine="709"/>
        <w:contextualSpacing/>
        <w:jc w:val="both"/>
        <w:rPr>
          <w:sz w:val="20"/>
          <w:szCs w:val="20"/>
        </w:rPr>
      </w:pPr>
      <w:bookmarkStart w:id="264" w:name="sub_36041"/>
      <w:bookmarkEnd w:id="263"/>
      <w:r w:rsidRPr="00312FBE">
        <w:rPr>
          <w:sz w:val="20"/>
          <w:szCs w:val="20"/>
        </w:rPr>
        <w:t>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РФ,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РФ об охране объектов культурного наследия;</w:t>
      </w:r>
    </w:p>
    <w:p w:rsidR="00312FBE" w:rsidRPr="00312FBE" w:rsidRDefault="00312FBE" w:rsidP="00312FBE">
      <w:pPr>
        <w:numPr>
          <w:ilvl w:val="0"/>
          <w:numId w:val="136"/>
        </w:numPr>
        <w:tabs>
          <w:tab w:val="left" w:pos="851"/>
        </w:tabs>
        <w:ind w:left="0" w:firstLine="709"/>
        <w:contextualSpacing/>
        <w:jc w:val="both"/>
        <w:rPr>
          <w:sz w:val="20"/>
          <w:szCs w:val="20"/>
        </w:rPr>
      </w:pPr>
      <w:bookmarkStart w:id="265" w:name="sub_36042"/>
      <w:bookmarkEnd w:id="264"/>
      <w:r w:rsidRPr="00312FBE">
        <w:rPr>
          <w:sz w:val="20"/>
          <w:szCs w:val="20"/>
        </w:rPr>
        <w:t xml:space="preserve">в границах </w:t>
      </w:r>
      <w:hyperlink w:anchor="sub_1012" w:history="1">
        <w:r w:rsidRPr="00312FBE">
          <w:rPr>
            <w:sz w:val="20"/>
            <w:szCs w:val="20"/>
          </w:rPr>
          <w:t xml:space="preserve"> территорий общего пользования</w:t>
        </w:r>
      </w:hyperlink>
      <w:r w:rsidRPr="00312FBE">
        <w:rPr>
          <w:sz w:val="20"/>
          <w:szCs w:val="20"/>
        </w:rPr>
        <w:t>;</w:t>
      </w:r>
    </w:p>
    <w:p w:rsidR="00312FBE" w:rsidRPr="00312FBE" w:rsidRDefault="00312FBE" w:rsidP="00312FBE">
      <w:pPr>
        <w:numPr>
          <w:ilvl w:val="0"/>
          <w:numId w:val="136"/>
        </w:numPr>
        <w:tabs>
          <w:tab w:val="left" w:pos="851"/>
        </w:tabs>
        <w:ind w:left="0" w:firstLine="709"/>
        <w:contextualSpacing/>
        <w:jc w:val="both"/>
        <w:rPr>
          <w:sz w:val="20"/>
          <w:szCs w:val="20"/>
        </w:rPr>
      </w:pPr>
      <w:bookmarkStart w:id="266" w:name="sub_36043"/>
      <w:bookmarkEnd w:id="265"/>
      <w:r w:rsidRPr="00312FBE">
        <w:rPr>
          <w:sz w:val="20"/>
          <w:szCs w:val="20"/>
        </w:rPr>
        <w:t>занятые линейными объектами;</w:t>
      </w:r>
    </w:p>
    <w:p w:rsidR="00312FBE" w:rsidRPr="00312FBE" w:rsidRDefault="00312FBE" w:rsidP="00312FBE">
      <w:pPr>
        <w:numPr>
          <w:ilvl w:val="0"/>
          <w:numId w:val="136"/>
        </w:numPr>
        <w:tabs>
          <w:tab w:val="left" w:pos="851"/>
        </w:tabs>
        <w:ind w:left="0" w:firstLine="709"/>
        <w:contextualSpacing/>
        <w:jc w:val="both"/>
        <w:rPr>
          <w:sz w:val="20"/>
          <w:szCs w:val="20"/>
        </w:rPr>
      </w:pPr>
      <w:bookmarkStart w:id="267" w:name="sub_36044"/>
      <w:bookmarkEnd w:id="266"/>
      <w:r w:rsidRPr="00312FBE">
        <w:rPr>
          <w:sz w:val="20"/>
          <w:szCs w:val="20"/>
        </w:rPr>
        <w:t>предоставленные для добычи полезных ископаемых.</w:t>
      </w:r>
    </w:p>
    <w:bookmarkEnd w:id="267"/>
    <w:p w:rsidR="00312FBE" w:rsidRPr="00312FBE" w:rsidRDefault="00312FBE" w:rsidP="00312FBE">
      <w:pPr>
        <w:numPr>
          <w:ilvl w:val="0"/>
          <w:numId w:val="131"/>
        </w:numPr>
        <w:tabs>
          <w:tab w:val="left" w:pos="993"/>
        </w:tabs>
        <w:ind w:left="0" w:firstLine="709"/>
        <w:contextualSpacing/>
        <w:jc w:val="both"/>
        <w:rPr>
          <w:sz w:val="20"/>
          <w:szCs w:val="20"/>
        </w:rPr>
      </w:pPr>
      <w:r w:rsidRPr="00312FBE">
        <w:rPr>
          <w:sz w:val="20"/>
          <w:szCs w:val="20"/>
        </w:rPr>
        <w:t>Градостроительные регламенты не устанавливаются для земель лесного фонда, земель водного фонда,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w:t>
      </w:r>
    </w:p>
    <w:p w:rsidR="00312FBE" w:rsidRPr="00312FBE" w:rsidRDefault="00312FBE" w:rsidP="00312FBE">
      <w:pPr>
        <w:numPr>
          <w:ilvl w:val="0"/>
          <w:numId w:val="131"/>
        </w:numPr>
        <w:tabs>
          <w:tab w:val="left" w:pos="993"/>
        </w:tabs>
        <w:ind w:left="0" w:firstLine="709"/>
        <w:contextualSpacing/>
        <w:jc w:val="both"/>
        <w:rPr>
          <w:sz w:val="20"/>
          <w:szCs w:val="20"/>
        </w:rPr>
      </w:pPr>
      <w:r w:rsidRPr="00312FBE">
        <w:rPr>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Ростовской области или уполномоченными органами местного самоуправления в соответствии с федеральными законами.</w:t>
      </w:r>
      <w:bookmarkStart w:id="268" w:name="sub_3608"/>
    </w:p>
    <w:p w:rsidR="00312FBE" w:rsidRPr="00312FBE" w:rsidRDefault="00312FBE" w:rsidP="00312FBE">
      <w:pPr>
        <w:numPr>
          <w:ilvl w:val="0"/>
          <w:numId w:val="131"/>
        </w:numPr>
        <w:tabs>
          <w:tab w:val="left" w:pos="993"/>
        </w:tabs>
        <w:ind w:left="0" w:firstLine="709"/>
        <w:contextualSpacing/>
        <w:jc w:val="both"/>
        <w:rPr>
          <w:sz w:val="20"/>
          <w:szCs w:val="20"/>
        </w:rPr>
      </w:pPr>
      <w:r w:rsidRPr="00312FBE">
        <w:rPr>
          <w:sz w:val="20"/>
          <w:szCs w:val="20"/>
        </w:rPr>
        <w:t xml:space="preserve">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w:t>
      </w:r>
      <w:hyperlink w:anchor="sub_109" w:history="1">
        <w:r w:rsidRPr="00312FBE">
          <w:rPr>
            <w:sz w:val="20"/>
            <w:szCs w:val="20"/>
          </w:rPr>
          <w:t xml:space="preserve"> градостроительным регламентом</w:t>
        </w:r>
      </w:hyperlink>
      <w:r w:rsidRPr="00312FBE">
        <w:rPr>
          <w:sz w:val="20"/>
          <w:szCs w:val="20"/>
        </w:rPr>
        <w:t>,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bookmarkStart w:id="269" w:name="sub_3609"/>
    <w:bookmarkEnd w:id="268"/>
    <w:p w:rsidR="00312FBE" w:rsidRPr="00312FBE" w:rsidRDefault="007611F7" w:rsidP="00312FBE">
      <w:pPr>
        <w:numPr>
          <w:ilvl w:val="0"/>
          <w:numId w:val="131"/>
        </w:numPr>
        <w:tabs>
          <w:tab w:val="left" w:pos="993"/>
        </w:tabs>
        <w:ind w:left="0" w:firstLine="709"/>
        <w:contextualSpacing/>
        <w:jc w:val="both"/>
        <w:rPr>
          <w:sz w:val="20"/>
          <w:szCs w:val="20"/>
        </w:rPr>
      </w:pPr>
      <w:r w:rsidRPr="00312FBE">
        <w:rPr>
          <w:sz w:val="20"/>
          <w:szCs w:val="20"/>
        </w:rPr>
        <w:fldChar w:fldCharType="begin"/>
      </w:r>
      <w:r w:rsidR="00312FBE" w:rsidRPr="00312FBE">
        <w:rPr>
          <w:sz w:val="20"/>
          <w:szCs w:val="20"/>
        </w:rPr>
        <w:instrText>HYPERLINK \l "sub_1014"</w:instrText>
      </w:r>
      <w:r w:rsidRPr="00312FBE">
        <w:rPr>
          <w:sz w:val="20"/>
          <w:szCs w:val="20"/>
        </w:rPr>
        <w:fldChar w:fldCharType="separate"/>
      </w:r>
      <w:r w:rsidR="00312FBE" w:rsidRPr="00312FBE">
        <w:rPr>
          <w:sz w:val="20"/>
          <w:szCs w:val="20"/>
        </w:rPr>
        <w:t>Реконструкция</w:t>
      </w:r>
      <w:r w:rsidRPr="00312FBE">
        <w:rPr>
          <w:sz w:val="20"/>
          <w:szCs w:val="20"/>
        </w:rPr>
        <w:fldChar w:fldCharType="end"/>
      </w:r>
      <w:r w:rsidR="00312FBE" w:rsidRPr="00312FBE">
        <w:rPr>
          <w:sz w:val="20"/>
          <w:szCs w:val="20"/>
        </w:rPr>
        <w:t xml:space="preserve"> указанных в </w:t>
      </w:r>
      <w:hyperlink w:anchor="sub_3608" w:history="1">
        <w:r w:rsidR="00312FBE" w:rsidRPr="00312FBE">
          <w:rPr>
            <w:sz w:val="20"/>
            <w:szCs w:val="20"/>
          </w:rPr>
          <w:t xml:space="preserve"> пункте 12</w:t>
        </w:r>
      </w:hyperlink>
      <w:r w:rsidR="00312FBE" w:rsidRPr="00312FBE">
        <w:rPr>
          <w:sz w:val="20"/>
          <w:szCs w:val="20"/>
        </w:rPr>
        <w:t xml:space="preserve"> настоящей статьи объектов капитального </w:t>
      </w:r>
      <w:hyperlink w:anchor="sub_1013" w:history="1">
        <w:r w:rsidR="00312FBE" w:rsidRPr="00312FBE">
          <w:rPr>
            <w:sz w:val="20"/>
            <w:szCs w:val="20"/>
          </w:rPr>
          <w:t>строительства</w:t>
        </w:r>
      </w:hyperlink>
      <w:r w:rsidR="00312FBE" w:rsidRPr="00312FBE">
        <w:rPr>
          <w:sz w:val="20"/>
          <w:szCs w:val="20"/>
        </w:rPr>
        <w:t xml:space="preserve">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312FBE" w:rsidRPr="00312FBE" w:rsidRDefault="00312FBE" w:rsidP="00312FBE">
      <w:pPr>
        <w:numPr>
          <w:ilvl w:val="0"/>
          <w:numId w:val="131"/>
        </w:numPr>
        <w:tabs>
          <w:tab w:val="left" w:pos="993"/>
        </w:tabs>
        <w:ind w:left="0" w:firstLine="709"/>
        <w:contextualSpacing/>
        <w:jc w:val="both"/>
        <w:rPr>
          <w:sz w:val="20"/>
          <w:szCs w:val="20"/>
        </w:rPr>
      </w:pPr>
      <w:bookmarkStart w:id="270" w:name="sub_36010"/>
      <w:bookmarkEnd w:id="269"/>
      <w:r w:rsidRPr="00312FBE">
        <w:rPr>
          <w:sz w:val="20"/>
          <w:szCs w:val="20"/>
        </w:rPr>
        <w:t>В случае, если использование указанных в пункте</w:t>
      </w:r>
      <w:hyperlink w:anchor="sub_3608" w:history="1">
        <w:r w:rsidRPr="00312FBE">
          <w:rPr>
            <w:sz w:val="20"/>
            <w:szCs w:val="20"/>
          </w:rPr>
          <w:t xml:space="preserve"> 12</w:t>
        </w:r>
      </w:hyperlink>
      <w:r w:rsidRPr="00312FBE">
        <w:rPr>
          <w:sz w:val="20"/>
          <w:szCs w:val="20"/>
        </w:rPr>
        <w:t xml:space="preserve"> настоящей статьи земельных участков и</w:t>
      </w:r>
      <w:hyperlink w:anchor="sub_1010" w:history="1">
        <w:r w:rsidRPr="00312FBE">
          <w:rPr>
            <w:sz w:val="20"/>
            <w:szCs w:val="20"/>
          </w:rPr>
          <w:t xml:space="preserve"> объектов капитального строительства</w:t>
        </w:r>
      </w:hyperlink>
      <w:r w:rsidRPr="00312FBE">
        <w:rPr>
          <w:sz w:val="20"/>
          <w:szCs w:val="20"/>
        </w:rPr>
        <w:t xml:space="preserve">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bookmarkEnd w:id="270"/>
    </w:p>
    <w:p w:rsidR="00312FBE" w:rsidRPr="00312FBE" w:rsidRDefault="00312FBE" w:rsidP="00312FBE">
      <w:pPr>
        <w:ind w:firstLine="709"/>
        <w:contextualSpacing/>
        <w:jc w:val="both"/>
        <w:rPr>
          <w:sz w:val="20"/>
          <w:szCs w:val="20"/>
        </w:rPr>
      </w:pPr>
    </w:p>
    <w:p w:rsidR="00312FBE" w:rsidRPr="00312FBE" w:rsidRDefault="00312FBE" w:rsidP="00312FBE">
      <w:pPr>
        <w:pStyle w:val="20"/>
        <w:spacing w:line="240" w:lineRule="auto"/>
        <w:ind w:firstLine="709"/>
        <w:rPr>
          <w:sz w:val="20"/>
          <w:szCs w:val="20"/>
        </w:rPr>
      </w:pPr>
      <w:bookmarkStart w:id="271" w:name="_Toc117685845"/>
      <w:r w:rsidRPr="00312FBE">
        <w:rPr>
          <w:b/>
          <w:sz w:val="20"/>
          <w:szCs w:val="20"/>
        </w:rPr>
        <w:t>Статья 51 Виды разрешенного использования земельных участков и объектов капитального строительства</w:t>
      </w:r>
      <w:bookmarkEnd w:id="271"/>
    </w:p>
    <w:p w:rsidR="00312FBE" w:rsidRPr="00312FBE" w:rsidRDefault="00312FBE" w:rsidP="00312FBE">
      <w:pPr>
        <w:ind w:firstLine="709"/>
        <w:contextualSpacing/>
        <w:jc w:val="both"/>
        <w:rPr>
          <w:sz w:val="20"/>
          <w:szCs w:val="20"/>
        </w:rPr>
      </w:pPr>
    </w:p>
    <w:p w:rsidR="00312FBE" w:rsidRPr="00312FBE" w:rsidRDefault="00312FBE" w:rsidP="00312FBE">
      <w:pPr>
        <w:numPr>
          <w:ilvl w:val="3"/>
          <w:numId w:val="137"/>
        </w:numPr>
        <w:tabs>
          <w:tab w:val="left" w:pos="851"/>
        </w:tabs>
        <w:ind w:left="0" w:firstLine="709"/>
        <w:contextualSpacing/>
        <w:jc w:val="both"/>
        <w:rPr>
          <w:sz w:val="20"/>
          <w:szCs w:val="20"/>
        </w:rPr>
      </w:pPr>
      <w:r w:rsidRPr="00312FBE">
        <w:rPr>
          <w:sz w:val="20"/>
          <w:szCs w:val="20"/>
        </w:rPr>
        <w:t>Для каждого земельного участка, объекта капитального строительства, расположенного в границах сельского поселения, разрешенным считается такое использование, которое соответствует:</w:t>
      </w:r>
    </w:p>
    <w:p w:rsidR="00312FBE" w:rsidRPr="00312FBE" w:rsidRDefault="00312FBE" w:rsidP="00312FBE">
      <w:pPr>
        <w:numPr>
          <w:ilvl w:val="0"/>
          <w:numId w:val="138"/>
        </w:numPr>
        <w:tabs>
          <w:tab w:val="left" w:pos="851"/>
        </w:tabs>
        <w:ind w:left="0" w:firstLine="709"/>
        <w:contextualSpacing/>
        <w:jc w:val="both"/>
        <w:rPr>
          <w:sz w:val="20"/>
          <w:szCs w:val="20"/>
        </w:rPr>
      </w:pPr>
      <w:r w:rsidRPr="00312FBE">
        <w:rPr>
          <w:sz w:val="20"/>
          <w:szCs w:val="20"/>
        </w:rPr>
        <w:t>градостроительным регламентам;</w:t>
      </w:r>
    </w:p>
    <w:p w:rsidR="00312FBE" w:rsidRPr="00312FBE" w:rsidRDefault="00312FBE" w:rsidP="00312FBE">
      <w:pPr>
        <w:numPr>
          <w:ilvl w:val="0"/>
          <w:numId w:val="138"/>
        </w:numPr>
        <w:tabs>
          <w:tab w:val="left" w:pos="851"/>
        </w:tabs>
        <w:ind w:left="0" w:firstLine="709"/>
        <w:contextualSpacing/>
        <w:jc w:val="both"/>
        <w:rPr>
          <w:sz w:val="20"/>
          <w:szCs w:val="20"/>
        </w:rPr>
      </w:pPr>
      <w:r w:rsidRPr="00312FBE">
        <w:rPr>
          <w:sz w:val="20"/>
          <w:szCs w:val="20"/>
        </w:rPr>
        <w:t>ограничениям по условиям охраны объектов культурного наследия в случаях, когда участок или объект расположен в зоне охраны объектов культурного наследия;</w:t>
      </w:r>
    </w:p>
    <w:p w:rsidR="00312FBE" w:rsidRPr="00312FBE" w:rsidRDefault="00312FBE" w:rsidP="00312FBE">
      <w:pPr>
        <w:numPr>
          <w:ilvl w:val="0"/>
          <w:numId w:val="138"/>
        </w:numPr>
        <w:tabs>
          <w:tab w:val="left" w:pos="851"/>
        </w:tabs>
        <w:ind w:left="0" w:firstLine="709"/>
        <w:contextualSpacing/>
        <w:jc w:val="both"/>
        <w:rPr>
          <w:sz w:val="20"/>
          <w:szCs w:val="20"/>
        </w:rPr>
      </w:pPr>
      <w:r w:rsidRPr="00312FBE">
        <w:rPr>
          <w:sz w:val="20"/>
          <w:szCs w:val="20"/>
        </w:rPr>
        <w:t>ограничениям по экологическим и санитарно-эпидемиологическим условиям в случаях, когда участок или объект расположен в зонах действия соответствующих ограничений;</w:t>
      </w:r>
    </w:p>
    <w:p w:rsidR="00312FBE" w:rsidRPr="00312FBE" w:rsidRDefault="00312FBE" w:rsidP="00312FBE">
      <w:pPr>
        <w:numPr>
          <w:ilvl w:val="0"/>
          <w:numId w:val="138"/>
        </w:numPr>
        <w:tabs>
          <w:tab w:val="left" w:pos="851"/>
        </w:tabs>
        <w:ind w:left="0" w:firstLine="709"/>
        <w:contextualSpacing/>
        <w:jc w:val="both"/>
        <w:rPr>
          <w:sz w:val="20"/>
          <w:szCs w:val="20"/>
        </w:rPr>
      </w:pPr>
      <w:r w:rsidRPr="00312FBE">
        <w:rPr>
          <w:sz w:val="20"/>
          <w:szCs w:val="20"/>
        </w:rPr>
        <w:lastRenderedPageBreak/>
        <w:t>иным ограничениям на использование объектов недвижимости (включая нормативные правовые акты об установлении публичных сервитутов, договоры об установлении частных сервитутов и т.д.).</w:t>
      </w:r>
    </w:p>
    <w:p w:rsidR="00312FBE" w:rsidRPr="00312FBE" w:rsidRDefault="00312FBE" w:rsidP="00312FBE">
      <w:pPr>
        <w:numPr>
          <w:ilvl w:val="3"/>
          <w:numId w:val="137"/>
        </w:numPr>
        <w:tabs>
          <w:tab w:val="left" w:pos="851"/>
        </w:tabs>
        <w:ind w:left="0" w:firstLine="709"/>
        <w:contextualSpacing/>
        <w:jc w:val="both"/>
        <w:rPr>
          <w:sz w:val="20"/>
          <w:szCs w:val="20"/>
        </w:rPr>
      </w:pPr>
      <w:bookmarkStart w:id="272" w:name="sub_3701"/>
      <w:r w:rsidRPr="00312FBE">
        <w:rPr>
          <w:sz w:val="20"/>
          <w:szCs w:val="20"/>
        </w:rPr>
        <w:t xml:space="preserve">Разрешенное использование земельных участков и объектов капитального строительства может быть следующих </w:t>
      </w:r>
      <w:r w:rsidRPr="00312FBE">
        <w:rPr>
          <w:b/>
          <w:sz w:val="20"/>
          <w:szCs w:val="20"/>
        </w:rPr>
        <w:t>видов</w:t>
      </w:r>
      <w:r w:rsidRPr="00312FBE">
        <w:rPr>
          <w:sz w:val="20"/>
          <w:szCs w:val="20"/>
        </w:rPr>
        <w:t>:</w:t>
      </w:r>
    </w:p>
    <w:p w:rsidR="00312FBE" w:rsidRPr="00312FBE" w:rsidRDefault="00312FBE" w:rsidP="00312FBE">
      <w:pPr>
        <w:numPr>
          <w:ilvl w:val="0"/>
          <w:numId w:val="139"/>
        </w:numPr>
        <w:tabs>
          <w:tab w:val="left" w:pos="851"/>
        </w:tabs>
        <w:ind w:left="0" w:firstLine="709"/>
        <w:contextualSpacing/>
        <w:jc w:val="both"/>
        <w:rPr>
          <w:sz w:val="20"/>
          <w:szCs w:val="20"/>
        </w:rPr>
      </w:pPr>
      <w:bookmarkStart w:id="273" w:name="sub_37011"/>
      <w:bookmarkEnd w:id="272"/>
      <w:r w:rsidRPr="00312FBE">
        <w:rPr>
          <w:b/>
          <w:sz w:val="20"/>
          <w:szCs w:val="20"/>
        </w:rPr>
        <w:t>основные виды разрешенного использования</w:t>
      </w:r>
      <w:r w:rsidRPr="00312FBE">
        <w:rPr>
          <w:sz w:val="20"/>
          <w:szCs w:val="20"/>
        </w:rPr>
        <w:t>, которые при условии соблюдения технических регламентов (а до принятия их – строительных норм и стандартов безопасности, правил пожарной безопасности, иных обязательных требований) не могут быть запрещены;</w:t>
      </w:r>
    </w:p>
    <w:p w:rsidR="00312FBE" w:rsidRPr="00312FBE" w:rsidRDefault="00312FBE" w:rsidP="00312FBE">
      <w:pPr>
        <w:numPr>
          <w:ilvl w:val="0"/>
          <w:numId w:val="139"/>
        </w:numPr>
        <w:tabs>
          <w:tab w:val="left" w:pos="851"/>
        </w:tabs>
        <w:ind w:left="0" w:firstLine="709"/>
        <w:contextualSpacing/>
        <w:jc w:val="both"/>
        <w:rPr>
          <w:sz w:val="20"/>
          <w:szCs w:val="20"/>
        </w:rPr>
      </w:pPr>
      <w:bookmarkStart w:id="274" w:name="sub_37012"/>
      <w:bookmarkEnd w:id="273"/>
      <w:r w:rsidRPr="00312FBE">
        <w:rPr>
          <w:b/>
          <w:sz w:val="20"/>
          <w:szCs w:val="20"/>
        </w:rPr>
        <w:t>условно разрешенные виды использования</w:t>
      </w:r>
      <w:r w:rsidRPr="00312FBE">
        <w:rPr>
          <w:sz w:val="20"/>
          <w:szCs w:val="20"/>
        </w:rPr>
        <w:t>, требующие получения разрешения, которое принимается по результатам специального согласования, проводимого, в том числе с применением процедур публичных слушаний;</w:t>
      </w:r>
    </w:p>
    <w:p w:rsidR="00312FBE" w:rsidRPr="00312FBE" w:rsidRDefault="00312FBE" w:rsidP="00312FBE">
      <w:pPr>
        <w:numPr>
          <w:ilvl w:val="0"/>
          <w:numId w:val="139"/>
        </w:numPr>
        <w:tabs>
          <w:tab w:val="left" w:pos="851"/>
        </w:tabs>
        <w:ind w:left="0" w:firstLine="709"/>
        <w:contextualSpacing/>
        <w:jc w:val="both"/>
        <w:rPr>
          <w:sz w:val="20"/>
          <w:szCs w:val="20"/>
        </w:rPr>
      </w:pPr>
      <w:bookmarkStart w:id="275" w:name="sub_37013"/>
      <w:bookmarkEnd w:id="274"/>
      <w:r w:rsidRPr="00312FBE">
        <w:rPr>
          <w:b/>
          <w:sz w:val="20"/>
          <w:szCs w:val="20"/>
        </w:rPr>
        <w:t>вспомогательные виды разрешенного использования</w:t>
      </w:r>
      <w:r w:rsidRPr="00312FBE">
        <w:rPr>
          <w:sz w:val="20"/>
          <w:szCs w:val="20"/>
        </w:rPr>
        <w:t>,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312FBE" w:rsidRPr="00312FBE" w:rsidRDefault="00312FBE" w:rsidP="00312FBE">
      <w:pPr>
        <w:numPr>
          <w:ilvl w:val="3"/>
          <w:numId w:val="137"/>
        </w:numPr>
        <w:tabs>
          <w:tab w:val="left" w:pos="851"/>
        </w:tabs>
        <w:ind w:left="0" w:firstLine="709"/>
        <w:contextualSpacing/>
        <w:jc w:val="both"/>
        <w:rPr>
          <w:sz w:val="20"/>
          <w:szCs w:val="20"/>
        </w:rPr>
      </w:pPr>
      <w:bookmarkStart w:id="276" w:name="sub_3702"/>
      <w:bookmarkEnd w:id="275"/>
      <w:r w:rsidRPr="00312FBE">
        <w:rPr>
          <w:sz w:val="20"/>
          <w:szCs w:val="20"/>
        </w:rPr>
        <w:t>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 Виды использования, не предусмотренные настоящими Правилами, являются не разрешенными для соответствующей территориальной зоны и не могут быть разрешены, в том числе и по процедурам специальных согласований.</w:t>
      </w:r>
    </w:p>
    <w:p w:rsidR="00312FBE" w:rsidRPr="00312FBE" w:rsidRDefault="00312FBE" w:rsidP="00312FBE">
      <w:pPr>
        <w:numPr>
          <w:ilvl w:val="3"/>
          <w:numId w:val="137"/>
        </w:numPr>
        <w:tabs>
          <w:tab w:val="left" w:pos="851"/>
        </w:tabs>
        <w:ind w:left="0" w:firstLine="709"/>
        <w:contextualSpacing/>
        <w:jc w:val="both"/>
        <w:rPr>
          <w:sz w:val="20"/>
          <w:szCs w:val="20"/>
        </w:rPr>
      </w:pPr>
      <w:bookmarkStart w:id="277" w:name="sub_3703"/>
      <w:bookmarkEnd w:id="276"/>
      <w:r w:rsidRPr="00312FBE">
        <w:rPr>
          <w:sz w:val="20"/>
          <w:szCs w:val="20"/>
        </w:rPr>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312FBE" w:rsidRPr="00312FBE" w:rsidRDefault="00312FBE" w:rsidP="00312FBE">
      <w:pPr>
        <w:numPr>
          <w:ilvl w:val="3"/>
          <w:numId w:val="137"/>
        </w:numPr>
        <w:tabs>
          <w:tab w:val="left" w:pos="851"/>
        </w:tabs>
        <w:ind w:left="0" w:firstLine="709"/>
        <w:contextualSpacing/>
        <w:jc w:val="both"/>
        <w:rPr>
          <w:sz w:val="20"/>
          <w:szCs w:val="20"/>
        </w:rPr>
      </w:pPr>
      <w:bookmarkStart w:id="278" w:name="sub_3704"/>
      <w:bookmarkEnd w:id="277"/>
      <w:r w:rsidRPr="00312FBE">
        <w:rPr>
          <w:sz w:val="20"/>
          <w:szCs w:val="20"/>
        </w:rPr>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312FBE" w:rsidRPr="00312FBE" w:rsidRDefault="00312FBE" w:rsidP="00312FBE">
      <w:pPr>
        <w:numPr>
          <w:ilvl w:val="3"/>
          <w:numId w:val="137"/>
        </w:numPr>
        <w:tabs>
          <w:tab w:val="left" w:pos="851"/>
        </w:tabs>
        <w:ind w:left="0" w:firstLine="709"/>
        <w:contextualSpacing/>
        <w:jc w:val="both"/>
        <w:rPr>
          <w:sz w:val="20"/>
          <w:szCs w:val="20"/>
        </w:rPr>
      </w:pPr>
      <w:bookmarkStart w:id="279" w:name="sub_3705"/>
      <w:bookmarkEnd w:id="278"/>
      <w:r w:rsidRPr="00312FBE">
        <w:rPr>
          <w:sz w:val="20"/>
          <w:szCs w:val="20"/>
        </w:rPr>
        <w:t>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312FBE" w:rsidRPr="00312FBE" w:rsidRDefault="00312FBE" w:rsidP="00312FBE">
      <w:pPr>
        <w:pStyle w:val="af1"/>
        <w:numPr>
          <w:ilvl w:val="3"/>
          <w:numId w:val="137"/>
        </w:numPr>
        <w:tabs>
          <w:tab w:val="decimal" w:pos="0"/>
          <w:tab w:val="left" w:pos="851"/>
        </w:tabs>
        <w:ind w:left="0" w:firstLine="709"/>
        <w:contextualSpacing/>
        <w:jc w:val="both"/>
        <w:rPr>
          <w:b w:val="0"/>
          <w:sz w:val="20"/>
        </w:rPr>
      </w:pPr>
      <w:r w:rsidRPr="00312FBE">
        <w:rPr>
          <w:b w:val="0"/>
          <w:sz w:val="20"/>
        </w:rPr>
        <w:t>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54 настоящих Правил.</w:t>
      </w:r>
    </w:p>
    <w:p w:rsidR="00312FBE" w:rsidRPr="00312FBE" w:rsidRDefault="00312FBE" w:rsidP="00312FBE">
      <w:pPr>
        <w:numPr>
          <w:ilvl w:val="3"/>
          <w:numId w:val="137"/>
        </w:numPr>
        <w:tabs>
          <w:tab w:val="left" w:pos="851"/>
        </w:tabs>
        <w:ind w:left="0" w:firstLine="709"/>
        <w:contextualSpacing/>
        <w:jc w:val="both"/>
        <w:rPr>
          <w:sz w:val="20"/>
          <w:szCs w:val="20"/>
        </w:rPr>
      </w:pPr>
      <w:r w:rsidRPr="00312FBE">
        <w:rPr>
          <w:sz w:val="20"/>
          <w:szCs w:val="20"/>
        </w:rPr>
        <w:t xml:space="preserve">Использование инженерно-технических объектов, сооружений и коммуникаций, в пределах отдельных земельных участков (объектов </w:t>
      </w:r>
      <w:proofErr w:type="spellStart"/>
      <w:r w:rsidRPr="00312FBE">
        <w:rPr>
          <w:sz w:val="20"/>
          <w:szCs w:val="20"/>
        </w:rPr>
        <w:t>электро</w:t>
      </w:r>
      <w:proofErr w:type="spellEnd"/>
      <w:r w:rsidRPr="00312FBE">
        <w:rPr>
          <w:sz w:val="20"/>
          <w:szCs w:val="20"/>
        </w:rPr>
        <w:t xml:space="preserve">-, </w:t>
      </w:r>
      <w:proofErr w:type="spellStart"/>
      <w:r w:rsidRPr="00312FBE">
        <w:rPr>
          <w:sz w:val="20"/>
          <w:szCs w:val="20"/>
        </w:rPr>
        <w:t>водо</w:t>
      </w:r>
      <w:proofErr w:type="spellEnd"/>
      <w:r w:rsidRPr="00312FBE">
        <w:rPr>
          <w:sz w:val="20"/>
          <w:szCs w:val="20"/>
        </w:rPr>
        <w:t>-, газоснабжения, водоотведения, телефонизации и т.д.) является разрешенным при условии соответствия строительным и противопожарным нормам и правилам, технологическим стандартам безопасности.</w:t>
      </w:r>
    </w:p>
    <w:bookmarkEnd w:id="279"/>
    <w:p w:rsidR="00312FBE" w:rsidRPr="00312FBE" w:rsidRDefault="00312FBE" w:rsidP="00312FBE">
      <w:pPr>
        <w:numPr>
          <w:ilvl w:val="3"/>
          <w:numId w:val="137"/>
        </w:numPr>
        <w:tabs>
          <w:tab w:val="left" w:pos="851"/>
        </w:tabs>
        <w:ind w:left="0" w:firstLine="709"/>
        <w:contextualSpacing/>
        <w:jc w:val="both"/>
        <w:rPr>
          <w:sz w:val="20"/>
          <w:szCs w:val="20"/>
        </w:rPr>
      </w:pPr>
      <w:r w:rsidRPr="00312FBE">
        <w:rPr>
          <w:sz w:val="20"/>
          <w:szCs w:val="20"/>
        </w:rPr>
        <w:t>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312FBE" w:rsidRPr="00312FBE" w:rsidRDefault="00312FBE" w:rsidP="00312FBE">
      <w:pPr>
        <w:ind w:firstLine="709"/>
        <w:contextualSpacing/>
        <w:jc w:val="both"/>
        <w:rPr>
          <w:sz w:val="20"/>
          <w:szCs w:val="20"/>
        </w:rPr>
      </w:pPr>
    </w:p>
    <w:p w:rsidR="00312FBE" w:rsidRPr="00312FBE" w:rsidRDefault="00312FBE" w:rsidP="00312FBE">
      <w:pPr>
        <w:pStyle w:val="20"/>
        <w:spacing w:line="240" w:lineRule="auto"/>
        <w:ind w:firstLine="709"/>
        <w:rPr>
          <w:sz w:val="20"/>
          <w:szCs w:val="20"/>
        </w:rPr>
      </w:pPr>
      <w:bookmarkStart w:id="280" w:name="_Toc117685846"/>
      <w:r w:rsidRPr="00312FBE">
        <w:rPr>
          <w:b/>
          <w:sz w:val="20"/>
          <w:szCs w:val="20"/>
        </w:rPr>
        <w:t>Статья 52.</w:t>
      </w:r>
      <w:r w:rsidRPr="00312FBE">
        <w:rPr>
          <w:sz w:val="20"/>
          <w:szCs w:val="20"/>
        </w:rPr>
        <w:t xml:space="preserve"> </w:t>
      </w:r>
      <w:r w:rsidRPr="00312FBE">
        <w:rPr>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280"/>
    </w:p>
    <w:p w:rsidR="00312FBE" w:rsidRPr="00312FBE" w:rsidRDefault="00312FBE" w:rsidP="00312FBE">
      <w:pPr>
        <w:ind w:firstLine="709"/>
        <w:contextualSpacing/>
        <w:jc w:val="both"/>
        <w:rPr>
          <w:sz w:val="20"/>
          <w:szCs w:val="20"/>
        </w:rPr>
      </w:pPr>
    </w:p>
    <w:p w:rsidR="00312FBE" w:rsidRPr="00312FBE" w:rsidRDefault="00312FBE" w:rsidP="00312FBE">
      <w:pPr>
        <w:numPr>
          <w:ilvl w:val="0"/>
          <w:numId w:val="140"/>
        </w:numPr>
        <w:tabs>
          <w:tab w:val="left" w:pos="851"/>
        </w:tabs>
        <w:ind w:left="0" w:firstLine="709"/>
        <w:contextualSpacing/>
        <w:jc w:val="both"/>
        <w:rPr>
          <w:sz w:val="20"/>
          <w:szCs w:val="20"/>
        </w:rPr>
      </w:pPr>
      <w:bookmarkStart w:id="281" w:name="sub_3801"/>
      <w:r w:rsidRPr="00312FBE">
        <w:rPr>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могут включать:</w:t>
      </w:r>
    </w:p>
    <w:p w:rsidR="00312FBE" w:rsidRPr="00312FBE" w:rsidRDefault="00312FBE" w:rsidP="00312FBE">
      <w:pPr>
        <w:numPr>
          <w:ilvl w:val="0"/>
          <w:numId w:val="141"/>
        </w:numPr>
        <w:tabs>
          <w:tab w:val="left" w:pos="851"/>
        </w:tabs>
        <w:ind w:left="0" w:firstLine="709"/>
        <w:contextualSpacing/>
        <w:jc w:val="both"/>
        <w:rPr>
          <w:sz w:val="20"/>
          <w:szCs w:val="20"/>
        </w:rPr>
      </w:pPr>
      <w:bookmarkStart w:id="282" w:name="sub_38011"/>
      <w:bookmarkEnd w:id="281"/>
      <w:r w:rsidRPr="00312FBE">
        <w:rPr>
          <w:sz w:val="20"/>
          <w:szCs w:val="20"/>
        </w:rPr>
        <w:t>предельные (минимальные и (или) максимальные) размеры земельных участков, в том числе их площадь;</w:t>
      </w:r>
    </w:p>
    <w:p w:rsidR="00312FBE" w:rsidRPr="00312FBE" w:rsidRDefault="00312FBE" w:rsidP="00312FBE">
      <w:pPr>
        <w:numPr>
          <w:ilvl w:val="0"/>
          <w:numId w:val="141"/>
        </w:numPr>
        <w:tabs>
          <w:tab w:val="left" w:pos="851"/>
        </w:tabs>
        <w:ind w:left="0" w:firstLine="709"/>
        <w:contextualSpacing/>
        <w:jc w:val="both"/>
        <w:rPr>
          <w:sz w:val="20"/>
          <w:szCs w:val="20"/>
        </w:rPr>
      </w:pPr>
      <w:bookmarkStart w:id="283" w:name="sub_38012"/>
      <w:bookmarkEnd w:id="282"/>
      <w:r w:rsidRPr="00312FBE">
        <w:rPr>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312FBE" w:rsidRPr="00312FBE" w:rsidRDefault="00312FBE" w:rsidP="00312FBE">
      <w:pPr>
        <w:numPr>
          <w:ilvl w:val="0"/>
          <w:numId w:val="141"/>
        </w:numPr>
        <w:tabs>
          <w:tab w:val="left" w:pos="851"/>
        </w:tabs>
        <w:ind w:left="0" w:firstLine="709"/>
        <w:contextualSpacing/>
        <w:jc w:val="both"/>
        <w:rPr>
          <w:sz w:val="20"/>
          <w:szCs w:val="20"/>
        </w:rPr>
      </w:pPr>
      <w:bookmarkStart w:id="284" w:name="sub_38013"/>
      <w:bookmarkEnd w:id="283"/>
      <w:r w:rsidRPr="00312FBE">
        <w:rPr>
          <w:sz w:val="20"/>
          <w:szCs w:val="20"/>
        </w:rPr>
        <w:t>предельное количество этажей или предельную высоту зданий, строений, сооружений;</w:t>
      </w:r>
    </w:p>
    <w:p w:rsidR="00312FBE" w:rsidRPr="00312FBE" w:rsidRDefault="00312FBE" w:rsidP="00312FBE">
      <w:pPr>
        <w:numPr>
          <w:ilvl w:val="0"/>
          <w:numId w:val="141"/>
        </w:numPr>
        <w:tabs>
          <w:tab w:val="left" w:pos="851"/>
        </w:tabs>
        <w:ind w:left="0" w:firstLine="709"/>
        <w:contextualSpacing/>
        <w:jc w:val="both"/>
        <w:rPr>
          <w:sz w:val="20"/>
          <w:szCs w:val="20"/>
        </w:rPr>
      </w:pPr>
      <w:bookmarkStart w:id="285" w:name="sub_38014"/>
      <w:bookmarkEnd w:id="284"/>
      <w:r w:rsidRPr="00312FBE">
        <w:rPr>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312FBE" w:rsidRPr="00312FBE" w:rsidRDefault="00312FBE" w:rsidP="00312FBE">
      <w:pPr>
        <w:numPr>
          <w:ilvl w:val="0"/>
          <w:numId w:val="141"/>
        </w:numPr>
        <w:tabs>
          <w:tab w:val="left" w:pos="851"/>
        </w:tabs>
        <w:ind w:left="0" w:firstLine="709"/>
        <w:contextualSpacing/>
        <w:jc w:val="both"/>
        <w:rPr>
          <w:sz w:val="20"/>
          <w:szCs w:val="20"/>
        </w:rPr>
      </w:pPr>
      <w:bookmarkStart w:id="286" w:name="sub_38015"/>
      <w:bookmarkEnd w:id="285"/>
      <w:r w:rsidRPr="00312FBE">
        <w:rPr>
          <w:sz w:val="20"/>
          <w:szCs w:val="20"/>
        </w:rPr>
        <w:t>иные показатели.</w:t>
      </w:r>
    </w:p>
    <w:p w:rsidR="00312FBE" w:rsidRPr="00312FBE" w:rsidRDefault="00312FBE" w:rsidP="00312FBE">
      <w:pPr>
        <w:numPr>
          <w:ilvl w:val="0"/>
          <w:numId w:val="140"/>
        </w:numPr>
        <w:tabs>
          <w:tab w:val="left" w:pos="851"/>
        </w:tabs>
        <w:ind w:left="0" w:firstLine="709"/>
        <w:contextualSpacing/>
        <w:jc w:val="both"/>
        <w:rPr>
          <w:sz w:val="20"/>
          <w:szCs w:val="20"/>
        </w:rPr>
      </w:pPr>
      <w:bookmarkStart w:id="287" w:name="sub_3802"/>
      <w:bookmarkEnd w:id="286"/>
      <w:r w:rsidRPr="00312FBE">
        <w:rPr>
          <w:sz w:val="20"/>
          <w:szCs w:val="20"/>
        </w:rPr>
        <w:t>Применительно к каждой территориальной зоне устанавливаются указанные в  пункте 1 настоящей статьи размеры и параметры, их сочетания.</w:t>
      </w:r>
    </w:p>
    <w:p w:rsidR="00312FBE" w:rsidRPr="00312FBE" w:rsidRDefault="00312FBE" w:rsidP="00312FBE">
      <w:pPr>
        <w:numPr>
          <w:ilvl w:val="0"/>
          <w:numId w:val="140"/>
        </w:numPr>
        <w:tabs>
          <w:tab w:val="left" w:pos="851"/>
        </w:tabs>
        <w:ind w:left="0" w:firstLine="709"/>
        <w:contextualSpacing/>
        <w:jc w:val="both"/>
        <w:rPr>
          <w:sz w:val="20"/>
          <w:szCs w:val="20"/>
        </w:rPr>
      </w:pPr>
      <w:bookmarkStart w:id="288" w:name="sub_3803"/>
      <w:bookmarkEnd w:id="287"/>
      <w:r w:rsidRPr="00312FBE">
        <w:rPr>
          <w:sz w:val="20"/>
          <w:szCs w:val="20"/>
        </w:rPr>
        <w:t xml:space="preserve">В пределах территориальных зон могут устанавливаться </w:t>
      </w:r>
      <w:proofErr w:type="spellStart"/>
      <w:r w:rsidRPr="00312FBE">
        <w:rPr>
          <w:sz w:val="20"/>
          <w:szCs w:val="20"/>
        </w:rPr>
        <w:t>подзоны</w:t>
      </w:r>
      <w:proofErr w:type="spellEnd"/>
      <w:r w:rsidRPr="00312FBE">
        <w:rPr>
          <w:sz w:val="20"/>
          <w:szCs w:val="20"/>
        </w:rPr>
        <w:t xml:space="preserve">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bookmarkEnd w:id="288"/>
    </w:p>
    <w:p w:rsidR="00312FBE" w:rsidRPr="00312FBE" w:rsidRDefault="00312FBE" w:rsidP="00312FBE">
      <w:pPr>
        <w:ind w:firstLine="709"/>
        <w:contextualSpacing/>
        <w:jc w:val="both"/>
        <w:rPr>
          <w:sz w:val="20"/>
          <w:szCs w:val="20"/>
        </w:rPr>
      </w:pPr>
    </w:p>
    <w:p w:rsidR="00312FBE" w:rsidRPr="00312FBE" w:rsidRDefault="00312FBE" w:rsidP="00312FBE">
      <w:pPr>
        <w:pStyle w:val="20"/>
        <w:spacing w:line="240" w:lineRule="auto"/>
        <w:ind w:firstLine="709"/>
        <w:rPr>
          <w:sz w:val="20"/>
          <w:szCs w:val="20"/>
        </w:rPr>
      </w:pPr>
      <w:bookmarkStart w:id="289" w:name="_Toc117685847"/>
      <w:r w:rsidRPr="00312FBE">
        <w:rPr>
          <w:b/>
          <w:sz w:val="20"/>
          <w:szCs w:val="20"/>
        </w:rPr>
        <w:lastRenderedPageBreak/>
        <w:t>Статья 53.</w:t>
      </w:r>
      <w:r w:rsidRPr="00312FBE">
        <w:rPr>
          <w:sz w:val="20"/>
          <w:szCs w:val="20"/>
        </w:rPr>
        <w:t xml:space="preserve"> </w:t>
      </w:r>
      <w:r w:rsidRPr="00312FBE">
        <w:rPr>
          <w:b/>
          <w:sz w:val="20"/>
          <w:szCs w:val="20"/>
        </w:rPr>
        <w:t>Порядок предоставления разрешения на условно разрешенный вид использования земельного участка или объекта капитального строительства</w:t>
      </w:r>
      <w:bookmarkEnd w:id="289"/>
    </w:p>
    <w:p w:rsidR="00312FBE" w:rsidRPr="00312FBE" w:rsidRDefault="00312FBE" w:rsidP="00312FBE">
      <w:pPr>
        <w:ind w:firstLine="709"/>
        <w:contextualSpacing/>
        <w:jc w:val="both"/>
        <w:rPr>
          <w:sz w:val="20"/>
          <w:szCs w:val="20"/>
        </w:rPr>
      </w:pPr>
    </w:p>
    <w:p w:rsidR="00312FBE" w:rsidRPr="00312FBE" w:rsidRDefault="00312FBE" w:rsidP="00312FBE">
      <w:pPr>
        <w:pStyle w:val="ConsNormal"/>
        <w:numPr>
          <w:ilvl w:val="0"/>
          <w:numId w:val="142"/>
        </w:numPr>
        <w:tabs>
          <w:tab w:val="left" w:pos="851"/>
        </w:tabs>
        <w:ind w:left="0" w:firstLine="709"/>
        <w:contextualSpacing/>
        <w:jc w:val="both"/>
        <w:rPr>
          <w:rFonts w:ascii="Times New Roman" w:hAnsi="Times New Roman" w:cs="Times New Roman"/>
        </w:rPr>
      </w:pPr>
      <w:r w:rsidRPr="00312FBE">
        <w:rPr>
          <w:rFonts w:ascii="Times New Roman" w:hAnsi="Times New Roman" w:cs="Times New Roman"/>
        </w:rPr>
        <w:t>В случаях, если строительные намерения владельца земельного участка не соответствуют основным видам разрешенного использования земельных участков и объектов капитального строительства, он подаёт заявление о предоставлении разрешения на условно разрешённый вид использования в Комиссию по землепользованию и застройке на территории сельского поселения.</w:t>
      </w:r>
    </w:p>
    <w:p w:rsidR="00312FBE" w:rsidRPr="00312FBE" w:rsidRDefault="00312FBE" w:rsidP="00312FBE">
      <w:pPr>
        <w:pStyle w:val="ConsNormal"/>
        <w:numPr>
          <w:ilvl w:val="0"/>
          <w:numId w:val="142"/>
        </w:numPr>
        <w:tabs>
          <w:tab w:val="left" w:pos="851"/>
        </w:tabs>
        <w:ind w:left="0" w:firstLine="709"/>
        <w:contextualSpacing/>
        <w:jc w:val="both"/>
        <w:rPr>
          <w:rFonts w:ascii="Times New Roman" w:hAnsi="Times New Roman" w:cs="Times New Roman"/>
        </w:rPr>
      </w:pPr>
      <w:r w:rsidRPr="00312FBE">
        <w:rPr>
          <w:rFonts w:ascii="Times New Roman" w:hAnsi="Times New Roman" w:cs="Times New Roman"/>
        </w:rPr>
        <w:t>Вопрос о предоставлении разрешения на условно разрешённый вид использования подлежит обсуждению на публичных слушаниях в соответствии со статьей 4 настоящих Правил.</w:t>
      </w:r>
    </w:p>
    <w:p w:rsidR="00312FBE" w:rsidRPr="00312FBE" w:rsidRDefault="00312FBE" w:rsidP="00312FBE">
      <w:pPr>
        <w:numPr>
          <w:ilvl w:val="0"/>
          <w:numId w:val="142"/>
        </w:numPr>
        <w:tabs>
          <w:tab w:val="left" w:pos="851"/>
        </w:tabs>
        <w:ind w:left="0" w:firstLine="709"/>
        <w:contextualSpacing/>
        <w:jc w:val="both"/>
        <w:rPr>
          <w:sz w:val="20"/>
          <w:szCs w:val="20"/>
        </w:rPr>
      </w:pPr>
      <w:bookmarkStart w:id="290" w:name="sub_3903"/>
      <w:r w:rsidRPr="00312FBE">
        <w:rPr>
          <w:sz w:val="20"/>
          <w:szCs w:val="20"/>
        </w:rPr>
        <w:t>В целях соблюдения прав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предоставления разрешения на условно разрешенный вид использования проводятся с участием граждан, проживающих в пределах территориальной зоны</w:t>
      </w:r>
      <w:r w:rsidRPr="00312FBE">
        <w:rPr>
          <w:sz w:val="20"/>
          <w:szCs w:val="20"/>
          <w:u w:val="single"/>
        </w:rPr>
        <w:t>,</w:t>
      </w:r>
      <w:r w:rsidRPr="00312FBE">
        <w:rPr>
          <w:sz w:val="20"/>
          <w:szCs w:val="20"/>
        </w:rPr>
        <w:t xml:space="preserve">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312FBE" w:rsidRPr="00312FBE" w:rsidRDefault="00312FBE" w:rsidP="00312FBE">
      <w:pPr>
        <w:numPr>
          <w:ilvl w:val="0"/>
          <w:numId w:val="142"/>
        </w:numPr>
        <w:tabs>
          <w:tab w:val="left" w:pos="851"/>
        </w:tabs>
        <w:ind w:left="0" w:firstLine="709"/>
        <w:contextualSpacing/>
        <w:jc w:val="both"/>
        <w:rPr>
          <w:sz w:val="20"/>
          <w:szCs w:val="20"/>
        </w:rPr>
      </w:pPr>
      <w:bookmarkStart w:id="291" w:name="sub_3904"/>
      <w:r w:rsidRPr="00312FBE">
        <w:rPr>
          <w:sz w:val="20"/>
          <w:szCs w:val="20"/>
        </w:rPr>
        <w:t>Комиссия по землепользованию и застройке сельского поселения направляет сообщения о проведении публичных слушаний правообладателям земельных участков и объектов капитального строительства, имеющих общие границы с земельным участком,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bookmarkEnd w:id="290"/>
    <w:bookmarkEnd w:id="291"/>
    <w:p w:rsidR="00312FBE" w:rsidRPr="00312FBE" w:rsidRDefault="00312FBE" w:rsidP="00312FBE">
      <w:pPr>
        <w:numPr>
          <w:ilvl w:val="0"/>
          <w:numId w:val="142"/>
        </w:numPr>
        <w:tabs>
          <w:tab w:val="left" w:pos="851"/>
        </w:tabs>
        <w:ind w:left="0" w:firstLine="709"/>
        <w:contextualSpacing/>
        <w:jc w:val="both"/>
        <w:rPr>
          <w:sz w:val="20"/>
          <w:szCs w:val="20"/>
        </w:rPr>
      </w:pPr>
      <w:r w:rsidRPr="00312FBE">
        <w:rPr>
          <w:sz w:val="20"/>
          <w:szCs w:val="20"/>
        </w:rPr>
        <w:t>На основании заключения о результатах публичных слушаний лица, ответственные за их проведение, осуществляют подготовку рекомендаций о предоставлении разрешения на условно разрешённый вид использования или об отказе в предоставлении такого разрешения с указанием причин принятого решения и направляют их, не позднее следующего дня после подготовки, Главе сельского поселения.</w:t>
      </w:r>
    </w:p>
    <w:p w:rsidR="00312FBE" w:rsidRPr="00312FBE" w:rsidRDefault="00312FBE" w:rsidP="00312FBE">
      <w:pPr>
        <w:pStyle w:val="ConsNormal"/>
        <w:numPr>
          <w:ilvl w:val="0"/>
          <w:numId w:val="142"/>
        </w:numPr>
        <w:tabs>
          <w:tab w:val="left" w:pos="851"/>
        </w:tabs>
        <w:ind w:left="0" w:firstLine="709"/>
        <w:contextualSpacing/>
        <w:jc w:val="both"/>
        <w:rPr>
          <w:rFonts w:ascii="Times New Roman" w:hAnsi="Times New Roman" w:cs="Times New Roman"/>
        </w:rPr>
      </w:pPr>
      <w:r w:rsidRPr="00312FBE">
        <w:rPr>
          <w:rFonts w:ascii="Times New Roman" w:hAnsi="Times New Roman" w:cs="Times New Roman"/>
        </w:rPr>
        <w:t>На основании указанных в пункте 5 настоящей статьи рекомендаций Глава сельского поселения в течение трёх дней со дня поступления таких рекомендаций принимает решение о предоставлении разрешения на условно разрешённый вид использования или об отказе в предоставлении такого разрешения. Решение оформляется постановлением Главы сельского поселения. Указанное решение подлежит опубликованию в порядке, установленном для официального опубликования муниципальных правовых актов.</w:t>
      </w:r>
    </w:p>
    <w:p w:rsidR="00312FBE" w:rsidRPr="00312FBE" w:rsidRDefault="00312FBE" w:rsidP="00312FBE">
      <w:pPr>
        <w:numPr>
          <w:ilvl w:val="0"/>
          <w:numId w:val="142"/>
        </w:numPr>
        <w:tabs>
          <w:tab w:val="left" w:pos="851"/>
        </w:tabs>
        <w:ind w:left="0" w:firstLine="709"/>
        <w:contextualSpacing/>
        <w:jc w:val="both"/>
        <w:rPr>
          <w:sz w:val="20"/>
          <w:szCs w:val="20"/>
        </w:rPr>
      </w:pPr>
      <w:bookmarkStart w:id="292" w:name="sub_39010"/>
      <w:r w:rsidRPr="00312FBE">
        <w:rPr>
          <w:sz w:val="20"/>
          <w:szCs w:val="20"/>
        </w:rPr>
        <w:t>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312FBE" w:rsidRPr="00312FBE" w:rsidRDefault="00312FBE" w:rsidP="00312FBE">
      <w:pPr>
        <w:numPr>
          <w:ilvl w:val="0"/>
          <w:numId w:val="142"/>
        </w:numPr>
        <w:tabs>
          <w:tab w:val="left" w:pos="851"/>
        </w:tabs>
        <w:ind w:left="0" w:firstLine="709"/>
        <w:contextualSpacing/>
        <w:jc w:val="both"/>
        <w:rPr>
          <w:sz w:val="20"/>
          <w:szCs w:val="20"/>
        </w:rPr>
      </w:pPr>
      <w:bookmarkStart w:id="293" w:name="sub_2405"/>
      <w:bookmarkStart w:id="294" w:name="sub_39012"/>
      <w:bookmarkEnd w:id="292"/>
      <w:r w:rsidRPr="00312FBE">
        <w:rPr>
          <w:sz w:val="20"/>
          <w:szCs w:val="20"/>
        </w:rPr>
        <w:t>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312FBE" w:rsidRPr="00312FBE" w:rsidRDefault="00312FBE" w:rsidP="00312FBE">
      <w:pPr>
        <w:tabs>
          <w:tab w:val="left" w:pos="851"/>
        </w:tabs>
        <w:ind w:firstLine="709"/>
        <w:contextualSpacing/>
        <w:jc w:val="both"/>
        <w:rPr>
          <w:sz w:val="20"/>
          <w:szCs w:val="20"/>
        </w:rPr>
      </w:pPr>
    </w:p>
    <w:p w:rsidR="00312FBE" w:rsidRPr="00312FBE" w:rsidRDefault="00312FBE" w:rsidP="00312FBE">
      <w:pPr>
        <w:pStyle w:val="20"/>
        <w:spacing w:line="240" w:lineRule="auto"/>
        <w:ind w:firstLine="709"/>
        <w:rPr>
          <w:sz w:val="20"/>
          <w:szCs w:val="20"/>
        </w:rPr>
      </w:pPr>
      <w:bookmarkStart w:id="295" w:name="_Toc117685848"/>
      <w:r w:rsidRPr="00312FBE">
        <w:rPr>
          <w:b/>
          <w:sz w:val="20"/>
          <w:szCs w:val="20"/>
        </w:rPr>
        <w:t>Статья 54.</w:t>
      </w:r>
      <w:r w:rsidRPr="00312FBE">
        <w:rPr>
          <w:sz w:val="20"/>
          <w:szCs w:val="20"/>
        </w:rPr>
        <w:t xml:space="preserve"> </w:t>
      </w:r>
      <w:r w:rsidRPr="00312FBE">
        <w:rPr>
          <w:b/>
          <w:sz w:val="20"/>
          <w:szCs w:val="20"/>
        </w:rPr>
        <w:t>Порядок предоставления разрешения на отклонение от предельных параметров разрешённого строительства, реконструкции объектов капитального строительства</w:t>
      </w:r>
      <w:bookmarkEnd w:id="295"/>
    </w:p>
    <w:bookmarkEnd w:id="293"/>
    <w:bookmarkEnd w:id="294"/>
    <w:p w:rsidR="00312FBE" w:rsidRPr="00312FBE" w:rsidRDefault="00312FBE" w:rsidP="00312FBE">
      <w:pPr>
        <w:pStyle w:val="ConsNormal"/>
        <w:ind w:firstLine="709"/>
        <w:contextualSpacing/>
        <w:jc w:val="both"/>
        <w:rPr>
          <w:rFonts w:ascii="Times New Roman" w:hAnsi="Times New Roman" w:cs="Times New Roman"/>
        </w:rPr>
      </w:pPr>
    </w:p>
    <w:p w:rsidR="00312FBE" w:rsidRPr="00312FBE" w:rsidRDefault="00312FBE" w:rsidP="00312FBE">
      <w:pPr>
        <w:numPr>
          <w:ilvl w:val="0"/>
          <w:numId w:val="143"/>
        </w:numPr>
        <w:tabs>
          <w:tab w:val="left" w:pos="851"/>
        </w:tabs>
        <w:ind w:left="0" w:firstLine="709"/>
        <w:contextualSpacing/>
        <w:jc w:val="both"/>
        <w:rPr>
          <w:sz w:val="20"/>
          <w:szCs w:val="20"/>
        </w:rPr>
      </w:pPr>
      <w:bookmarkStart w:id="296" w:name="sub_4001"/>
      <w:r w:rsidRPr="00312FBE">
        <w:rPr>
          <w:sz w:val="20"/>
          <w:szCs w:val="20"/>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bookmarkEnd w:id="296"/>
    <w:p w:rsidR="00312FBE" w:rsidRPr="00312FBE" w:rsidRDefault="00312FBE" w:rsidP="00312FBE">
      <w:pPr>
        <w:pStyle w:val="ConsNormal"/>
        <w:numPr>
          <w:ilvl w:val="0"/>
          <w:numId w:val="143"/>
        </w:numPr>
        <w:tabs>
          <w:tab w:val="left" w:pos="851"/>
        </w:tabs>
        <w:ind w:left="0" w:firstLine="709"/>
        <w:contextualSpacing/>
        <w:jc w:val="both"/>
        <w:rPr>
          <w:rFonts w:ascii="Times New Roman" w:hAnsi="Times New Roman" w:cs="Times New Roman"/>
        </w:rPr>
      </w:pPr>
      <w:r w:rsidRPr="00312FBE">
        <w:rPr>
          <w:rFonts w:ascii="Times New Roman" w:hAnsi="Times New Roman" w:cs="Times New Roman"/>
        </w:rPr>
        <w:t>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312FBE" w:rsidRPr="00312FBE" w:rsidRDefault="00312FBE" w:rsidP="00312FBE">
      <w:pPr>
        <w:pStyle w:val="ConsNormal"/>
        <w:numPr>
          <w:ilvl w:val="0"/>
          <w:numId w:val="143"/>
        </w:numPr>
        <w:tabs>
          <w:tab w:val="left" w:pos="851"/>
        </w:tabs>
        <w:ind w:left="0" w:firstLine="709"/>
        <w:contextualSpacing/>
        <w:jc w:val="both"/>
        <w:rPr>
          <w:rFonts w:ascii="Times New Roman" w:hAnsi="Times New Roman" w:cs="Times New Roman"/>
        </w:rPr>
      </w:pPr>
      <w:r w:rsidRPr="00312FBE">
        <w:rPr>
          <w:rFonts w:ascii="Times New Roman" w:hAnsi="Times New Roman" w:cs="Times New Roman"/>
        </w:rPr>
        <w:t>Заинтересованное лицо подает в Комиссию по землепользованию и застройке сельского поселения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312FBE" w:rsidRPr="00312FBE" w:rsidRDefault="00312FBE" w:rsidP="00312FBE">
      <w:pPr>
        <w:numPr>
          <w:ilvl w:val="0"/>
          <w:numId w:val="143"/>
        </w:numPr>
        <w:tabs>
          <w:tab w:val="left" w:pos="851"/>
        </w:tabs>
        <w:ind w:left="0" w:firstLine="709"/>
        <w:contextualSpacing/>
        <w:jc w:val="both"/>
        <w:rPr>
          <w:sz w:val="20"/>
          <w:szCs w:val="20"/>
        </w:rPr>
      </w:pPr>
      <w:r w:rsidRPr="00312FBE">
        <w:rPr>
          <w:sz w:val="20"/>
          <w:szCs w:val="20"/>
        </w:rPr>
        <w:t>Вопрос о предоставлении указанного разрешения подлежит обсуждению на публичных слушаниях в соответствии со статьей 5 настоящих Правил. Расходы по организации и проведению публичных слушаний несет лицо, заинтересованное в предоставлении такого разрешения.</w:t>
      </w:r>
    </w:p>
    <w:p w:rsidR="00312FBE" w:rsidRPr="00312FBE" w:rsidRDefault="00312FBE" w:rsidP="00312FBE">
      <w:pPr>
        <w:pStyle w:val="ConsNormal"/>
        <w:numPr>
          <w:ilvl w:val="0"/>
          <w:numId w:val="143"/>
        </w:numPr>
        <w:tabs>
          <w:tab w:val="left" w:pos="851"/>
        </w:tabs>
        <w:ind w:left="0" w:firstLine="709"/>
        <w:contextualSpacing/>
        <w:jc w:val="both"/>
        <w:rPr>
          <w:rFonts w:ascii="Times New Roman" w:hAnsi="Times New Roman" w:cs="Times New Roman"/>
        </w:rPr>
      </w:pPr>
      <w:r w:rsidRPr="00312FBE">
        <w:rPr>
          <w:rFonts w:ascii="Times New Roman" w:hAnsi="Times New Roman" w:cs="Times New Roman"/>
        </w:rPr>
        <w:t>На основании заключения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лица, ответственные за их проведение, осуществляют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направляют указанные рекомендации Главе сельского поселения.</w:t>
      </w:r>
    </w:p>
    <w:p w:rsidR="00312FBE" w:rsidRPr="00312FBE" w:rsidRDefault="00312FBE" w:rsidP="00312FBE">
      <w:pPr>
        <w:pStyle w:val="ConsNormal"/>
        <w:numPr>
          <w:ilvl w:val="0"/>
          <w:numId w:val="143"/>
        </w:numPr>
        <w:tabs>
          <w:tab w:val="left" w:pos="851"/>
        </w:tabs>
        <w:ind w:left="0" w:firstLine="709"/>
        <w:contextualSpacing/>
        <w:jc w:val="both"/>
        <w:rPr>
          <w:rFonts w:ascii="Times New Roman" w:hAnsi="Times New Roman" w:cs="Times New Roman"/>
        </w:rPr>
      </w:pPr>
      <w:r w:rsidRPr="00312FBE">
        <w:rPr>
          <w:rFonts w:ascii="Times New Roman" w:hAnsi="Times New Roman" w:cs="Times New Roman"/>
        </w:rPr>
        <w:t xml:space="preserve">Глава сельского поселения в течение семи дней со дня поступления указанных в пункте 5 настоящей статьи рекомендаций принимает решение о предоставлении разрешения на отклонение от предельных </w:t>
      </w:r>
      <w:r w:rsidRPr="00312FBE">
        <w:rPr>
          <w:rFonts w:ascii="Times New Roman" w:hAnsi="Times New Roman" w:cs="Times New Roman"/>
        </w:rPr>
        <w:lastRenderedPageBreak/>
        <w:t>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 Решение оформляется постановлением Главы сельского поселения.</w:t>
      </w:r>
    </w:p>
    <w:p w:rsidR="00312FBE" w:rsidRPr="00312FBE" w:rsidRDefault="00312FBE" w:rsidP="00312FBE">
      <w:pPr>
        <w:pStyle w:val="ConsNormal"/>
        <w:numPr>
          <w:ilvl w:val="0"/>
          <w:numId w:val="143"/>
        </w:numPr>
        <w:tabs>
          <w:tab w:val="left" w:pos="851"/>
        </w:tabs>
        <w:ind w:left="0" w:firstLine="709"/>
        <w:contextualSpacing/>
        <w:jc w:val="both"/>
        <w:rPr>
          <w:rFonts w:ascii="Times New Roman" w:hAnsi="Times New Roman" w:cs="Times New Roman"/>
        </w:rPr>
      </w:pPr>
      <w:r w:rsidRPr="00312FBE">
        <w:rPr>
          <w:rFonts w:ascii="Times New Roman" w:hAnsi="Times New Roman" w:cs="Times New Roman"/>
        </w:rPr>
        <w:t>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312FBE" w:rsidRPr="00312FBE" w:rsidRDefault="00312FBE" w:rsidP="00312FBE">
      <w:pPr>
        <w:pStyle w:val="ConsNormal"/>
        <w:tabs>
          <w:tab w:val="left" w:pos="851"/>
        </w:tabs>
        <w:ind w:firstLine="709"/>
        <w:contextualSpacing/>
        <w:jc w:val="both"/>
        <w:rPr>
          <w:rFonts w:ascii="Times New Roman" w:hAnsi="Times New Roman" w:cs="Times New Roman"/>
        </w:rPr>
      </w:pPr>
    </w:p>
    <w:p w:rsidR="00312FBE" w:rsidRPr="00312FBE" w:rsidRDefault="00312FBE" w:rsidP="00312FBE">
      <w:pPr>
        <w:pStyle w:val="1"/>
        <w:spacing w:line="240" w:lineRule="auto"/>
        <w:ind w:left="0" w:firstLine="709"/>
        <w:rPr>
          <w:b/>
          <w:sz w:val="20"/>
          <w:szCs w:val="20"/>
        </w:rPr>
      </w:pPr>
      <w:bookmarkStart w:id="297" w:name="_Toc117685849"/>
      <w:r w:rsidRPr="00312FBE">
        <w:rPr>
          <w:rFonts w:eastAsia="Calibri"/>
          <w:b/>
          <w:sz w:val="20"/>
          <w:szCs w:val="20"/>
        </w:rPr>
        <w:t>ГЛАВА</w:t>
      </w:r>
      <w:r w:rsidRPr="00312FBE">
        <w:rPr>
          <w:rFonts w:eastAsia="Calibri"/>
          <w:b/>
          <w:sz w:val="20"/>
          <w:szCs w:val="20"/>
          <w:lang w:val="en-US"/>
        </w:rPr>
        <w:t xml:space="preserve"> VII</w:t>
      </w:r>
      <w:r w:rsidRPr="00312FBE">
        <w:rPr>
          <w:rFonts w:eastAsia="Calibri"/>
          <w:b/>
          <w:sz w:val="20"/>
          <w:szCs w:val="20"/>
        </w:rPr>
        <w:t xml:space="preserve">. </w:t>
      </w:r>
      <w:r w:rsidRPr="00312FBE">
        <w:rPr>
          <w:b/>
          <w:sz w:val="20"/>
          <w:szCs w:val="20"/>
        </w:rPr>
        <w:t>ПОРЯДОК ОСУЩЕСТВЛЕНИЯ ПРОЕКТИРОВАНИЯ, СТРОИТЕЛЬСТВА, РЕКОНСТРУКЦИИ И КАПИТАЛЬНОГО РЕМОНТА ОБЪЕКТОВ КАПИТАЛЬНОГО СТРОИТЕЛЬСТВА</w:t>
      </w:r>
      <w:bookmarkEnd w:id="297"/>
    </w:p>
    <w:p w:rsidR="00312FBE" w:rsidRPr="00312FBE" w:rsidRDefault="00312FBE" w:rsidP="00312FBE">
      <w:pPr>
        <w:pStyle w:val="20"/>
        <w:spacing w:line="240" w:lineRule="auto"/>
        <w:ind w:firstLine="709"/>
        <w:rPr>
          <w:rFonts w:eastAsia="Calibri"/>
          <w:b/>
          <w:sz w:val="20"/>
          <w:szCs w:val="20"/>
        </w:rPr>
      </w:pPr>
      <w:bookmarkStart w:id="298" w:name="_Toc117685850"/>
      <w:r w:rsidRPr="00312FBE">
        <w:rPr>
          <w:rFonts w:eastAsia="Calibri"/>
          <w:b/>
          <w:sz w:val="20"/>
          <w:szCs w:val="20"/>
        </w:rPr>
        <w:t>Статья 55.</w:t>
      </w:r>
      <w:r w:rsidRPr="00312FBE">
        <w:rPr>
          <w:b/>
          <w:sz w:val="20"/>
          <w:szCs w:val="20"/>
        </w:rPr>
        <w:t xml:space="preserve"> Подготовка проектной документации</w:t>
      </w:r>
      <w:bookmarkEnd w:id="298"/>
    </w:p>
    <w:p w:rsidR="00312FBE" w:rsidRPr="00312FBE" w:rsidRDefault="00312FBE" w:rsidP="00312FBE">
      <w:pPr>
        <w:ind w:firstLine="709"/>
        <w:contextualSpacing/>
        <w:jc w:val="both"/>
        <w:rPr>
          <w:sz w:val="20"/>
          <w:szCs w:val="20"/>
        </w:rPr>
      </w:pPr>
    </w:p>
    <w:p w:rsidR="00312FBE" w:rsidRPr="00312FBE" w:rsidRDefault="00312FBE" w:rsidP="00312FBE">
      <w:pPr>
        <w:pStyle w:val="ConsNormal"/>
        <w:numPr>
          <w:ilvl w:val="0"/>
          <w:numId w:val="144"/>
        </w:numPr>
        <w:tabs>
          <w:tab w:val="left" w:pos="851"/>
        </w:tabs>
        <w:ind w:left="0" w:firstLine="709"/>
        <w:contextualSpacing/>
        <w:jc w:val="both"/>
        <w:rPr>
          <w:rFonts w:ascii="Times New Roman" w:hAnsi="Times New Roman" w:cs="Times New Roman"/>
        </w:rPr>
      </w:pPr>
      <w:r w:rsidRPr="00312FBE">
        <w:rPr>
          <w:rFonts w:ascii="Times New Roman" w:hAnsi="Times New Roman" w:cs="Times New Roman"/>
        </w:rPr>
        <w:t>Проектная документация представляет собой документацию, содержащую материалы в текстовой форме и в виде карт (схем) и определяющую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w:t>
      </w:r>
    </w:p>
    <w:p w:rsidR="00312FBE" w:rsidRPr="00312FBE" w:rsidRDefault="00312FBE" w:rsidP="00312FBE">
      <w:pPr>
        <w:numPr>
          <w:ilvl w:val="0"/>
          <w:numId w:val="144"/>
        </w:numPr>
        <w:shd w:val="clear" w:color="auto" w:fill="FFFFFF"/>
        <w:tabs>
          <w:tab w:val="left" w:pos="851"/>
        </w:tabs>
        <w:ind w:left="0" w:firstLine="709"/>
        <w:contextualSpacing/>
        <w:jc w:val="both"/>
        <w:rPr>
          <w:sz w:val="20"/>
          <w:szCs w:val="20"/>
        </w:rPr>
      </w:pPr>
      <w:r w:rsidRPr="00312FBE">
        <w:rPr>
          <w:sz w:val="20"/>
          <w:szCs w:val="20"/>
        </w:rPr>
        <w:t>Подготовка проектной документации для строительства объектов капитального строительства осуществляется в порядке, установленном соответствующей статьей Градостроительного кодекса РФ.</w:t>
      </w:r>
    </w:p>
    <w:p w:rsidR="00312FBE" w:rsidRPr="00312FBE" w:rsidRDefault="00312FBE" w:rsidP="00312FBE">
      <w:pPr>
        <w:shd w:val="clear" w:color="auto" w:fill="FFFFFF"/>
        <w:tabs>
          <w:tab w:val="left" w:pos="851"/>
        </w:tabs>
        <w:ind w:firstLine="709"/>
        <w:contextualSpacing/>
        <w:jc w:val="both"/>
        <w:rPr>
          <w:sz w:val="20"/>
          <w:szCs w:val="20"/>
        </w:rPr>
      </w:pPr>
      <w:r w:rsidRPr="00312FBE">
        <w:rPr>
          <w:sz w:val="20"/>
          <w:szCs w:val="20"/>
        </w:rPr>
        <w:t>Требования к составу и содержанию проектной документации установлены постановлением Правительства РФ от 16.02.2008 № 87.</w:t>
      </w:r>
    </w:p>
    <w:p w:rsidR="00312FBE" w:rsidRPr="00312FBE" w:rsidRDefault="00312FBE" w:rsidP="00312FBE">
      <w:pPr>
        <w:numPr>
          <w:ilvl w:val="0"/>
          <w:numId w:val="144"/>
        </w:numPr>
        <w:shd w:val="clear" w:color="auto" w:fill="FFFFFF"/>
        <w:tabs>
          <w:tab w:val="left" w:pos="851"/>
        </w:tabs>
        <w:ind w:left="0" w:firstLine="709"/>
        <w:contextualSpacing/>
        <w:jc w:val="both"/>
        <w:rPr>
          <w:sz w:val="20"/>
          <w:szCs w:val="20"/>
        </w:rPr>
      </w:pPr>
      <w:r w:rsidRPr="00312FBE">
        <w:rPr>
          <w:sz w:val="20"/>
          <w:szCs w:val="20"/>
        </w:rPr>
        <w:t>Проектная документация подготавливается применительно к объектам капитального строительства и их частям, строящимся, реконструируемым в границах принадлежащего застройщику земельного участка.</w:t>
      </w:r>
    </w:p>
    <w:p w:rsidR="00312FBE" w:rsidRPr="00312FBE" w:rsidRDefault="00312FBE" w:rsidP="00312FBE">
      <w:pPr>
        <w:numPr>
          <w:ilvl w:val="0"/>
          <w:numId w:val="144"/>
        </w:numPr>
        <w:tabs>
          <w:tab w:val="left" w:pos="851"/>
        </w:tabs>
        <w:ind w:left="0" w:firstLine="709"/>
        <w:contextualSpacing/>
        <w:jc w:val="both"/>
        <w:rPr>
          <w:sz w:val="20"/>
          <w:szCs w:val="20"/>
        </w:rPr>
      </w:pPr>
      <w:r w:rsidRPr="00312FBE">
        <w:rPr>
          <w:sz w:val="20"/>
          <w:szCs w:val="20"/>
        </w:rPr>
        <w:t>Осуществление подготовки проектной документации не требуется при строительстве, реконструкции, капитальном ремонте объектов индивидуального жилищного строительства (отдельно стоящих жилых домов с количеством этажей не более чем три, предназначенных для проживания одной семьи). Застройщик по собственной инициативе вправе обеспечить подготовку проектной документации применительно к объектам индивидуального жилищного строительства.</w:t>
      </w:r>
    </w:p>
    <w:p w:rsidR="00312FBE" w:rsidRPr="00312FBE" w:rsidRDefault="00312FBE" w:rsidP="00312FBE">
      <w:pPr>
        <w:pStyle w:val="ConsNormal"/>
        <w:numPr>
          <w:ilvl w:val="0"/>
          <w:numId w:val="144"/>
        </w:numPr>
        <w:tabs>
          <w:tab w:val="left" w:pos="851"/>
        </w:tabs>
        <w:ind w:left="0" w:firstLine="709"/>
        <w:contextualSpacing/>
        <w:jc w:val="both"/>
        <w:rPr>
          <w:rFonts w:ascii="Times New Roman" w:hAnsi="Times New Roman" w:cs="Times New Roman"/>
        </w:rPr>
      </w:pPr>
      <w:r w:rsidRPr="00312FBE">
        <w:rPr>
          <w:rFonts w:ascii="Times New Roman" w:hAnsi="Times New Roman" w:cs="Times New Roman"/>
        </w:rPr>
        <w:t>Для подготовки проектной документации выполняются  инженерные изыскания. Не допускаются подготовка и реализация проектной документации без выполнения соответствующих инженерных изысканий.</w:t>
      </w:r>
    </w:p>
    <w:p w:rsidR="00312FBE" w:rsidRPr="00312FBE" w:rsidRDefault="00312FBE" w:rsidP="00312FBE">
      <w:pPr>
        <w:numPr>
          <w:ilvl w:val="0"/>
          <w:numId w:val="144"/>
        </w:numPr>
        <w:tabs>
          <w:tab w:val="left" w:pos="851"/>
        </w:tabs>
        <w:ind w:left="0" w:firstLine="709"/>
        <w:contextualSpacing/>
        <w:jc w:val="both"/>
        <w:rPr>
          <w:sz w:val="20"/>
          <w:szCs w:val="20"/>
        </w:rPr>
      </w:pPr>
      <w:bookmarkStart w:id="299" w:name="sub_4704"/>
      <w:r w:rsidRPr="00312FBE">
        <w:rPr>
          <w:sz w:val="20"/>
          <w:szCs w:val="20"/>
        </w:rPr>
        <w:t>Инженерные изыскания для подготовки проектной документации, строительства, реконструкции объектов капитального строительства выполняются в целях получения:</w:t>
      </w:r>
    </w:p>
    <w:p w:rsidR="00312FBE" w:rsidRPr="00312FBE" w:rsidRDefault="00312FBE" w:rsidP="00312FBE">
      <w:pPr>
        <w:numPr>
          <w:ilvl w:val="0"/>
          <w:numId w:val="145"/>
        </w:numPr>
        <w:tabs>
          <w:tab w:val="left" w:pos="851"/>
        </w:tabs>
        <w:ind w:left="0" w:firstLine="709"/>
        <w:contextualSpacing/>
        <w:jc w:val="both"/>
        <w:rPr>
          <w:sz w:val="20"/>
          <w:szCs w:val="20"/>
        </w:rPr>
      </w:pPr>
      <w:bookmarkStart w:id="300" w:name="sub_47041"/>
      <w:bookmarkEnd w:id="299"/>
      <w:r w:rsidRPr="00312FBE">
        <w:rPr>
          <w:sz w:val="20"/>
          <w:szCs w:val="20"/>
        </w:rPr>
        <w:t>материалов о природных условиях территории, на которой будут осуществляться строительство (реконструкция) и факторах техногенного воздействия на окружающую среду;</w:t>
      </w:r>
    </w:p>
    <w:p w:rsidR="00312FBE" w:rsidRPr="00312FBE" w:rsidRDefault="00312FBE" w:rsidP="00312FBE">
      <w:pPr>
        <w:numPr>
          <w:ilvl w:val="0"/>
          <w:numId w:val="145"/>
        </w:numPr>
        <w:tabs>
          <w:tab w:val="left" w:pos="851"/>
        </w:tabs>
        <w:ind w:left="0" w:firstLine="709"/>
        <w:contextualSpacing/>
        <w:jc w:val="both"/>
        <w:rPr>
          <w:sz w:val="20"/>
          <w:szCs w:val="20"/>
        </w:rPr>
      </w:pPr>
      <w:bookmarkStart w:id="301" w:name="sub_47042"/>
      <w:bookmarkEnd w:id="300"/>
      <w:r w:rsidRPr="00312FBE">
        <w:rPr>
          <w:sz w:val="20"/>
          <w:szCs w:val="20"/>
        </w:rPr>
        <w:t>материалов, необходимых для обоснования компоновки зданий, строений, сооружений, принятия конструктивных и объемно-планировочных решений в отношении этих объектов, разработки мероприятий по охране окружающей среды, проекта организации строительства, реконструкции объектов капитального строительства;</w:t>
      </w:r>
    </w:p>
    <w:p w:rsidR="00312FBE" w:rsidRPr="00312FBE" w:rsidRDefault="00312FBE" w:rsidP="00312FBE">
      <w:pPr>
        <w:numPr>
          <w:ilvl w:val="0"/>
          <w:numId w:val="145"/>
        </w:numPr>
        <w:tabs>
          <w:tab w:val="left" w:pos="851"/>
        </w:tabs>
        <w:ind w:left="0" w:firstLine="709"/>
        <w:contextualSpacing/>
        <w:jc w:val="both"/>
        <w:rPr>
          <w:sz w:val="20"/>
          <w:szCs w:val="20"/>
        </w:rPr>
      </w:pPr>
      <w:bookmarkStart w:id="302" w:name="sub_47043"/>
      <w:bookmarkEnd w:id="301"/>
      <w:r w:rsidRPr="00312FBE">
        <w:rPr>
          <w:sz w:val="20"/>
          <w:szCs w:val="20"/>
        </w:rPr>
        <w:t>материалов, необходимых для проведения расчетов оснований, фундаментов и конструкций зданий, строений, сооружений, их инженерной защиты, выполнения земляных работ.</w:t>
      </w:r>
    </w:p>
    <w:p w:rsidR="00312FBE" w:rsidRPr="00312FBE" w:rsidRDefault="00312FBE" w:rsidP="00312FBE">
      <w:pPr>
        <w:ind w:firstLine="709"/>
        <w:contextualSpacing/>
        <w:jc w:val="both"/>
        <w:rPr>
          <w:sz w:val="20"/>
          <w:szCs w:val="20"/>
        </w:rPr>
      </w:pPr>
      <w:r w:rsidRPr="00312FBE">
        <w:rPr>
          <w:sz w:val="20"/>
          <w:szCs w:val="20"/>
        </w:rPr>
        <w:t>Выдачу разрешений на проведение инженерных изысканий (за исключением топографо-геодезических) осуществляет Глава сельского поселения.</w:t>
      </w:r>
    </w:p>
    <w:p w:rsidR="00312FBE" w:rsidRPr="00312FBE" w:rsidRDefault="00312FBE" w:rsidP="00312FBE">
      <w:pPr>
        <w:numPr>
          <w:ilvl w:val="0"/>
          <w:numId w:val="144"/>
        </w:numPr>
        <w:tabs>
          <w:tab w:val="left" w:pos="851"/>
        </w:tabs>
        <w:ind w:left="0" w:firstLine="709"/>
        <w:contextualSpacing/>
        <w:jc w:val="both"/>
        <w:rPr>
          <w:sz w:val="20"/>
          <w:szCs w:val="20"/>
        </w:rPr>
      </w:pPr>
      <w:r w:rsidRPr="00312FBE">
        <w:rPr>
          <w:sz w:val="20"/>
          <w:szCs w:val="20"/>
        </w:rPr>
        <w:t>Проектная документация подготавливается на основании договоров, заключаемых между застройщиком (заказчиком) и исполнителем проектной документации. Застройщик (заказчик) обязан предоставить исполнителю:</w:t>
      </w:r>
    </w:p>
    <w:p w:rsidR="00312FBE" w:rsidRPr="00312FBE" w:rsidRDefault="00312FBE" w:rsidP="00312FBE">
      <w:pPr>
        <w:numPr>
          <w:ilvl w:val="2"/>
          <w:numId w:val="146"/>
        </w:numPr>
        <w:tabs>
          <w:tab w:val="left" w:pos="851"/>
        </w:tabs>
        <w:ind w:left="0" w:firstLine="709"/>
        <w:contextualSpacing/>
        <w:jc w:val="both"/>
        <w:rPr>
          <w:sz w:val="20"/>
          <w:szCs w:val="20"/>
        </w:rPr>
      </w:pPr>
      <w:bookmarkStart w:id="303" w:name="sub_48061"/>
      <w:r w:rsidRPr="00312FBE">
        <w:rPr>
          <w:sz w:val="20"/>
          <w:szCs w:val="20"/>
        </w:rPr>
        <w:t>градостроительный план земельного участка;</w:t>
      </w:r>
    </w:p>
    <w:p w:rsidR="00312FBE" w:rsidRPr="00312FBE" w:rsidRDefault="00312FBE" w:rsidP="00312FBE">
      <w:pPr>
        <w:numPr>
          <w:ilvl w:val="2"/>
          <w:numId w:val="146"/>
        </w:numPr>
        <w:tabs>
          <w:tab w:val="left" w:pos="851"/>
        </w:tabs>
        <w:ind w:left="0" w:firstLine="709"/>
        <w:contextualSpacing/>
        <w:jc w:val="both"/>
        <w:rPr>
          <w:sz w:val="20"/>
          <w:szCs w:val="20"/>
        </w:rPr>
      </w:pPr>
      <w:bookmarkStart w:id="304" w:name="sub_48062"/>
      <w:bookmarkEnd w:id="303"/>
      <w:r w:rsidRPr="00312FBE">
        <w:rPr>
          <w:sz w:val="20"/>
          <w:szCs w:val="20"/>
        </w:rPr>
        <w:t>результаты инженерных изысканий (в случае, если они отсутствуют, договором должно быть предусмотрено задание на выполнение инженерных изысканий);</w:t>
      </w:r>
    </w:p>
    <w:p w:rsidR="00312FBE" w:rsidRPr="00312FBE" w:rsidRDefault="00312FBE" w:rsidP="00312FBE">
      <w:pPr>
        <w:numPr>
          <w:ilvl w:val="2"/>
          <w:numId w:val="146"/>
        </w:numPr>
        <w:tabs>
          <w:tab w:val="left" w:pos="851"/>
        </w:tabs>
        <w:ind w:left="0" w:firstLine="709"/>
        <w:contextualSpacing/>
        <w:jc w:val="both"/>
        <w:rPr>
          <w:sz w:val="20"/>
          <w:szCs w:val="20"/>
        </w:rPr>
      </w:pPr>
      <w:bookmarkStart w:id="305" w:name="sub_48063"/>
      <w:bookmarkEnd w:id="304"/>
      <w:r w:rsidRPr="00312FBE">
        <w:rPr>
          <w:sz w:val="20"/>
          <w:szCs w:val="20"/>
        </w:rPr>
        <w:t>технические условия (в случае, если функционирование проектируемого объекта капитального строительства невозможно обеспечить без подключения такого объекта к сетям инженерно-технического обеспечения).</w:t>
      </w:r>
    </w:p>
    <w:p w:rsidR="00312FBE" w:rsidRPr="00312FBE" w:rsidRDefault="00312FBE" w:rsidP="00312FBE">
      <w:pPr>
        <w:numPr>
          <w:ilvl w:val="0"/>
          <w:numId w:val="144"/>
        </w:numPr>
        <w:tabs>
          <w:tab w:val="left" w:pos="851"/>
        </w:tabs>
        <w:ind w:left="0" w:firstLine="709"/>
        <w:contextualSpacing/>
        <w:jc w:val="both"/>
        <w:rPr>
          <w:sz w:val="20"/>
          <w:szCs w:val="20"/>
        </w:rPr>
      </w:pPr>
      <w:r w:rsidRPr="00312FBE">
        <w:rPr>
          <w:sz w:val="20"/>
          <w:szCs w:val="20"/>
        </w:rPr>
        <w:t>Технические условия подключения объекта к сетям инженерно-технического обеспечения предоставляются организациями, осуществляющими эксплуатацию сетей без взимания платы в течение четырнадцати дней по запросам Администрации сельского поселения или правообладателей земельных участков.</w:t>
      </w:r>
    </w:p>
    <w:p w:rsidR="00312FBE" w:rsidRPr="00312FBE" w:rsidRDefault="00312FBE" w:rsidP="00312FBE">
      <w:pPr>
        <w:numPr>
          <w:ilvl w:val="0"/>
          <w:numId w:val="144"/>
        </w:numPr>
        <w:tabs>
          <w:tab w:val="left" w:pos="851"/>
        </w:tabs>
        <w:ind w:left="0" w:firstLine="709"/>
        <w:contextualSpacing/>
        <w:jc w:val="both"/>
        <w:rPr>
          <w:sz w:val="20"/>
          <w:szCs w:val="20"/>
        </w:rPr>
      </w:pPr>
      <w:bookmarkStart w:id="306" w:name="sub_48012"/>
      <w:r w:rsidRPr="00312FBE">
        <w:rPr>
          <w:sz w:val="20"/>
          <w:szCs w:val="20"/>
        </w:rPr>
        <w:t>В состав проектной документации объектов капитального строительства, за исключением линейных объектов, включаются следующие разделы:</w:t>
      </w:r>
    </w:p>
    <w:p w:rsidR="00312FBE" w:rsidRPr="00312FBE" w:rsidRDefault="00312FBE" w:rsidP="00312FBE">
      <w:pPr>
        <w:numPr>
          <w:ilvl w:val="0"/>
          <w:numId w:val="147"/>
        </w:numPr>
        <w:tabs>
          <w:tab w:val="left" w:pos="851"/>
        </w:tabs>
        <w:ind w:left="0" w:firstLine="709"/>
        <w:contextualSpacing/>
        <w:jc w:val="both"/>
        <w:rPr>
          <w:sz w:val="20"/>
          <w:szCs w:val="20"/>
        </w:rPr>
      </w:pPr>
      <w:bookmarkStart w:id="307" w:name="sub_480121"/>
      <w:bookmarkEnd w:id="306"/>
      <w:r w:rsidRPr="00312FBE">
        <w:rPr>
          <w:sz w:val="20"/>
          <w:szCs w:val="20"/>
        </w:rPr>
        <w:t>пояснительная записка с исходными данными для архитектурно-строительного проектирования, строительства, реконструкции, капитального ремонта объектов капитального строительства, в том числе с результатами инженерных изысканий, техническими условиями;</w:t>
      </w:r>
    </w:p>
    <w:p w:rsidR="00312FBE" w:rsidRPr="00312FBE" w:rsidRDefault="00312FBE" w:rsidP="00312FBE">
      <w:pPr>
        <w:numPr>
          <w:ilvl w:val="0"/>
          <w:numId w:val="147"/>
        </w:numPr>
        <w:tabs>
          <w:tab w:val="left" w:pos="851"/>
        </w:tabs>
        <w:ind w:left="0" w:firstLine="709"/>
        <w:contextualSpacing/>
        <w:jc w:val="both"/>
        <w:rPr>
          <w:sz w:val="20"/>
          <w:szCs w:val="20"/>
        </w:rPr>
      </w:pPr>
      <w:bookmarkStart w:id="308" w:name="sub_480122"/>
      <w:bookmarkEnd w:id="307"/>
      <w:r w:rsidRPr="00312FBE">
        <w:rPr>
          <w:sz w:val="20"/>
          <w:szCs w:val="20"/>
        </w:rPr>
        <w:t>схема планировочной организации земельного участка, выполненная в соответствии с градостроительным планом земельного участка;</w:t>
      </w:r>
    </w:p>
    <w:p w:rsidR="00312FBE" w:rsidRPr="00312FBE" w:rsidRDefault="00312FBE" w:rsidP="00312FBE">
      <w:pPr>
        <w:numPr>
          <w:ilvl w:val="0"/>
          <w:numId w:val="147"/>
        </w:numPr>
        <w:tabs>
          <w:tab w:val="left" w:pos="851"/>
        </w:tabs>
        <w:ind w:left="0" w:firstLine="709"/>
        <w:contextualSpacing/>
        <w:jc w:val="both"/>
        <w:rPr>
          <w:sz w:val="20"/>
          <w:szCs w:val="20"/>
        </w:rPr>
      </w:pPr>
      <w:bookmarkStart w:id="309" w:name="sub_480123"/>
      <w:bookmarkEnd w:id="308"/>
      <w:r w:rsidRPr="00312FBE">
        <w:rPr>
          <w:sz w:val="20"/>
          <w:szCs w:val="20"/>
        </w:rPr>
        <w:t>архитектурные,</w:t>
      </w:r>
      <w:bookmarkStart w:id="310" w:name="sub_480124"/>
      <w:bookmarkEnd w:id="309"/>
      <w:r w:rsidRPr="00312FBE">
        <w:rPr>
          <w:sz w:val="20"/>
          <w:szCs w:val="20"/>
        </w:rPr>
        <w:t xml:space="preserve"> конструктивные и объемно-планировочные решения;</w:t>
      </w:r>
    </w:p>
    <w:p w:rsidR="00312FBE" w:rsidRPr="00312FBE" w:rsidRDefault="00312FBE" w:rsidP="00312FBE">
      <w:pPr>
        <w:numPr>
          <w:ilvl w:val="0"/>
          <w:numId w:val="147"/>
        </w:numPr>
        <w:tabs>
          <w:tab w:val="left" w:pos="851"/>
        </w:tabs>
        <w:ind w:left="0" w:firstLine="709"/>
        <w:contextualSpacing/>
        <w:jc w:val="both"/>
        <w:rPr>
          <w:sz w:val="20"/>
          <w:szCs w:val="20"/>
        </w:rPr>
      </w:pPr>
      <w:bookmarkStart w:id="311" w:name="sub_480125"/>
      <w:bookmarkEnd w:id="310"/>
      <w:r w:rsidRPr="00312FBE">
        <w:rPr>
          <w:sz w:val="20"/>
          <w:szCs w:val="20"/>
        </w:rPr>
        <w:lastRenderedPageBreak/>
        <w:t>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rsidR="00312FBE" w:rsidRPr="00312FBE" w:rsidRDefault="00312FBE" w:rsidP="00312FBE">
      <w:pPr>
        <w:numPr>
          <w:ilvl w:val="0"/>
          <w:numId w:val="147"/>
        </w:numPr>
        <w:tabs>
          <w:tab w:val="left" w:pos="851"/>
        </w:tabs>
        <w:ind w:left="0" w:firstLine="709"/>
        <w:contextualSpacing/>
        <w:jc w:val="both"/>
        <w:rPr>
          <w:sz w:val="20"/>
          <w:szCs w:val="20"/>
        </w:rPr>
      </w:pPr>
      <w:bookmarkStart w:id="312" w:name="sub_480126"/>
      <w:bookmarkEnd w:id="311"/>
      <w:r w:rsidRPr="00312FBE">
        <w:rPr>
          <w:sz w:val="20"/>
          <w:szCs w:val="20"/>
        </w:rPr>
        <w:t>проект организации строительства объектов капитального строительства;</w:t>
      </w:r>
    </w:p>
    <w:p w:rsidR="00312FBE" w:rsidRPr="00312FBE" w:rsidRDefault="00312FBE" w:rsidP="00312FBE">
      <w:pPr>
        <w:numPr>
          <w:ilvl w:val="0"/>
          <w:numId w:val="147"/>
        </w:numPr>
        <w:tabs>
          <w:tab w:val="left" w:pos="851"/>
        </w:tabs>
        <w:ind w:left="0" w:firstLine="709"/>
        <w:contextualSpacing/>
        <w:jc w:val="both"/>
        <w:rPr>
          <w:sz w:val="20"/>
          <w:szCs w:val="20"/>
        </w:rPr>
      </w:pPr>
      <w:bookmarkStart w:id="313" w:name="sub_480127"/>
      <w:bookmarkEnd w:id="312"/>
      <w:r w:rsidRPr="00312FBE">
        <w:rPr>
          <w:sz w:val="20"/>
          <w:szCs w:val="20"/>
        </w:rPr>
        <w:t>проект организации работ по сносу или демонтажу объектов капитального строительства, их частей (при необходимости);</w:t>
      </w:r>
    </w:p>
    <w:p w:rsidR="00312FBE" w:rsidRPr="00312FBE" w:rsidRDefault="00312FBE" w:rsidP="00312FBE">
      <w:pPr>
        <w:numPr>
          <w:ilvl w:val="0"/>
          <w:numId w:val="147"/>
        </w:numPr>
        <w:tabs>
          <w:tab w:val="left" w:pos="851"/>
        </w:tabs>
        <w:ind w:left="0" w:firstLine="709"/>
        <w:contextualSpacing/>
        <w:jc w:val="both"/>
        <w:rPr>
          <w:sz w:val="20"/>
          <w:szCs w:val="20"/>
        </w:rPr>
      </w:pPr>
      <w:bookmarkStart w:id="314" w:name="sub_480128"/>
      <w:bookmarkEnd w:id="313"/>
      <w:r w:rsidRPr="00312FBE">
        <w:rPr>
          <w:sz w:val="20"/>
          <w:szCs w:val="20"/>
        </w:rPr>
        <w:t>перечень мероприятий по охране окружающей среды, пожарной безопасности, по обеспечению доступа инвалидов к объектам социально-культурного, коммунально-бытового и иного назначения;</w:t>
      </w:r>
    </w:p>
    <w:p w:rsidR="00312FBE" w:rsidRPr="00312FBE" w:rsidRDefault="00312FBE" w:rsidP="00312FBE">
      <w:pPr>
        <w:pStyle w:val="af5"/>
        <w:numPr>
          <w:ilvl w:val="0"/>
          <w:numId w:val="147"/>
        </w:numPr>
        <w:tabs>
          <w:tab w:val="left" w:pos="851"/>
        </w:tabs>
        <w:ind w:left="0" w:firstLine="709"/>
        <w:contextualSpacing/>
        <w:rPr>
          <w:rFonts w:ascii="Times New Roman" w:hAnsi="Times New Roman" w:cs="Times New Roman"/>
          <w:i w:val="0"/>
          <w:color w:val="auto"/>
          <w:sz w:val="20"/>
          <w:szCs w:val="20"/>
        </w:rPr>
      </w:pPr>
      <w:bookmarkStart w:id="315" w:name="sub_480129"/>
      <w:bookmarkEnd w:id="314"/>
      <w:bookmarkEnd w:id="315"/>
      <w:r w:rsidRPr="00312FBE">
        <w:rPr>
          <w:rFonts w:ascii="Times New Roman" w:hAnsi="Times New Roman" w:cs="Times New Roman"/>
          <w:i w:val="0"/>
          <w:color w:val="auto"/>
          <w:sz w:val="20"/>
          <w:szCs w:val="20"/>
        </w:rPr>
        <w:t>смета на строительство, реконструкцию, капитальный ремонт объектов капитального строительства, финансируемых за счет средств соответствующих бюджетов;</w:t>
      </w:r>
    </w:p>
    <w:p w:rsidR="00312FBE" w:rsidRPr="00312FBE" w:rsidRDefault="00312FBE" w:rsidP="00312FBE">
      <w:pPr>
        <w:numPr>
          <w:ilvl w:val="0"/>
          <w:numId w:val="147"/>
        </w:numPr>
        <w:tabs>
          <w:tab w:val="left" w:pos="851"/>
        </w:tabs>
        <w:ind w:left="0" w:firstLine="709"/>
        <w:contextualSpacing/>
        <w:jc w:val="both"/>
        <w:rPr>
          <w:sz w:val="20"/>
          <w:szCs w:val="20"/>
        </w:rPr>
      </w:pPr>
      <w:bookmarkStart w:id="316" w:name="sub_4801212"/>
      <w:r w:rsidRPr="00312FBE">
        <w:rPr>
          <w:sz w:val="20"/>
          <w:szCs w:val="20"/>
        </w:rPr>
        <w:t>иная документация в случаях, предусмотренных федеральными законами.</w:t>
      </w:r>
    </w:p>
    <w:p w:rsidR="00312FBE" w:rsidRPr="00312FBE" w:rsidRDefault="00312FBE" w:rsidP="00312FBE">
      <w:pPr>
        <w:numPr>
          <w:ilvl w:val="0"/>
          <w:numId w:val="144"/>
        </w:numPr>
        <w:tabs>
          <w:tab w:val="left" w:pos="993"/>
        </w:tabs>
        <w:ind w:left="0" w:firstLine="709"/>
        <w:contextualSpacing/>
        <w:jc w:val="both"/>
        <w:rPr>
          <w:sz w:val="20"/>
          <w:szCs w:val="20"/>
        </w:rPr>
      </w:pPr>
      <w:bookmarkStart w:id="317" w:name="sub_4901"/>
      <w:bookmarkEnd w:id="302"/>
      <w:bookmarkEnd w:id="305"/>
      <w:bookmarkEnd w:id="316"/>
      <w:r w:rsidRPr="00312FBE">
        <w:rPr>
          <w:sz w:val="20"/>
          <w:szCs w:val="20"/>
        </w:rPr>
        <w:t xml:space="preserve">Проектная документация утверждается застройщиком или заказчиком. В случаях, предусмотренных градостроительным законодательством, проектная документация утверждается при наличии положительного заключения государственной экспертизы.  </w:t>
      </w:r>
    </w:p>
    <w:bookmarkEnd w:id="317"/>
    <w:p w:rsidR="00312FBE" w:rsidRPr="00312FBE" w:rsidRDefault="00312FBE" w:rsidP="00312FBE">
      <w:pPr>
        <w:numPr>
          <w:ilvl w:val="0"/>
          <w:numId w:val="144"/>
        </w:numPr>
        <w:tabs>
          <w:tab w:val="left" w:pos="993"/>
        </w:tabs>
        <w:ind w:left="0" w:firstLine="709"/>
        <w:contextualSpacing/>
        <w:jc w:val="both"/>
        <w:rPr>
          <w:sz w:val="20"/>
          <w:szCs w:val="20"/>
        </w:rPr>
      </w:pPr>
      <w:r w:rsidRPr="00312FBE">
        <w:rPr>
          <w:sz w:val="20"/>
          <w:szCs w:val="20"/>
        </w:rPr>
        <w:t>Порядок выполнения инженерных изысканий, порядок организации и проведения государственной экспертизы проектной документации установлены соответствующими статьями Градостроительного Кодекса РФ.</w:t>
      </w:r>
    </w:p>
    <w:p w:rsidR="00312FBE" w:rsidRPr="00312FBE" w:rsidRDefault="00312FBE" w:rsidP="00312FBE">
      <w:pPr>
        <w:tabs>
          <w:tab w:val="left" w:pos="993"/>
        </w:tabs>
        <w:ind w:firstLine="709"/>
        <w:contextualSpacing/>
        <w:jc w:val="both"/>
        <w:rPr>
          <w:sz w:val="20"/>
          <w:szCs w:val="20"/>
        </w:rPr>
      </w:pPr>
    </w:p>
    <w:p w:rsidR="00312FBE" w:rsidRPr="00312FBE" w:rsidRDefault="00312FBE" w:rsidP="00312FBE">
      <w:pPr>
        <w:pStyle w:val="20"/>
        <w:spacing w:line="240" w:lineRule="auto"/>
        <w:ind w:firstLine="709"/>
        <w:rPr>
          <w:sz w:val="20"/>
          <w:szCs w:val="20"/>
        </w:rPr>
      </w:pPr>
      <w:bookmarkStart w:id="318" w:name="_Toc117685851"/>
      <w:r w:rsidRPr="00312FBE">
        <w:rPr>
          <w:b/>
          <w:sz w:val="20"/>
          <w:szCs w:val="20"/>
        </w:rPr>
        <w:t>Статья 56.</w:t>
      </w:r>
      <w:r w:rsidRPr="00312FBE">
        <w:rPr>
          <w:sz w:val="20"/>
          <w:szCs w:val="20"/>
        </w:rPr>
        <w:t xml:space="preserve"> </w:t>
      </w:r>
      <w:r w:rsidRPr="00312FBE">
        <w:rPr>
          <w:b/>
          <w:sz w:val="20"/>
          <w:szCs w:val="20"/>
        </w:rPr>
        <w:t>Порядок подготовки и выдачи технических условий</w:t>
      </w:r>
      <w:bookmarkEnd w:id="318"/>
    </w:p>
    <w:p w:rsidR="00312FBE" w:rsidRPr="00312FBE" w:rsidRDefault="00312FBE" w:rsidP="00312FBE">
      <w:pPr>
        <w:ind w:firstLine="709"/>
        <w:contextualSpacing/>
        <w:jc w:val="both"/>
        <w:rPr>
          <w:sz w:val="20"/>
          <w:szCs w:val="20"/>
        </w:rPr>
      </w:pPr>
    </w:p>
    <w:p w:rsidR="00312FBE" w:rsidRPr="00312FBE" w:rsidRDefault="00312FBE" w:rsidP="00312FBE">
      <w:pPr>
        <w:numPr>
          <w:ilvl w:val="0"/>
          <w:numId w:val="148"/>
        </w:numPr>
        <w:shd w:val="clear" w:color="auto" w:fill="FFFFFF"/>
        <w:tabs>
          <w:tab w:val="left" w:pos="567"/>
          <w:tab w:val="left" w:pos="851"/>
        </w:tabs>
        <w:ind w:left="0" w:firstLine="709"/>
        <w:contextualSpacing/>
        <w:jc w:val="both"/>
        <w:rPr>
          <w:sz w:val="20"/>
          <w:szCs w:val="20"/>
        </w:rPr>
      </w:pPr>
      <w:r w:rsidRPr="00312FBE">
        <w:rPr>
          <w:sz w:val="20"/>
          <w:szCs w:val="20"/>
        </w:rPr>
        <w:t>Лица, планирующие осуществить строительство, реконструкцию, прокладку подключение к инженерным сетям, получают технические условия от эксплуатирующих организаций. С запросом о выдаче технических условий на инженерное обеспечение объектов может обратиться Администрация сельского поселения или правообладатель земельного участка.</w:t>
      </w:r>
    </w:p>
    <w:p w:rsidR="00312FBE" w:rsidRPr="00312FBE" w:rsidRDefault="00312FBE" w:rsidP="00312FBE">
      <w:pPr>
        <w:widowControl w:val="0"/>
        <w:numPr>
          <w:ilvl w:val="0"/>
          <w:numId w:val="148"/>
        </w:numPr>
        <w:shd w:val="clear" w:color="auto" w:fill="FFFFFF"/>
        <w:tabs>
          <w:tab w:val="left" w:pos="626"/>
          <w:tab w:val="left" w:pos="851"/>
        </w:tabs>
        <w:autoSpaceDE w:val="0"/>
        <w:autoSpaceDN w:val="0"/>
        <w:adjustRightInd w:val="0"/>
        <w:ind w:left="0" w:firstLine="709"/>
        <w:contextualSpacing/>
        <w:jc w:val="both"/>
        <w:rPr>
          <w:sz w:val="20"/>
          <w:szCs w:val="20"/>
        </w:rPr>
      </w:pPr>
      <w:r w:rsidRPr="00312FBE">
        <w:rPr>
          <w:sz w:val="20"/>
          <w:szCs w:val="20"/>
        </w:rPr>
        <w:t>Владельцы инженерных сетей в двухнедельный срок подготавливают и направляют заявителю технические условия на присоединение объекта к внешним инженерным сетям сооружениям.</w:t>
      </w:r>
    </w:p>
    <w:p w:rsidR="00312FBE" w:rsidRPr="00312FBE" w:rsidRDefault="00312FBE" w:rsidP="00312FBE">
      <w:pPr>
        <w:widowControl w:val="0"/>
        <w:numPr>
          <w:ilvl w:val="0"/>
          <w:numId w:val="148"/>
        </w:numPr>
        <w:shd w:val="clear" w:color="auto" w:fill="FFFFFF"/>
        <w:tabs>
          <w:tab w:val="left" w:pos="567"/>
          <w:tab w:val="left" w:pos="851"/>
        </w:tabs>
        <w:autoSpaceDE w:val="0"/>
        <w:autoSpaceDN w:val="0"/>
        <w:adjustRightInd w:val="0"/>
        <w:ind w:left="0" w:firstLine="709"/>
        <w:contextualSpacing/>
        <w:jc w:val="both"/>
        <w:rPr>
          <w:sz w:val="20"/>
          <w:szCs w:val="20"/>
        </w:rPr>
      </w:pPr>
      <w:r w:rsidRPr="00312FBE">
        <w:rPr>
          <w:sz w:val="20"/>
          <w:szCs w:val="20"/>
        </w:rPr>
        <w:t>Технические условия на присоединение к инженерным коммуникациям должны разрабатываться на основании утвержденных схем развития инженерного обеспечения поселения, а при их отсутствии – на основе проектных (</w:t>
      </w:r>
      <w:proofErr w:type="spellStart"/>
      <w:r w:rsidRPr="00312FBE">
        <w:rPr>
          <w:sz w:val="20"/>
          <w:szCs w:val="20"/>
        </w:rPr>
        <w:t>предпроектных</w:t>
      </w:r>
      <w:proofErr w:type="spellEnd"/>
      <w:r w:rsidRPr="00312FBE">
        <w:rPr>
          <w:sz w:val="20"/>
          <w:szCs w:val="20"/>
        </w:rPr>
        <w:t>) проработок и расчетов.</w:t>
      </w:r>
    </w:p>
    <w:p w:rsidR="00312FBE" w:rsidRPr="00312FBE" w:rsidRDefault="00312FBE" w:rsidP="00312FBE">
      <w:pPr>
        <w:numPr>
          <w:ilvl w:val="0"/>
          <w:numId w:val="148"/>
        </w:numPr>
        <w:shd w:val="clear" w:color="auto" w:fill="FFFFFF"/>
        <w:tabs>
          <w:tab w:val="left" w:pos="569"/>
          <w:tab w:val="left" w:pos="851"/>
        </w:tabs>
        <w:ind w:left="0" w:firstLine="709"/>
        <w:contextualSpacing/>
        <w:jc w:val="both"/>
        <w:rPr>
          <w:sz w:val="20"/>
          <w:szCs w:val="20"/>
        </w:rPr>
      </w:pPr>
      <w:r w:rsidRPr="00312FBE">
        <w:rPr>
          <w:sz w:val="20"/>
          <w:szCs w:val="20"/>
        </w:rPr>
        <w:t>В технических условиях на присоединение указываются схема существующих сетей, точка подключения, тип и условия присоединения, параметры сети, к которой производится присоединение, и другие данные, необходимые для разработки проектных решений по присоединению строящегося объекта капитального строительства.</w:t>
      </w:r>
    </w:p>
    <w:p w:rsidR="00312FBE" w:rsidRPr="00312FBE" w:rsidRDefault="00312FBE" w:rsidP="00312FBE">
      <w:pPr>
        <w:numPr>
          <w:ilvl w:val="0"/>
          <w:numId w:val="148"/>
        </w:numPr>
        <w:shd w:val="clear" w:color="auto" w:fill="FFFFFF"/>
        <w:tabs>
          <w:tab w:val="left" w:pos="648"/>
          <w:tab w:val="left" w:pos="851"/>
        </w:tabs>
        <w:ind w:left="0" w:firstLine="709"/>
        <w:contextualSpacing/>
        <w:jc w:val="both"/>
        <w:rPr>
          <w:sz w:val="20"/>
          <w:szCs w:val="20"/>
        </w:rPr>
      </w:pPr>
      <w:r w:rsidRPr="00312FBE">
        <w:rPr>
          <w:sz w:val="20"/>
          <w:szCs w:val="20"/>
        </w:rPr>
        <w:t>Срок действия технических условий должен быть не менее нормативного срока проектирования и строительства объекта, но не менее 3 лет, а для индивидуального жилищного строительства – не менее 10 лет.</w:t>
      </w:r>
    </w:p>
    <w:p w:rsidR="00312FBE" w:rsidRPr="00312FBE" w:rsidRDefault="00312FBE" w:rsidP="00312FBE">
      <w:pPr>
        <w:shd w:val="clear" w:color="auto" w:fill="FFFFFF"/>
        <w:ind w:firstLine="709"/>
        <w:contextualSpacing/>
        <w:jc w:val="both"/>
        <w:rPr>
          <w:sz w:val="20"/>
          <w:szCs w:val="20"/>
        </w:rPr>
      </w:pPr>
      <w:r w:rsidRPr="00312FBE">
        <w:rPr>
          <w:sz w:val="20"/>
          <w:szCs w:val="20"/>
        </w:rPr>
        <w:t>В случае, когда проект не реализовывался в течение трех лет, заказчику необходимо передачи документации на экспертизу и подрядчику для строительства переоформить технические условия и обеспечить проверку соответствия этой документации требованиям уточненных технических условий. При несоответствии требованиям проектная документация должна быть откорректирована.</w:t>
      </w:r>
    </w:p>
    <w:p w:rsidR="00312FBE" w:rsidRPr="00312FBE" w:rsidRDefault="00312FBE" w:rsidP="00312FBE">
      <w:pPr>
        <w:widowControl w:val="0"/>
        <w:numPr>
          <w:ilvl w:val="0"/>
          <w:numId w:val="148"/>
        </w:numPr>
        <w:shd w:val="clear" w:color="auto" w:fill="FFFFFF"/>
        <w:tabs>
          <w:tab w:val="left" w:pos="0"/>
          <w:tab w:val="left" w:pos="851"/>
        </w:tabs>
        <w:autoSpaceDE w:val="0"/>
        <w:autoSpaceDN w:val="0"/>
        <w:adjustRightInd w:val="0"/>
        <w:ind w:left="0" w:firstLine="709"/>
        <w:contextualSpacing/>
        <w:jc w:val="both"/>
        <w:rPr>
          <w:sz w:val="20"/>
          <w:szCs w:val="20"/>
        </w:rPr>
      </w:pPr>
      <w:r w:rsidRPr="00312FBE">
        <w:rPr>
          <w:sz w:val="20"/>
          <w:szCs w:val="20"/>
        </w:rPr>
        <w:t xml:space="preserve"> Технические условия составляются на основе данных заказчика по основным параметрам потребления для обеспечения жизнедеятельности объекта, изложенных в заявлении о намерениях.</w:t>
      </w:r>
    </w:p>
    <w:p w:rsidR="00312FBE" w:rsidRPr="00312FBE" w:rsidRDefault="00312FBE" w:rsidP="00312FBE">
      <w:pPr>
        <w:widowControl w:val="0"/>
        <w:numPr>
          <w:ilvl w:val="0"/>
          <w:numId w:val="148"/>
        </w:numPr>
        <w:shd w:val="clear" w:color="auto" w:fill="FFFFFF"/>
        <w:tabs>
          <w:tab w:val="left" w:pos="0"/>
          <w:tab w:val="left" w:pos="851"/>
        </w:tabs>
        <w:autoSpaceDE w:val="0"/>
        <w:autoSpaceDN w:val="0"/>
        <w:adjustRightInd w:val="0"/>
        <w:ind w:left="0" w:firstLine="709"/>
        <w:contextualSpacing/>
        <w:jc w:val="both"/>
        <w:rPr>
          <w:sz w:val="20"/>
          <w:szCs w:val="20"/>
        </w:rPr>
      </w:pPr>
      <w:r w:rsidRPr="00312FBE">
        <w:rPr>
          <w:sz w:val="20"/>
          <w:szCs w:val="20"/>
        </w:rPr>
        <w:t xml:space="preserve"> Подготовка и выдача технических условий, а также работы и услуги, связанные с подготовкой, производятся без взимания платы (Градостроительный кодекс РФ)</w:t>
      </w:r>
    </w:p>
    <w:p w:rsidR="00312FBE" w:rsidRPr="00312FBE" w:rsidRDefault="00312FBE" w:rsidP="00312FBE">
      <w:pPr>
        <w:numPr>
          <w:ilvl w:val="0"/>
          <w:numId w:val="148"/>
        </w:numPr>
        <w:shd w:val="clear" w:color="auto" w:fill="FFFFFF"/>
        <w:tabs>
          <w:tab w:val="left" w:pos="0"/>
          <w:tab w:val="left" w:pos="626"/>
          <w:tab w:val="left" w:pos="851"/>
        </w:tabs>
        <w:ind w:left="0" w:firstLine="709"/>
        <w:contextualSpacing/>
        <w:jc w:val="both"/>
        <w:rPr>
          <w:sz w:val="20"/>
          <w:szCs w:val="20"/>
        </w:rPr>
      </w:pPr>
      <w:r w:rsidRPr="00312FBE">
        <w:rPr>
          <w:sz w:val="20"/>
          <w:szCs w:val="20"/>
        </w:rPr>
        <w:t>Определение платы за подключение и порядок подключения к сетям инженерного технического обеспечения производится государственными и муниципальными предприятиями, организациями по ведомственным калькуляциям и ценникам, согласованным и утвержденном в установленном порядке.</w:t>
      </w:r>
    </w:p>
    <w:p w:rsidR="00312FBE" w:rsidRPr="00312FBE" w:rsidRDefault="00312FBE" w:rsidP="00312FBE">
      <w:pPr>
        <w:shd w:val="clear" w:color="auto" w:fill="FFFFFF"/>
        <w:ind w:firstLine="709"/>
        <w:contextualSpacing/>
        <w:jc w:val="both"/>
        <w:rPr>
          <w:sz w:val="20"/>
          <w:szCs w:val="20"/>
        </w:rPr>
      </w:pPr>
      <w:r w:rsidRPr="00312FBE">
        <w:rPr>
          <w:sz w:val="20"/>
          <w:szCs w:val="20"/>
        </w:rPr>
        <w:t>Оплата работ и услуг предприятий и организаций других видов собственности осуществляется на основании калькуляций и ценников на виды работ, утвержденных руководством предприятий и организаций.</w:t>
      </w:r>
    </w:p>
    <w:p w:rsidR="00312FBE" w:rsidRPr="00312FBE" w:rsidRDefault="00312FBE" w:rsidP="00312FBE">
      <w:pPr>
        <w:numPr>
          <w:ilvl w:val="0"/>
          <w:numId w:val="148"/>
        </w:numPr>
        <w:shd w:val="clear" w:color="auto" w:fill="FFFFFF"/>
        <w:tabs>
          <w:tab w:val="left" w:pos="0"/>
          <w:tab w:val="left" w:pos="851"/>
        </w:tabs>
        <w:ind w:left="0" w:firstLine="709"/>
        <w:contextualSpacing/>
        <w:jc w:val="both"/>
        <w:rPr>
          <w:sz w:val="20"/>
          <w:szCs w:val="20"/>
        </w:rPr>
      </w:pPr>
      <w:r w:rsidRPr="00312FBE">
        <w:rPr>
          <w:sz w:val="20"/>
          <w:szCs w:val="20"/>
        </w:rPr>
        <w:t>Организации и службы, выдающие технические условия, обязаны оперативно качественно провести работу  по заявке заказчика. За достоверность технических условий ответственность несет организация их выдавшая.</w:t>
      </w:r>
    </w:p>
    <w:p w:rsidR="00312FBE" w:rsidRPr="00312FBE" w:rsidRDefault="00312FBE" w:rsidP="00312FBE">
      <w:pPr>
        <w:ind w:firstLine="709"/>
        <w:contextualSpacing/>
        <w:jc w:val="both"/>
        <w:rPr>
          <w:sz w:val="20"/>
          <w:szCs w:val="20"/>
        </w:rPr>
      </w:pPr>
    </w:p>
    <w:p w:rsidR="00312FBE" w:rsidRPr="00312FBE" w:rsidRDefault="00312FBE" w:rsidP="00312FBE">
      <w:pPr>
        <w:pStyle w:val="20"/>
        <w:spacing w:line="240" w:lineRule="auto"/>
        <w:ind w:firstLine="709"/>
        <w:rPr>
          <w:sz w:val="20"/>
          <w:szCs w:val="20"/>
        </w:rPr>
      </w:pPr>
      <w:bookmarkStart w:id="319" w:name="_Toc117685852"/>
      <w:r w:rsidRPr="00312FBE">
        <w:rPr>
          <w:b/>
          <w:sz w:val="20"/>
          <w:szCs w:val="20"/>
        </w:rPr>
        <w:t>Статья 57.</w:t>
      </w:r>
      <w:r w:rsidRPr="00312FBE">
        <w:rPr>
          <w:sz w:val="20"/>
          <w:szCs w:val="20"/>
        </w:rPr>
        <w:t xml:space="preserve"> </w:t>
      </w:r>
      <w:r w:rsidRPr="00312FBE">
        <w:rPr>
          <w:b/>
          <w:sz w:val="20"/>
          <w:szCs w:val="20"/>
        </w:rPr>
        <w:t>Разрешение на строительство</w:t>
      </w:r>
      <w:bookmarkEnd w:id="319"/>
    </w:p>
    <w:p w:rsidR="00312FBE" w:rsidRPr="00312FBE" w:rsidRDefault="00312FBE" w:rsidP="00312FBE">
      <w:pPr>
        <w:pStyle w:val="20"/>
        <w:spacing w:line="240" w:lineRule="auto"/>
        <w:ind w:firstLine="709"/>
        <w:contextualSpacing/>
        <w:jc w:val="both"/>
        <w:rPr>
          <w:i/>
          <w:sz w:val="20"/>
          <w:szCs w:val="20"/>
        </w:rPr>
      </w:pPr>
      <w:bookmarkStart w:id="320" w:name="_Toc154142030"/>
    </w:p>
    <w:bookmarkEnd w:id="320"/>
    <w:p w:rsidR="00312FBE" w:rsidRPr="00312FBE" w:rsidRDefault="00312FBE" w:rsidP="00312FBE">
      <w:pPr>
        <w:numPr>
          <w:ilvl w:val="0"/>
          <w:numId w:val="149"/>
        </w:numPr>
        <w:tabs>
          <w:tab w:val="left" w:pos="851"/>
        </w:tabs>
        <w:ind w:left="0" w:firstLine="709"/>
        <w:contextualSpacing/>
        <w:jc w:val="both"/>
        <w:rPr>
          <w:sz w:val="20"/>
          <w:szCs w:val="20"/>
        </w:rPr>
      </w:pPr>
      <w:r w:rsidRPr="00312FBE">
        <w:rPr>
          <w:sz w:val="20"/>
          <w:szCs w:val="20"/>
        </w:rPr>
        <w:t>Разрешение на строительство представляет собой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а также их капитальный ремонт, за исключением случаев, предусмотренных Градостроительным Кодексом РФ.</w:t>
      </w:r>
    </w:p>
    <w:p w:rsidR="00312FBE" w:rsidRPr="00312FBE" w:rsidRDefault="00312FBE" w:rsidP="00312FBE">
      <w:pPr>
        <w:numPr>
          <w:ilvl w:val="0"/>
          <w:numId w:val="149"/>
        </w:numPr>
        <w:tabs>
          <w:tab w:val="left" w:pos="851"/>
        </w:tabs>
        <w:ind w:left="0" w:firstLine="709"/>
        <w:contextualSpacing/>
        <w:jc w:val="both"/>
        <w:rPr>
          <w:sz w:val="20"/>
          <w:szCs w:val="20"/>
        </w:rPr>
      </w:pPr>
      <w:r w:rsidRPr="00312FBE">
        <w:rPr>
          <w:sz w:val="20"/>
          <w:szCs w:val="20"/>
        </w:rPr>
        <w:t>В границах сельского поселения разрешение на строительство выдаёт Глава сельского поселения за исключением разрешений на строительство, которые выдаются уполномоченным федеральным органом исполнительной власти, органом исполнительной власти Ростовской области для:</w:t>
      </w:r>
    </w:p>
    <w:p w:rsidR="00312FBE" w:rsidRPr="00312FBE" w:rsidRDefault="00312FBE" w:rsidP="00312FBE">
      <w:pPr>
        <w:numPr>
          <w:ilvl w:val="0"/>
          <w:numId w:val="150"/>
        </w:numPr>
        <w:tabs>
          <w:tab w:val="left" w:pos="851"/>
        </w:tabs>
        <w:ind w:left="0" w:firstLine="709"/>
        <w:contextualSpacing/>
        <w:jc w:val="both"/>
        <w:rPr>
          <w:sz w:val="20"/>
          <w:szCs w:val="20"/>
        </w:rPr>
      </w:pPr>
      <w:r w:rsidRPr="00312FBE">
        <w:rPr>
          <w:sz w:val="20"/>
          <w:szCs w:val="20"/>
        </w:rPr>
        <w:t>строительства, реконструкции, капитального ремонта объектов капитального строительства федерального и регионального значения, при размещении которых допускается изъятие, в том числе путём выкупа, земельных участков;</w:t>
      </w:r>
    </w:p>
    <w:p w:rsidR="00312FBE" w:rsidRPr="00312FBE" w:rsidRDefault="00312FBE" w:rsidP="00312FBE">
      <w:pPr>
        <w:numPr>
          <w:ilvl w:val="0"/>
          <w:numId w:val="150"/>
        </w:numPr>
        <w:tabs>
          <w:tab w:val="left" w:pos="851"/>
        </w:tabs>
        <w:ind w:left="0" w:firstLine="709"/>
        <w:contextualSpacing/>
        <w:jc w:val="both"/>
        <w:rPr>
          <w:sz w:val="20"/>
          <w:szCs w:val="20"/>
        </w:rPr>
      </w:pPr>
      <w:r w:rsidRPr="00312FBE">
        <w:rPr>
          <w:sz w:val="20"/>
          <w:szCs w:val="20"/>
        </w:rPr>
        <w:lastRenderedPageBreak/>
        <w:t>строительства на земельных участках, на которые не распространяется действие градостроительного регламента или для которых не установлен градостроительный регламент.</w:t>
      </w:r>
    </w:p>
    <w:p w:rsidR="00312FBE" w:rsidRPr="00312FBE" w:rsidRDefault="00312FBE" w:rsidP="00312FBE">
      <w:pPr>
        <w:numPr>
          <w:ilvl w:val="0"/>
          <w:numId w:val="149"/>
        </w:numPr>
        <w:tabs>
          <w:tab w:val="left" w:pos="851"/>
        </w:tabs>
        <w:ind w:left="0" w:firstLine="709"/>
        <w:contextualSpacing/>
        <w:jc w:val="both"/>
        <w:rPr>
          <w:sz w:val="20"/>
          <w:szCs w:val="20"/>
        </w:rPr>
      </w:pPr>
      <w:bookmarkStart w:id="321" w:name="sub_5107"/>
      <w:r w:rsidRPr="00312FBE">
        <w:rPr>
          <w:sz w:val="20"/>
          <w:szCs w:val="20"/>
        </w:rPr>
        <w:t>В целях строительства, реконструкции, капитального ремонта объекта капитального строительства застройщик направляет в уполномоченный на выдачу разрешений на строительство орган заявление о выдаче разрешения на строительство, к которому прилагаются следующие документы:</w:t>
      </w:r>
    </w:p>
    <w:p w:rsidR="00312FBE" w:rsidRPr="00312FBE" w:rsidRDefault="00312FBE" w:rsidP="00312FBE">
      <w:pPr>
        <w:numPr>
          <w:ilvl w:val="2"/>
          <w:numId w:val="151"/>
        </w:numPr>
        <w:ind w:left="0" w:firstLine="709"/>
        <w:contextualSpacing/>
        <w:jc w:val="both"/>
        <w:rPr>
          <w:sz w:val="20"/>
          <w:szCs w:val="20"/>
        </w:rPr>
      </w:pPr>
      <w:bookmarkStart w:id="322" w:name="sub_51071"/>
      <w:bookmarkEnd w:id="321"/>
      <w:r w:rsidRPr="00312FBE">
        <w:rPr>
          <w:sz w:val="20"/>
          <w:szCs w:val="20"/>
        </w:rPr>
        <w:t>правоустанавливающие документы на земельный участок;</w:t>
      </w:r>
    </w:p>
    <w:p w:rsidR="00312FBE" w:rsidRPr="00312FBE" w:rsidRDefault="00312FBE" w:rsidP="00312FBE">
      <w:pPr>
        <w:numPr>
          <w:ilvl w:val="2"/>
          <w:numId w:val="151"/>
        </w:numPr>
        <w:ind w:left="0" w:firstLine="709"/>
        <w:contextualSpacing/>
        <w:jc w:val="both"/>
        <w:rPr>
          <w:sz w:val="20"/>
          <w:szCs w:val="20"/>
        </w:rPr>
      </w:pPr>
      <w:bookmarkStart w:id="323" w:name="sub_51072"/>
      <w:bookmarkEnd w:id="322"/>
      <w:r w:rsidRPr="00312FBE">
        <w:rPr>
          <w:sz w:val="20"/>
          <w:szCs w:val="20"/>
        </w:rPr>
        <w:t>градостроительный план земельного участка;</w:t>
      </w:r>
    </w:p>
    <w:p w:rsidR="00312FBE" w:rsidRPr="00312FBE" w:rsidRDefault="00312FBE" w:rsidP="00312FBE">
      <w:pPr>
        <w:numPr>
          <w:ilvl w:val="2"/>
          <w:numId w:val="151"/>
        </w:numPr>
        <w:ind w:left="0" w:firstLine="709"/>
        <w:contextualSpacing/>
        <w:jc w:val="both"/>
        <w:rPr>
          <w:sz w:val="20"/>
          <w:szCs w:val="20"/>
        </w:rPr>
      </w:pPr>
      <w:bookmarkStart w:id="324" w:name="sub_51073"/>
      <w:bookmarkEnd w:id="323"/>
      <w:r w:rsidRPr="00312FBE">
        <w:rPr>
          <w:sz w:val="20"/>
          <w:szCs w:val="20"/>
        </w:rPr>
        <w:t>материалы, содержащиеся в проектной документации:</w:t>
      </w:r>
    </w:p>
    <w:p w:rsidR="00312FBE" w:rsidRPr="00312FBE" w:rsidRDefault="00312FBE" w:rsidP="00312FBE">
      <w:pPr>
        <w:numPr>
          <w:ilvl w:val="0"/>
          <w:numId w:val="152"/>
        </w:numPr>
        <w:tabs>
          <w:tab w:val="left" w:pos="0"/>
          <w:tab w:val="left" w:pos="851"/>
        </w:tabs>
        <w:ind w:left="0" w:firstLine="709"/>
        <w:contextualSpacing/>
        <w:jc w:val="both"/>
        <w:rPr>
          <w:sz w:val="20"/>
          <w:szCs w:val="20"/>
        </w:rPr>
      </w:pPr>
      <w:r w:rsidRPr="00312FBE">
        <w:rPr>
          <w:sz w:val="20"/>
          <w:szCs w:val="20"/>
        </w:rPr>
        <w:t>пояснительная записка;</w:t>
      </w:r>
    </w:p>
    <w:p w:rsidR="00312FBE" w:rsidRPr="00312FBE" w:rsidRDefault="00312FBE" w:rsidP="00312FBE">
      <w:pPr>
        <w:numPr>
          <w:ilvl w:val="0"/>
          <w:numId w:val="152"/>
        </w:numPr>
        <w:tabs>
          <w:tab w:val="left" w:pos="0"/>
          <w:tab w:val="left" w:pos="851"/>
        </w:tabs>
        <w:ind w:left="0" w:firstLine="709"/>
        <w:contextualSpacing/>
        <w:jc w:val="both"/>
        <w:rPr>
          <w:sz w:val="20"/>
          <w:szCs w:val="20"/>
        </w:rPr>
      </w:pPr>
      <w:bookmarkStart w:id="325" w:name="sub_510732"/>
      <w:r w:rsidRPr="00312FBE">
        <w:rPr>
          <w:sz w:val="20"/>
          <w:szCs w:val="20"/>
        </w:rPr>
        <w:t>схема планировочной организации земельного участка, выполненная в соответствии с градостроительным планом земельного участка, с обозначением места размещения объекта капитального строительства, подъездов и проходов к нему, границ зон действия сервитутов;</w:t>
      </w:r>
      <w:bookmarkEnd w:id="325"/>
    </w:p>
    <w:p w:rsidR="00312FBE" w:rsidRPr="00312FBE" w:rsidRDefault="00312FBE" w:rsidP="00312FBE">
      <w:pPr>
        <w:numPr>
          <w:ilvl w:val="0"/>
          <w:numId w:val="152"/>
        </w:numPr>
        <w:tabs>
          <w:tab w:val="left" w:pos="0"/>
          <w:tab w:val="left" w:pos="851"/>
        </w:tabs>
        <w:ind w:left="0" w:firstLine="709"/>
        <w:contextualSpacing/>
        <w:jc w:val="both"/>
        <w:rPr>
          <w:sz w:val="20"/>
          <w:szCs w:val="20"/>
        </w:rPr>
      </w:pPr>
      <w:bookmarkStart w:id="326" w:name="sub_510733"/>
      <w:r w:rsidRPr="00312FBE">
        <w:rPr>
          <w:sz w:val="20"/>
          <w:szCs w:val="20"/>
        </w:rPr>
        <w:t>схема планировочной организации земельного участка, подтверждающая расположение линейного объекта в пределах</w:t>
      </w:r>
      <w:hyperlink r:id="rId16" w:anchor="sub_1011" w:history="1">
        <w:r w:rsidRPr="00312FBE">
          <w:rPr>
            <w:rStyle w:val="aff0"/>
            <w:sz w:val="20"/>
            <w:szCs w:val="20"/>
          </w:rPr>
          <w:t xml:space="preserve"> красных линий</w:t>
        </w:r>
      </w:hyperlink>
      <w:r w:rsidRPr="00312FBE">
        <w:rPr>
          <w:sz w:val="20"/>
          <w:szCs w:val="20"/>
        </w:rPr>
        <w:t>, утвержденных в составе документации по планировке территории применительно к линейным объектам;</w:t>
      </w:r>
      <w:bookmarkEnd w:id="326"/>
    </w:p>
    <w:p w:rsidR="00312FBE" w:rsidRPr="00312FBE" w:rsidRDefault="00312FBE" w:rsidP="00312FBE">
      <w:pPr>
        <w:numPr>
          <w:ilvl w:val="0"/>
          <w:numId w:val="152"/>
        </w:numPr>
        <w:tabs>
          <w:tab w:val="left" w:pos="0"/>
          <w:tab w:val="left" w:pos="851"/>
        </w:tabs>
        <w:ind w:left="0" w:firstLine="709"/>
        <w:contextualSpacing/>
        <w:jc w:val="both"/>
        <w:rPr>
          <w:sz w:val="20"/>
          <w:szCs w:val="20"/>
        </w:rPr>
      </w:pPr>
      <w:bookmarkStart w:id="327" w:name="sub_510734"/>
      <w:r w:rsidRPr="00312FBE">
        <w:rPr>
          <w:sz w:val="20"/>
          <w:szCs w:val="20"/>
        </w:rPr>
        <w:t>схемы, отображающие архитектурные решения;</w:t>
      </w:r>
      <w:bookmarkEnd w:id="327"/>
    </w:p>
    <w:p w:rsidR="00312FBE" w:rsidRPr="00312FBE" w:rsidRDefault="00312FBE" w:rsidP="00312FBE">
      <w:pPr>
        <w:numPr>
          <w:ilvl w:val="0"/>
          <w:numId w:val="152"/>
        </w:numPr>
        <w:tabs>
          <w:tab w:val="left" w:pos="0"/>
          <w:tab w:val="left" w:pos="851"/>
        </w:tabs>
        <w:ind w:left="0" w:firstLine="709"/>
        <w:contextualSpacing/>
        <w:jc w:val="both"/>
        <w:rPr>
          <w:sz w:val="20"/>
          <w:szCs w:val="20"/>
        </w:rPr>
      </w:pPr>
      <w:bookmarkStart w:id="328" w:name="sub_510735"/>
      <w:r w:rsidRPr="00312FBE">
        <w:rPr>
          <w:sz w:val="20"/>
          <w:szCs w:val="20"/>
        </w:rPr>
        <w:t>сведения об инженерном оборудовании, сводный план сетей инженерно-технического обеспечения с обозначением мест подключения проектируемого объекта капитального строительства к сетям инженерно-технического обеспечения;</w:t>
      </w:r>
      <w:bookmarkEnd w:id="328"/>
    </w:p>
    <w:p w:rsidR="00312FBE" w:rsidRPr="00312FBE" w:rsidRDefault="00312FBE" w:rsidP="00312FBE">
      <w:pPr>
        <w:numPr>
          <w:ilvl w:val="0"/>
          <w:numId w:val="152"/>
        </w:numPr>
        <w:tabs>
          <w:tab w:val="left" w:pos="0"/>
          <w:tab w:val="left" w:pos="851"/>
        </w:tabs>
        <w:ind w:left="0" w:firstLine="709"/>
        <w:contextualSpacing/>
        <w:jc w:val="both"/>
        <w:rPr>
          <w:sz w:val="20"/>
          <w:szCs w:val="20"/>
        </w:rPr>
      </w:pPr>
      <w:bookmarkStart w:id="329" w:name="sub_510736"/>
      <w:r w:rsidRPr="00312FBE">
        <w:rPr>
          <w:sz w:val="20"/>
          <w:szCs w:val="20"/>
        </w:rPr>
        <w:t>проект организации строительства объекта капитального строительства;</w:t>
      </w:r>
      <w:bookmarkEnd w:id="329"/>
    </w:p>
    <w:p w:rsidR="00312FBE" w:rsidRPr="00312FBE" w:rsidRDefault="00312FBE" w:rsidP="00312FBE">
      <w:pPr>
        <w:numPr>
          <w:ilvl w:val="0"/>
          <w:numId w:val="152"/>
        </w:numPr>
        <w:tabs>
          <w:tab w:val="left" w:pos="0"/>
          <w:tab w:val="left" w:pos="851"/>
        </w:tabs>
        <w:ind w:left="0" w:firstLine="709"/>
        <w:contextualSpacing/>
        <w:jc w:val="both"/>
        <w:rPr>
          <w:sz w:val="20"/>
          <w:szCs w:val="20"/>
        </w:rPr>
      </w:pPr>
      <w:bookmarkStart w:id="330" w:name="sub_510737"/>
      <w:r w:rsidRPr="00312FBE">
        <w:rPr>
          <w:sz w:val="20"/>
          <w:szCs w:val="20"/>
        </w:rPr>
        <w:t>проект организации работ по сносу или демонтажу объектов капитального строительства, их частей;</w:t>
      </w:r>
      <w:bookmarkEnd w:id="330"/>
    </w:p>
    <w:bookmarkEnd w:id="324"/>
    <w:p w:rsidR="00312FBE" w:rsidRPr="00312FBE" w:rsidRDefault="00312FBE" w:rsidP="00312FBE">
      <w:pPr>
        <w:numPr>
          <w:ilvl w:val="2"/>
          <w:numId w:val="151"/>
        </w:numPr>
        <w:tabs>
          <w:tab w:val="left" w:pos="851"/>
        </w:tabs>
        <w:ind w:left="0" w:firstLine="709"/>
        <w:contextualSpacing/>
        <w:jc w:val="both"/>
        <w:rPr>
          <w:sz w:val="20"/>
          <w:szCs w:val="20"/>
        </w:rPr>
      </w:pPr>
      <w:r w:rsidRPr="00312FBE">
        <w:rPr>
          <w:sz w:val="20"/>
          <w:szCs w:val="20"/>
        </w:rPr>
        <w:t>положительное заключение государственной экспертизы проектной документации (применительно к проектной документации объектов, предусмотренных</w:t>
      </w:r>
      <w:hyperlink w:anchor="sub_49" w:history="1">
        <w:r w:rsidRPr="00312FBE">
          <w:rPr>
            <w:sz w:val="20"/>
            <w:szCs w:val="20"/>
          </w:rPr>
          <w:t xml:space="preserve"> статьей </w:t>
        </w:r>
      </w:hyperlink>
      <w:r w:rsidRPr="00312FBE">
        <w:rPr>
          <w:sz w:val="20"/>
          <w:szCs w:val="20"/>
        </w:rPr>
        <w:t xml:space="preserve"> Градостроительного Кодекса РФ), положительное заключение государственной экологической экспертизы проектной документации в случаях, предусмотренных</w:t>
      </w:r>
      <w:hyperlink w:anchor="sub_4906" w:history="1">
        <w:r w:rsidRPr="00312FBE">
          <w:rPr>
            <w:sz w:val="20"/>
            <w:szCs w:val="20"/>
          </w:rPr>
          <w:t xml:space="preserve"> соответствующей</w:t>
        </w:r>
      </w:hyperlink>
      <w:r w:rsidRPr="00312FBE">
        <w:rPr>
          <w:sz w:val="20"/>
          <w:szCs w:val="20"/>
        </w:rPr>
        <w:t xml:space="preserve"> статьей Градостроительного Кодекса РФ;</w:t>
      </w:r>
    </w:p>
    <w:p w:rsidR="00312FBE" w:rsidRPr="00312FBE" w:rsidRDefault="00312FBE" w:rsidP="00312FBE">
      <w:pPr>
        <w:numPr>
          <w:ilvl w:val="2"/>
          <w:numId w:val="151"/>
        </w:numPr>
        <w:tabs>
          <w:tab w:val="left" w:pos="851"/>
        </w:tabs>
        <w:ind w:left="0" w:firstLine="709"/>
        <w:contextualSpacing/>
        <w:jc w:val="both"/>
        <w:rPr>
          <w:sz w:val="20"/>
          <w:szCs w:val="20"/>
        </w:rPr>
      </w:pPr>
      <w:bookmarkStart w:id="331" w:name="sub_51075"/>
      <w:r w:rsidRPr="00312FBE">
        <w:rPr>
          <w:sz w:val="20"/>
          <w:szCs w:val="20"/>
        </w:rPr>
        <w:t xml:space="preserve">разрешение на отклонение от предельных параметров разрешенного строительства, </w:t>
      </w:r>
      <w:hyperlink w:anchor="sub_1014" w:history="1">
        <w:r w:rsidRPr="00312FBE">
          <w:rPr>
            <w:sz w:val="20"/>
            <w:szCs w:val="20"/>
          </w:rPr>
          <w:t>реконструкции</w:t>
        </w:r>
      </w:hyperlink>
      <w:r w:rsidRPr="00312FBE">
        <w:rPr>
          <w:sz w:val="20"/>
          <w:szCs w:val="20"/>
        </w:rPr>
        <w:t xml:space="preserve"> (в случае, если застройщику было предоставлено такое разрешение в соответствии с законодательством и настоящими Правилами);</w:t>
      </w:r>
    </w:p>
    <w:p w:rsidR="00312FBE" w:rsidRPr="00312FBE" w:rsidRDefault="00312FBE" w:rsidP="00312FBE">
      <w:pPr>
        <w:numPr>
          <w:ilvl w:val="2"/>
          <w:numId w:val="151"/>
        </w:numPr>
        <w:tabs>
          <w:tab w:val="left" w:pos="851"/>
        </w:tabs>
        <w:ind w:left="0" w:firstLine="709"/>
        <w:contextualSpacing/>
        <w:jc w:val="both"/>
        <w:rPr>
          <w:sz w:val="20"/>
          <w:szCs w:val="20"/>
        </w:rPr>
      </w:pPr>
      <w:bookmarkStart w:id="332" w:name="sub_51076"/>
      <w:bookmarkEnd w:id="331"/>
      <w:r w:rsidRPr="00312FBE">
        <w:rPr>
          <w:sz w:val="20"/>
          <w:szCs w:val="20"/>
        </w:rPr>
        <w:t>согласие всех правообладателей объекта капитального строительства в случае реконструкции такого объекта.</w:t>
      </w:r>
    </w:p>
    <w:p w:rsidR="00312FBE" w:rsidRPr="00312FBE" w:rsidRDefault="00312FBE" w:rsidP="00312FBE">
      <w:pPr>
        <w:ind w:firstLine="709"/>
        <w:contextualSpacing/>
        <w:jc w:val="both"/>
        <w:rPr>
          <w:sz w:val="20"/>
          <w:szCs w:val="20"/>
        </w:rPr>
      </w:pPr>
      <w:bookmarkStart w:id="333" w:name="sub_5108"/>
      <w:bookmarkEnd w:id="332"/>
      <w:r w:rsidRPr="00312FBE">
        <w:rPr>
          <w:sz w:val="20"/>
          <w:szCs w:val="20"/>
        </w:rPr>
        <w:t>К заявлению также может прилагаться положительное заключение негосударственной экспертизы проектной документации.</w:t>
      </w:r>
    </w:p>
    <w:p w:rsidR="00312FBE" w:rsidRPr="00312FBE" w:rsidRDefault="00312FBE" w:rsidP="00312FBE">
      <w:pPr>
        <w:numPr>
          <w:ilvl w:val="0"/>
          <w:numId w:val="149"/>
        </w:numPr>
        <w:tabs>
          <w:tab w:val="left" w:pos="851"/>
        </w:tabs>
        <w:ind w:left="0" w:firstLine="709"/>
        <w:contextualSpacing/>
        <w:jc w:val="both"/>
        <w:rPr>
          <w:sz w:val="20"/>
          <w:szCs w:val="20"/>
        </w:rPr>
      </w:pPr>
      <w:bookmarkStart w:id="334" w:name="sub_5109"/>
      <w:bookmarkEnd w:id="333"/>
      <w:r w:rsidRPr="00312FBE">
        <w:rPr>
          <w:sz w:val="20"/>
          <w:szCs w:val="20"/>
        </w:rPr>
        <w:t>В целях строительства, реконструкции, капитального ремонта объекта индивидуального жилищного строительства</w:t>
      </w:r>
      <w:hyperlink w:anchor="sub_1016" w:history="1">
        <w:r w:rsidRPr="00312FBE">
          <w:rPr>
            <w:sz w:val="20"/>
            <w:szCs w:val="20"/>
          </w:rPr>
          <w:t xml:space="preserve"> застройщик</w:t>
        </w:r>
      </w:hyperlink>
      <w:r w:rsidRPr="00312FBE">
        <w:rPr>
          <w:sz w:val="20"/>
          <w:szCs w:val="20"/>
        </w:rPr>
        <w:t xml:space="preserve"> направляет в уполномоченный на выдачу разрешения орган заявление с приложением следующих документов:</w:t>
      </w:r>
      <w:bookmarkEnd w:id="334"/>
    </w:p>
    <w:p w:rsidR="00312FBE" w:rsidRPr="00312FBE" w:rsidRDefault="00312FBE" w:rsidP="00312FBE">
      <w:pPr>
        <w:numPr>
          <w:ilvl w:val="0"/>
          <w:numId w:val="153"/>
        </w:numPr>
        <w:tabs>
          <w:tab w:val="left" w:pos="851"/>
        </w:tabs>
        <w:ind w:left="0" w:firstLine="709"/>
        <w:contextualSpacing/>
        <w:jc w:val="both"/>
        <w:rPr>
          <w:sz w:val="20"/>
          <w:szCs w:val="20"/>
        </w:rPr>
      </w:pPr>
      <w:bookmarkStart w:id="335" w:name="sub_51091"/>
      <w:r w:rsidRPr="00312FBE">
        <w:rPr>
          <w:sz w:val="20"/>
          <w:szCs w:val="20"/>
        </w:rPr>
        <w:t>правоустанавливающие документы на земельный участок;</w:t>
      </w:r>
    </w:p>
    <w:p w:rsidR="00312FBE" w:rsidRPr="00312FBE" w:rsidRDefault="00312FBE" w:rsidP="00312FBE">
      <w:pPr>
        <w:numPr>
          <w:ilvl w:val="0"/>
          <w:numId w:val="153"/>
        </w:numPr>
        <w:tabs>
          <w:tab w:val="left" w:pos="851"/>
        </w:tabs>
        <w:ind w:left="0" w:firstLine="709"/>
        <w:contextualSpacing/>
        <w:jc w:val="both"/>
        <w:rPr>
          <w:sz w:val="20"/>
          <w:szCs w:val="20"/>
        </w:rPr>
      </w:pPr>
      <w:bookmarkStart w:id="336" w:name="sub_51092"/>
      <w:bookmarkEnd w:id="335"/>
      <w:r w:rsidRPr="00312FBE">
        <w:rPr>
          <w:sz w:val="20"/>
          <w:szCs w:val="20"/>
        </w:rPr>
        <w:t>градостроительный план земельного участка;</w:t>
      </w:r>
    </w:p>
    <w:p w:rsidR="00312FBE" w:rsidRPr="00312FBE" w:rsidRDefault="00312FBE" w:rsidP="00312FBE">
      <w:pPr>
        <w:numPr>
          <w:ilvl w:val="0"/>
          <w:numId w:val="153"/>
        </w:numPr>
        <w:tabs>
          <w:tab w:val="left" w:pos="851"/>
        </w:tabs>
        <w:ind w:left="0" w:firstLine="709"/>
        <w:contextualSpacing/>
        <w:jc w:val="both"/>
        <w:rPr>
          <w:sz w:val="20"/>
          <w:szCs w:val="20"/>
        </w:rPr>
      </w:pPr>
      <w:bookmarkStart w:id="337" w:name="sub_51093"/>
      <w:bookmarkEnd w:id="336"/>
      <w:r w:rsidRPr="00312FBE">
        <w:rPr>
          <w:sz w:val="20"/>
          <w:szCs w:val="20"/>
        </w:rPr>
        <w:t>схема планировочной организации земельного участка с обозначением места размещения объекта индивидуального жилищного строительства.</w:t>
      </w:r>
    </w:p>
    <w:p w:rsidR="00312FBE" w:rsidRPr="00312FBE" w:rsidRDefault="00312FBE" w:rsidP="00312FBE">
      <w:pPr>
        <w:numPr>
          <w:ilvl w:val="0"/>
          <w:numId w:val="149"/>
        </w:numPr>
        <w:tabs>
          <w:tab w:val="left" w:pos="851"/>
        </w:tabs>
        <w:ind w:left="0" w:firstLine="709"/>
        <w:contextualSpacing/>
        <w:jc w:val="both"/>
        <w:rPr>
          <w:sz w:val="20"/>
          <w:szCs w:val="20"/>
        </w:rPr>
      </w:pPr>
      <w:bookmarkStart w:id="338" w:name="sub_51010"/>
      <w:bookmarkEnd w:id="337"/>
      <w:r w:rsidRPr="00312FBE">
        <w:rPr>
          <w:sz w:val="20"/>
          <w:szCs w:val="20"/>
        </w:rPr>
        <w:t>Для получения разрешения на строительство не допускается требовать иные документы, за исключением указанных в пунктах 3 и 4 настоящей статьи.</w:t>
      </w:r>
    </w:p>
    <w:p w:rsidR="00312FBE" w:rsidRPr="00312FBE" w:rsidRDefault="00312FBE" w:rsidP="00312FBE">
      <w:pPr>
        <w:numPr>
          <w:ilvl w:val="0"/>
          <w:numId w:val="149"/>
        </w:numPr>
        <w:tabs>
          <w:tab w:val="left" w:pos="851"/>
        </w:tabs>
        <w:ind w:left="0" w:firstLine="709"/>
        <w:contextualSpacing/>
        <w:jc w:val="both"/>
        <w:rPr>
          <w:sz w:val="20"/>
          <w:szCs w:val="20"/>
        </w:rPr>
      </w:pPr>
      <w:bookmarkStart w:id="339" w:name="sub_51011"/>
      <w:bookmarkEnd w:id="338"/>
      <w:r w:rsidRPr="00312FBE">
        <w:rPr>
          <w:sz w:val="20"/>
          <w:szCs w:val="20"/>
        </w:rPr>
        <w:t>Администрация сельского поселения или иной уполномоченный на выдачу разрешений на строительство орган в течение десяти дней со дня получения заявления о выдаче разрешения на строительство:</w:t>
      </w:r>
    </w:p>
    <w:p w:rsidR="00312FBE" w:rsidRPr="00312FBE" w:rsidRDefault="00312FBE" w:rsidP="00312FBE">
      <w:pPr>
        <w:numPr>
          <w:ilvl w:val="0"/>
          <w:numId w:val="154"/>
        </w:numPr>
        <w:tabs>
          <w:tab w:val="left" w:pos="851"/>
        </w:tabs>
        <w:ind w:left="0" w:firstLine="709"/>
        <w:contextualSpacing/>
        <w:jc w:val="both"/>
        <w:rPr>
          <w:sz w:val="20"/>
          <w:szCs w:val="20"/>
        </w:rPr>
      </w:pPr>
      <w:r w:rsidRPr="00312FBE">
        <w:rPr>
          <w:sz w:val="20"/>
          <w:szCs w:val="20"/>
        </w:rPr>
        <w:t>проводят проверку наличия документов, прилагаемых к заявлению;</w:t>
      </w:r>
    </w:p>
    <w:p w:rsidR="00312FBE" w:rsidRPr="00312FBE" w:rsidRDefault="00312FBE" w:rsidP="00312FBE">
      <w:pPr>
        <w:numPr>
          <w:ilvl w:val="0"/>
          <w:numId w:val="154"/>
        </w:numPr>
        <w:tabs>
          <w:tab w:val="left" w:pos="851"/>
        </w:tabs>
        <w:ind w:left="0" w:firstLine="709"/>
        <w:contextualSpacing/>
        <w:jc w:val="both"/>
        <w:rPr>
          <w:sz w:val="20"/>
          <w:szCs w:val="20"/>
        </w:rPr>
      </w:pPr>
      <w:bookmarkStart w:id="340" w:name="sub_510112"/>
      <w:r w:rsidRPr="00312FBE">
        <w:rPr>
          <w:sz w:val="20"/>
          <w:szCs w:val="20"/>
        </w:rPr>
        <w:t>проводят проверку соответствия проектной документации или схемы планировочной организации земельного участка с обозначением места размещения объекта индивидуального жилищного строительства требованиям градостроительного плана земельного участка, красным линиям. В случае выдачи лицу разрешения на отклонение от предельных параметров разрешенного строительства, реконструкции проводится проверка проектной документации или указанной схемы планировочной организации земельного участка на соответствие требованиям, установленным в разрешении на отклонение от предельных параметров разрешенного строительства, реконструкции;</w:t>
      </w:r>
      <w:bookmarkEnd w:id="340"/>
    </w:p>
    <w:p w:rsidR="00312FBE" w:rsidRPr="00312FBE" w:rsidRDefault="00312FBE" w:rsidP="00312FBE">
      <w:pPr>
        <w:numPr>
          <w:ilvl w:val="0"/>
          <w:numId w:val="154"/>
        </w:numPr>
        <w:tabs>
          <w:tab w:val="left" w:pos="567"/>
          <w:tab w:val="left" w:pos="851"/>
        </w:tabs>
        <w:ind w:left="0" w:firstLine="709"/>
        <w:contextualSpacing/>
        <w:jc w:val="both"/>
        <w:rPr>
          <w:sz w:val="20"/>
          <w:szCs w:val="20"/>
        </w:rPr>
      </w:pPr>
      <w:r w:rsidRPr="00312FBE">
        <w:rPr>
          <w:sz w:val="20"/>
          <w:szCs w:val="20"/>
        </w:rPr>
        <w:t>выдают разрешение на строительство или отказывают в выдаче такого разрешения с указанием причин отказа.</w:t>
      </w:r>
    </w:p>
    <w:p w:rsidR="00312FBE" w:rsidRPr="00312FBE" w:rsidRDefault="00312FBE" w:rsidP="00312FBE">
      <w:pPr>
        <w:ind w:firstLine="709"/>
        <w:contextualSpacing/>
        <w:jc w:val="both"/>
        <w:rPr>
          <w:sz w:val="20"/>
          <w:szCs w:val="20"/>
        </w:rPr>
      </w:pPr>
      <w:bookmarkStart w:id="341" w:name="sub_51012"/>
      <w:bookmarkEnd w:id="339"/>
      <w:r w:rsidRPr="00312FBE">
        <w:rPr>
          <w:sz w:val="20"/>
          <w:szCs w:val="20"/>
        </w:rPr>
        <w:t>По заявлению застройщика могут выдаваться разрешения на отдельные этапы строительства, реконструкции.</w:t>
      </w:r>
    </w:p>
    <w:p w:rsidR="00312FBE" w:rsidRPr="00312FBE" w:rsidRDefault="00312FBE" w:rsidP="00312FBE">
      <w:pPr>
        <w:numPr>
          <w:ilvl w:val="0"/>
          <w:numId w:val="149"/>
        </w:numPr>
        <w:tabs>
          <w:tab w:val="left" w:pos="851"/>
        </w:tabs>
        <w:ind w:left="0" w:firstLine="709"/>
        <w:contextualSpacing/>
        <w:jc w:val="both"/>
        <w:rPr>
          <w:sz w:val="20"/>
          <w:szCs w:val="20"/>
        </w:rPr>
      </w:pPr>
      <w:bookmarkStart w:id="342" w:name="sub_51014"/>
      <w:bookmarkEnd w:id="341"/>
      <w:r w:rsidRPr="00312FBE">
        <w:rPr>
          <w:sz w:val="20"/>
          <w:szCs w:val="20"/>
        </w:rPr>
        <w:t>Отказ в выдаче разрешения на строительство может быть оспорен застройщиком в судебном порядке.</w:t>
      </w:r>
    </w:p>
    <w:p w:rsidR="00312FBE" w:rsidRPr="00312FBE" w:rsidRDefault="00312FBE" w:rsidP="00312FBE">
      <w:pPr>
        <w:numPr>
          <w:ilvl w:val="0"/>
          <w:numId w:val="149"/>
        </w:numPr>
        <w:tabs>
          <w:tab w:val="left" w:pos="851"/>
        </w:tabs>
        <w:ind w:left="0" w:firstLine="709"/>
        <w:contextualSpacing/>
        <w:jc w:val="both"/>
        <w:rPr>
          <w:sz w:val="20"/>
          <w:szCs w:val="20"/>
        </w:rPr>
      </w:pPr>
      <w:bookmarkStart w:id="343" w:name="sub_51015"/>
      <w:bookmarkEnd w:id="342"/>
      <w:r w:rsidRPr="00312FBE">
        <w:rPr>
          <w:sz w:val="20"/>
          <w:szCs w:val="20"/>
        </w:rPr>
        <w:t>Выдача разрешения на строительство осуществляется без взимания платы.</w:t>
      </w:r>
    </w:p>
    <w:p w:rsidR="00312FBE" w:rsidRPr="00312FBE" w:rsidRDefault="00312FBE" w:rsidP="00312FBE">
      <w:pPr>
        <w:numPr>
          <w:ilvl w:val="0"/>
          <w:numId w:val="149"/>
        </w:numPr>
        <w:tabs>
          <w:tab w:val="left" w:pos="851"/>
        </w:tabs>
        <w:ind w:left="0" w:firstLine="709"/>
        <w:contextualSpacing/>
        <w:jc w:val="both"/>
        <w:rPr>
          <w:sz w:val="20"/>
          <w:szCs w:val="20"/>
        </w:rPr>
      </w:pPr>
      <w:r w:rsidRPr="00312FBE">
        <w:rPr>
          <w:sz w:val="20"/>
          <w:szCs w:val="20"/>
        </w:rPr>
        <w:t>В течение трех дней со дня выдачи разрешения на строительство его копия направляется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строительство объектов капитального строительства, указанных в соответствующей</w:t>
      </w:r>
      <w:hyperlink w:anchor="sub_5403" w:history="1">
        <w:r w:rsidRPr="00312FBE">
          <w:rPr>
            <w:sz w:val="20"/>
            <w:szCs w:val="20"/>
          </w:rPr>
          <w:t xml:space="preserve"> статье </w:t>
        </w:r>
      </w:hyperlink>
      <w:r w:rsidRPr="00312FBE">
        <w:rPr>
          <w:sz w:val="20"/>
          <w:szCs w:val="20"/>
        </w:rPr>
        <w:t xml:space="preserve"> Градостроительного Кодекса РФ, или в орган исполнительной власти Ростовской </w:t>
      </w:r>
      <w:r w:rsidRPr="00312FBE">
        <w:rPr>
          <w:sz w:val="20"/>
          <w:szCs w:val="20"/>
        </w:rPr>
        <w:lastRenderedPageBreak/>
        <w:t>области, уполномоченный на осуществление государственного строительного надзора, в случае, если выдано разрешение на строительство иных объектов капитального строительства.</w:t>
      </w:r>
    </w:p>
    <w:p w:rsidR="00312FBE" w:rsidRPr="00312FBE" w:rsidRDefault="00312FBE" w:rsidP="00312FBE">
      <w:pPr>
        <w:numPr>
          <w:ilvl w:val="0"/>
          <w:numId w:val="149"/>
        </w:numPr>
        <w:tabs>
          <w:tab w:val="left" w:pos="993"/>
        </w:tabs>
        <w:ind w:left="0" w:firstLine="709"/>
        <w:contextualSpacing/>
        <w:jc w:val="both"/>
        <w:rPr>
          <w:sz w:val="20"/>
          <w:szCs w:val="20"/>
        </w:rPr>
      </w:pPr>
      <w:bookmarkStart w:id="344" w:name="sub_51016"/>
      <w:bookmarkEnd w:id="343"/>
      <w:r w:rsidRPr="00312FBE">
        <w:rPr>
          <w:sz w:val="20"/>
          <w:szCs w:val="20"/>
        </w:rPr>
        <w:t>Форма разрешения на строительство утверждена Постановлением Правительства РФ от 24.11.2005 г. № 698.</w:t>
      </w:r>
    </w:p>
    <w:p w:rsidR="00312FBE" w:rsidRPr="00312FBE" w:rsidRDefault="00312FBE" w:rsidP="00312FBE">
      <w:pPr>
        <w:numPr>
          <w:ilvl w:val="0"/>
          <w:numId w:val="149"/>
        </w:numPr>
        <w:tabs>
          <w:tab w:val="left" w:pos="993"/>
        </w:tabs>
        <w:ind w:left="0" w:firstLine="709"/>
        <w:contextualSpacing/>
        <w:jc w:val="both"/>
        <w:rPr>
          <w:sz w:val="20"/>
          <w:szCs w:val="20"/>
        </w:rPr>
      </w:pPr>
      <w:bookmarkStart w:id="345" w:name="sub_51017"/>
      <w:bookmarkEnd w:id="344"/>
      <w:r w:rsidRPr="00312FBE">
        <w:rPr>
          <w:sz w:val="20"/>
          <w:szCs w:val="20"/>
        </w:rPr>
        <w:t>Выдача разрешения на строительство не требуется в случае:</w:t>
      </w:r>
      <w:bookmarkEnd w:id="345"/>
    </w:p>
    <w:p w:rsidR="00312FBE" w:rsidRPr="00312FBE" w:rsidRDefault="00312FBE" w:rsidP="00312FBE">
      <w:pPr>
        <w:numPr>
          <w:ilvl w:val="0"/>
          <w:numId w:val="155"/>
        </w:numPr>
        <w:tabs>
          <w:tab w:val="left" w:pos="851"/>
        </w:tabs>
        <w:ind w:left="0" w:firstLine="709"/>
        <w:contextualSpacing/>
        <w:jc w:val="both"/>
        <w:rPr>
          <w:sz w:val="20"/>
          <w:szCs w:val="20"/>
        </w:rPr>
      </w:pPr>
      <w:bookmarkStart w:id="346" w:name="sub_510171"/>
      <w:r w:rsidRPr="00312FBE">
        <w:rPr>
          <w:sz w:val="20"/>
          <w:szCs w:val="20"/>
        </w:rPr>
        <w:t>строительства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на земельном участке, предоставленном для ведения садоводства, дачного хозяйства;</w:t>
      </w:r>
    </w:p>
    <w:p w:rsidR="00312FBE" w:rsidRPr="00312FBE" w:rsidRDefault="00312FBE" w:rsidP="00312FBE">
      <w:pPr>
        <w:numPr>
          <w:ilvl w:val="0"/>
          <w:numId w:val="155"/>
        </w:numPr>
        <w:tabs>
          <w:tab w:val="left" w:pos="851"/>
        </w:tabs>
        <w:ind w:left="0" w:firstLine="709"/>
        <w:contextualSpacing/>
        <w:jc w:val="both"/>
        <w:rPr>
          <w:sz w:val="20"/>
          <w:szCs w:val="20"/>
        </w:rPr>
      </w:pPr>
      <w:bookmarkStart w:id="347" w:name="sub_510172"/>
      <w:bookmarkEnd w:id="346"/>
      <w:r w:rsidRPr="00312FBE">
        <w:rPr>
          <w:sz w:val="20"/>
          <w:szCs w:val="20"/>
        </w:rPr>
        <w:t xml:space="preserve">строительства, реконструкции объектов, не являющихся </w:t>
      </w:r>
      <w:hyperlink w:anchor="sub_1010" w:history="1">
        <w:r w:rsidRPr="00312FBE">
          <w:rPr>
            <w:sz w:val="20"/>
            <w:szCs w:val="20"/>
          </w:rPr>
          <w:t xml:space="preserve"> объектами капитального строительства</w:t>
        </w:r>
      </w:hyperlink>
      <w:r w:rsidRPr="00312FBE">
        <w:rPr>
          <w:sz w:val="20"/>
          <w:szCs w:val="20"/>
        </w:rPr>
        <w:t xml:space="preserve"> (киосков, навесов и других);</w:t>
      </w:r>
    </w:p>
    <w:p w:rsidR="00312FBE" w:rsidRPr="00312FBE" w:rsidRDefault="00312FBE" w:rsidP="00312FBE">
      <w:pPr>
        <w:numPr>
          <w:ilvl w:val="0"/>
          <w:numId w:val="155"/>
        </w:numPr>
        <w:tabs>
          <w:tab w:val="left" w:pos="851"/>
        </w:tabs>
        <w:ind w:left="0" w:firstLine="709"/>
        <w:contextualSpacing/>
        <w:jc w:val="both"/>
        <w:rPr>
          <w:sz w:val="20"/>
          <w:szCs w:val="20"/>
        </w:rPr>
      </w:pPr>
      <w:bookmarkStart w:id="348" w:name="sub_510173"/>
      <w:bookmarkEnd w:id="347"/>
      <w:r w:rsidRPr="00312FBE">
        <w:rPr>
          <w:sz w:val="20"/>
          <w:szCs w:val="20"/>
        </w:rPr>
        <w:t>строительства на земельном участке строений и сооружений вспомогательного использования;</w:t>
      </w:r>
    </w:p>
    <w:p w:rsidR="00312FBE" w:rsidRPr="00312FBE" w:rsidRDefault="00312FBE" w:rsidP="00312FBE">
      <w:pPr>
        <w:numPr>
          <w:ilvl w:val="0"/>
          <w:numId w:val="155"/>
        </w:numPr>
        <w:tabs>
          <w:tab w:val="left" w:pos="851"/>
        </w:tabs>
        <w:ind w:left="0" w:firstLine="709"/>
        <w:contextualSpacing/>
        <w:jc w:val="both"/>
        <w:rPr>
          <w:sz w:val="20"/>
          <w:szCs w:val="20"/>
        </w:rPr>
      </w:pPr>
      <w:bookmarkStart w:id="349" w:name="sub_510174"/>
      <w:bookmarkEnd w:id="348"/>
      <w:r w:rsidRPr="00312FBE">
        <w:rPr>
          <w:sz w:val="20"/>
          <w:szCs w:val="20"/>
        </w:rPr>
        <w:t xml:space="preserve">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w:t>
      </w:r>
      <w:hyperlink w:anchor="sub_109" w:history="1">
        <w:r w:rsidRPr="00312FBE">
          <w:rPr>
            <w:sz w:val="20"/>
            <w:szCs w:val="20"/>
          </w:rPr>
          <w:t xml:space="preserve"> градостроительным регламентом</w:t>
        </w:r>
      </w:hyperlink>
      <w:r w:rsidRPr="00312FBE">
        <w:rPr>
          <w:sz w:val="20"/>
          <w:szCs w:val="20"/>
        </w:rPr>
        <w:t>;</w:t>
      </w:r>
    </w:p>
    <w:p w:rsidR="00312FBE" w:rsidRPr="00312FBE" w:rsidRDefault="00312FBE" w:rsidP="00312FBE">
      <w:pPr>
        <w:numPr>
          <w:ilvl w:val="0"/>
          <w:numId w:val="155"/>
        </w:numPr>
        <w:tabs>
          <w:tab w:val="left" w:pos="851"/>
        </w:tabs>
        <w:ind w:left="0" w:firstLine="709"/>
        <w:contextualSpacing/>
        <w:jc w:val="both"/>
        <w:rPr>
          <w:sz w:val="20"/>
          <w:szCs w:val="20"/>
        </w:rPr>
      </w:pPr>
      <w:bookmarkStart w:id="350" w:name="sub_510175"/>
      <w:bookmarkEnd w:id="349"/>
      <w:r w:rsidRPr="00312FBE">
        <w:rPr>
          <w:sz w:val="20"/>
          <w:szCs w:val="20"/>
        </w:rPr>
        <w:t>иных случаях, если в соответствии с Градостроительным Кодексом РФ, законодательством Ростовской области о</w:t>
      </w:r>
      <w:hyperlink w:anchor="sub_101" w:history="1">
        <w:r w:rsidRPr="00312FBE">
          <w:rPr>
            <w:sz w:val="20"/>
            <w:szCs w:val="20"/>
          </w:rPr>
          <w:t xml:space="preserve"> градостроительной деятельности</w:t>
        </w:r>
      </w:hyperlink>
      <w:r w:rsidRPr="00312FBE">
        <w:rPr>
          <w:sz w:val="20"/>
          <w:szCs w:val="20"/>
        </w:rPr>
        <w:t xml:space="preserve"> получение разрешения на строительство не требуется.</w:t>
      </w:r>
    </w:p>
    <w:p w:rsidR="00312FBE" w:rsidRPr="00312FBE" w:rsidRDefault="00312FBE" w:rsidP="00312FBE">
      <w:pPr>
        <w:pStyle w:val="af5"/>
        <w:ind w:left="0" w:firstLine="709"/>
        <w:contextualSpacing/>
        <w:rPr>
          <w:rFonts w:ascii="Times New Roman" w:hAnsi="Times New Roman" w:cs="Times New Roman"/>
          <w:color w:val="auto"/>
          <w:sz w:val="20"/>
          <w:szCs w:val="20"/>
        </w:rPr>
      </w:pPr>
      <w:r w:rsidRPr="00312FBE">
        <w:rPr>
          <w:rFonts w:ascii="Times New Roman" w:hAnsi="Times New Roman" w:cs="Times New Roman"/>
          <w:i w:val="0"/>
          <w:color w:val="auto"/>
          <w:sz w:val="20"/>
          <w:szCs w:val="20"/>
        </w:rPr>
        <w:t>Положения данного пункта применяются также в отношении указанных в нем объектов, которые были построены, реконструированы или изменены до введения в действие Градостроительного Кодекса РФ.</w:t>
      </w:r>
    </w:p>
    <w:p w:rsidR="00312FBE" w:rsidRPr="00312FBE" w:rsidRDefault="00312FBE" w:rsidP="00312FBE">
      <w:pPr>
        <w:numPr>
          <w:ilvl w:val="0"/>
          <w:numId w:val="149"/>
        </w:numPr>
        <w:tabs>
          <w:tab w:val="left" w:pos="993"/>
        </w:tabs>
        <w:ind w:left="0" w:firstLine="709"/>
        <w:contextualSpacing/>
        <w:jc w:val="both"/>
        <w:rPr>
          <w:sz w:val="20"/>
          <w:szCs w:val="20"/>
        </w:rPr>
      </w:pPr>
      <w:bookmarkStart w:id="351" w:name="sub_51018"/>
      <w:bookmarkEnd w:id="350"/>
      <w:r w:rsidRPr="00312FBE">
        <w:rPr>
          <w:sz w:val="20"/>
          <w:szCs w:val="20"/>
        </w:rPr>
        <w:t>Застройщик в течение десяти дней со дня получения разрешения на строительство обязан безвозмездно передать в орган, выдавший разрешение на строительство, сведения о площади, о высоте и об этажности планируемого объекта капитального строительства, о сетях инженерно-технического обеспечения, один экземпляр копии результатов инженерных изысканий и по одному экземпляру копий разделов проектной документации, указанных в подпунктах 2, 7 пункта 8 статьи 54 настоящих Правил, или один экземпляр копии схемы планировочной организации земельного участка с обозначением места размещения объекта индивидуального жилищного строительства для размещения в информационной системе обеспечения градостроительной деятельности.</w:t>
      </w:r>
    </w:p>
    <w:p w:rsidR="00312FBE" w:rsidRPr="00312FBE" w:rsidRDefault="00312FBE" w:rsidP="00312FBE">
      <w:pPr>
        <w:numPr>
          <w:ilvl w:val="0"/>
          <w:numId w:val="149"/>
        </w:numPr>
        <w:tabs>
          <w:tab w:val="left" w:pos="993"/>
        </w:tabs>
        <w:ind w:left="0" w:firstLine="709"/>
        <w:contextualSpacing/>
        <w:jc w:val="both"/>
        <w:rPr>
          <w:sz w:val="20"/>
          <w:szCs w:val="20"/>
        </w:rPr>
      </w:pPr>
      <w:bookmarkStart w:id="352" w:name="sub_51019"/>
      <w:bookmarkEnd w:id="351"/>
      <w:r w:rsidRPr="00312FBE">
        <w:rPr>
          <w:sz w:val="20"/>
          <w:szCs w:val="20"/>
        </w:rPr>
        <w:t>Разрешение на строительство выдается на срок, предусмотренный проектом организации строительства объекта капитального строительства. Разрешение на индивидуальное жилищное строительство выдается на десять лет.</w:t>
      </w:r>
    </w:p>
    <w:p w:rsidR="00312FBE" w:rsidRPr="00312FBE" w:rsidRDefault="00312FBE" w:rsidP="00312FBE">
      <w:pPr>
        <w:numPr>
          <w:ilvl w:val="0"/>
          <w:numId w:val="149"/>
        </w:numPr>
        <w:tabs>
          <w:tab w:val="left" w:pos="993"/>
        </w:tabs>
        <w:ind w:left="0" w:firstLine="709"/>
        <w:contextualSpacing/>
        <w:jc w:val="both"/>
        <w:rPr>
          <w:sz w:val="20"/>
          <w:szCs w:val="20"/>
        </w:rPr>
      </w:pPr>
      <w:bookmarkStart w:id="353" w:name="sub_51020"/>
      <w:bookmarkEnd w:id="352"/>
      <w:r w:rsidRPr="00312FBE">
        <w:rPr>
          <w:sz w:val="20"/>
          <w:szCs w:val="20"/>
        </w:rPr>
        <w:t>Срок действия разрешения на строительство может быть продлен по заявлению застройщика, поданному не менее чем за шестьдесят дней до истечения срока действия такого разрешения. В продлении срока действия разрешения на строительство должно быть отказано в случае, если строительство, реконструкция, капитальный ремонт объекта капитального строительства не начаты до истечения срока подачи такого заявления.</w:t>
      </w:r>
    </w:p>
    <w:p w:rsidR="00312FBE" w:rsidRPr="00312FBE" w:rsidRDefault="00312FBE" w:rsidP="00312FBE">
      <w:pPr>
        <w:numPr>
          <w:ilvl w:val="0"/>
          <w:numId w:val="149"/>
        </w:numPr>
        <w:tabs>
          <w:tab w:val="left" w:pos="993"/>
        </w:tabs>
        <w:ind w:left="0" w:firstLine="709"/>
        <w:contextualSpacing/>
        <w:jc w:val="both"/>
        <w:rPr>
          <w:sz w:val="20"/>
          <w:szCs w:val="20"/>
        </w:rPr>
      </w:pPr>
      <w:bookmarkStart w:id="354" w:name="sub_51021"/>
      <w:bookmarkEnd w:id="353"/>
      <w:r w:rsidRPr="00312FBE">
        <w:rPr>
          <w:sz w:val="20"/>
          <w:szCs w:val="20"/>
        </w:rPr>
        <w:t>Срок действия разрешения на строительство при переходе права на земельный участок и объекты капитального строительства сохраняется.</w:t>
      </w:r>
    </w:p>
    <w:p w:rsidR="00312FBE" w:rsidRPr="00312FBE" w:rsidRDefault="00312FBE" w:rsidP="00312FBE">
      <w:pPr>
        <w:numPr>
          <w:ilvl w:val="0"/>
          <w:numId w:val="149"/>
        </w:numPr>
        <w:tabs>
          <w:tab w:val="left" w:pos="993"/>
        </w:tabs>
        <w:ind w:left="0" w:firstLine="709"/>
        <w:contextualSpacing/>
        <w:jc w:val="both"/>
        <w:rPr>
          <w:sz w:val="20"/>
          <w:szCs w:val="20"/>
        </w:rPr>
      </w:pPr>
      <w:bookmarkStart w:id="355" w:name="sub_51022"/>
      <w:bookmarkStart w:id="356" w:name="sub_51023"/>
      <w:bookmarkEnd w:id="354"/>
      <w:bookmarkEnd w:id="355"/>
      <w:r w:rsidRPr="00312FBE">
        <w:rPr>
          <w:sz w:val="20"/>
          <w:szCs w:val="20"/>
        </w:rPr>
        <w:t>Выдача разрешений на строительство объектов капитального строительства, сведения о которых составляют государственную тайну, осуществляется в соответствии с требованиями законодательства РФ о государственной тайне.</w:t>
      </w:r>
      <w:bookmarkEnd w:id="356"/>
    </w:p>
    <w:p w:rsidR="00312FBE" w:rsidRPr="00312FBE" w:rsidRDefault="00312FBE" w:rsidP="00312FBE">
      <w:pPr>
        <w:pStyle w:val="af3"/>
        <w:numPr>
          <w:ilvl w:val="0"/>
          <w:numId w:val="149"/>
        </w:numPr>
        <w:tabs>
          <w:tab w:val="left" w:pos="993"/>
        </w:tabs>
        <w:spacing w:after="0"/>
        <w:ind w:left="0" w:firstLine="709"/>
        <w:contextualSpacing/>
        <w:jc w:val="both"/>
        <w:rPr>
          <w:sz w:val="20"/>
          <w:szCs w:val="20"/>
        </w:rPr>
      </w:pPr>
      <w:r w:rsidRPr="00312FBE">
        <w:rPr>
          <w:sz w:val="20"/>
          <w:szCs w:val="20"/>
        </w:rPr>
        <w:t>Разрешения на строительство, выданные до вступления в силу настоящих Правил, действуют в течение срока, на который они были выданы, за исключением случаев, когда продолжение строительства на их основе противоречит требованиям градостроительного регламента. В этом случае застройщик имеет право подать заявление об отклонении от предельных параметров разрешённого строительства, реконструкции.</w:t>
      </w:r>
    </w:p>
    <w:p w:rsidR="00312FBE" w:rsidRPr="00312FBE" w:rsidRDefault="00312FBE" w:rsidP="00312FBE">
      <w:pPr>
        <w:widowControl w:val="0"/>
        <w:numPr>
          <w:ilvl w:val="0"/>
          <w:numId w:val="149"/>
        </w:numPr>
        <w:shd w:val="clear" w:color="auto" w:fill="FFFFFF"/>
        <w:tabs>
          <w:tab w:val="left" w:pos="576"/>
          <w:tab w:val="left" w:pos="993"/>
        </w:tabs>
        <w:autoSpaceDE w:val="0"/>
        <w:autoSpaceDN w:val="0"/>
        <w:adjustRightInd w:val="0"/>
        <w:ind w:left="0" w:firstLine="709"/>
        <w:contextualSpacing/>
        <w:jc w:val="both"/>
        <w:rPr>
          <w:sz w:val="20"/>
          <w:szCs w:val="20"/>
        </w:rPr>
      </w:pPr>
      <w:r w:rsidRPr="00312FBE">
        <w:rPr>
          <w:sz w:val="20"/>
          <w:szCs w:val="20"/>
        </w:rPr>
        <w:t>В случаях, когда объект расположен в зонах охраны памятников истории и культуры, зонах охраны археологического слоя (границы которых зафиксированы на карте зонирования настоящих Правил), оповещение о дате начала строительных, реконструктивных работ направляется также и в государственный орган по охране объектов культурного наследия Ростовской области.</w:t>
      </w:r>
    </w:p>
    <w:p w:rsidR="00312FBE" w:rsidRPr="00312FBE" w:rsidRDefault="00312FBE" w:rsidP="00312FBE">
      <w:pPr>
        <w:widowControl w:val="0"/>
        <w:numPr>
          <w:ilvl w:val="0"/>
          <w:numId w:val="149"/>
        </w:numPr>
        <w:shd w:val="clear" w:color="auto" w:fill="FFFFFF"/>
        <w:tabs>
          <w:tab w:val="left" w:pos="576"/>
          <w:tab w:val="left" w:pos="993"/>
        </w:tabs>
        <w:autoSpaceDE w:val="0"/>
        <w:autoSpaceDN w:val="0"/>
        <w:adjustRightInd w:val="0"/>
        <w:ind w:left="0" w:firstLine="709"/>
        <w:contextualSpacing/>
        <w:jc w:val="both"/>
        <w:rPr>
          <w:sz w:val="20"/>
          <w:szCs w:val="20"/>
        </w:rPr>
      </w:pPr>
      <w:r w:rsidRPr="00312FBE">
        <w:rPr>
          <w:sz w:val="20"/>
          <w:szCs w:val="20"/>
        </w:rPr>
        <w:t>В процессе строительства заказчик (застройщик) обязан информировать орган, выдавший разрешение на строительство, об изменении условий, на основании которых производилась выдача разрешения (отклонение от проектно-сметной документации, разрешенного использования земельного участка, изменении иных условий). В данных случаях разрешение на строительство подлежит повторной регистрации.</w:t>
      </w:r>
    </w:p>
    <w:p w:rsidR="00312FBE" w:rsidRPr="00312FBE" w:rsidRDefault="00312FBE" w:rsidP="00312FBE">
      <w:pPr>
        <w:numPr>
          <w:ilvl w:val="0"/>
          <w:numId w:val="149"/>
        </w:numPr>
        <w:shd w:val="clear" w:color="auto" w:fill="FFFFFF"/>
        <w:tabs>
          <w:tab w:val="left" w:pos="993"/>
        </w:tabs>
        <w:ind w:left="0" w:firstLine="709"/>
        <w:contextualSpacing/>
        <w:jc w:val="both"/>
        <w:rPr>
          <w:sz w:val="20"/>
          <w:szCs w:val="20"/>
        </w:rPr>
      </w:pPr>
      <w:r w:rsidRPr="00312FBE">
        <w:rPr>
          <w:sz w:val="20"/>
          <w:szCs w:val="20"/>
        </w:rPr>
        <w:t>Разрешение на строительство объектов недвижимости может быть аннулировано:</w:t>
      </w:r>
    </w:p>
    <w:p w:rsidR="00312FBE" w:rsidRPr="00312FBE" w:rsidRDefault="00312FBE" w:rsidP="00312FBE">
      <w:pPr>
        <w:numPr>
          <w:ilvl w:val="1"/>
          <w:numId w:val="156"/>
        </w:numPr>
        <w:shd w:val="clear" w:color="auto" w:fill="FFFFFF"/>
        <w:tabs>
          <w:tab w:val="left" w:pos="851"/>
        </w:tabs>
        <w:ind w:left="0" w:firstLine="709"/>
        <w:contextualSpacing/>
        <w:jc w:val="both"/>
        <w:rPr>
          <w:sz w:val="20"/>
          <w:szCs w:val="20"/>
        </w:rPr>
      </w:pPr>
      <w:r w:rsidRPr="00312FBE">
        <w:rPr>
          <w:sz w:val="20"/>
          <w:szCs w:val="20"/>
        </w:rPr>
        <w:t>на основании письменного заявления об отказе от строительства объекта заказчика (застройщика), поданного Главе сельского поселения;</w:t>
      </w:r>
    </w:p>
    <w:p w:rsidR="00312FBE" w:rsidRPr="00312FBE" w:rsidRDefault="00312FBE" w:rsidP="00312FBE">
      <w:pPr>
        <w:numPr>
          <w:ilvl w:val="1"/>
          <w:numId w:val="156"/>
        </w:numPr>
        <w:shd w:val="clear" w:color="auto" w:fill="FFFFFF"/>
        <w:tabs>
          <w:tab w:val="left" w:pos="851"/>
        </w:tabs>
        <w:ind w:left="0" w:firstLine="709"/>
        <w:contextualSpacing/>
        <w:jc w:val="both"/>
        <w:rPr>
          <w:sz w:val="20"/>
          <w:szCs w:val="20"/>
        </w:rPr>
      </w:pPr>
      <w:r w:rsidRPr="00312FBE">
        <w:rPr>
          <w:sz w:val="20"/>
          <w:szCs w:val="20"/>
        </w:rPr>
        <w:t>в судебном порядке.</w:t>
      </w:r>
    </w:p>
    <w:p w:rsidR="00312FBE" w:rsidRPr="00312FBE" w:rsidRDefault="00312FBE" w:rsidP="00312FBE">
      <w:pPr>
        <w:numPr>
          <w:ilvl w:val="0"/>
          <w:numId w:val="149"/>
        </w:numPr>
        <w:shd w:val="clear" w:color="auto" w:fill="FFFFFF"/>
        <w:tabs>
          <w:tab w:val="left" w:pos="851"/>
          <w:tab w:val="left" w:pos="993"/>
        </w:tabs>
        <w:ind w:left="0" w:firstLine="709"/>
        <w:contextualSpacing/>
        <w:jc w:val="both"/>
        <w:rPr>
          <w:sz w:val="20"/>
          <w:szCs w:val="20"/>
        </w:rPr>
      </w:pPr>
      <w:r w:rsidRPr="00312FBE">
        <w:rPr>
          <w:sz w:val="20"/>
          <w:szCs w:val="20"/>
        </w:rPr>
        <w:t>Физические и юридические лица, имеющие разрешение на строительство, но не начавшие строительные работы и отказавшиеся от своих намерений на строительство, подают письменное заявление об отказе от намерений на строительство в Администрацию сельского поселения.</w:t>
      </w:r>
    </w:p>
    <w:p w:rsidR="00312FBE" w:rsidRPr="00312FBE" w:rsidRDefault="00312FBE" w:rsidP="00312FBE">
      <w:pPr>
        <w:shd w:val="clear" w:color="auto" w:fill="FFFFFF"/>
        <w:tabs>
          <w:tab w:val="left" w:pos="490"/>
        </w:tabs>
        <w:ind w:firstLine="709"/>
        <w:contextualSpacing/>
        <w:jc w:val="both"/>
        <w:rPr>
          <w:sz w:val="20"/>
          <w:szCs w:val="20"/>
        </w:rPr>
      </w:pPr>
    </w:p>
    <w:p w:rsidR="00312FBE" w:rsidRPr="00312FBE" w:rsidRDefault="00312FBE" w:rsidP="00312FBE">
      <w:pPr>
        <w:pStyle w:val="20"/>
        <w:spacing w:line="240" w:lineRule="auto"/>
        <w:ind w:firstLine="709"/>
        <w:rPr>
          <w:sz w:val="20"/>
          <w:szCs w:val="20"/>
        </w:rPr>
      </w:pPr>
      <w:bookmarkStart w:id="357" w:name="_Toc117685853"/>
      <w:r w:rsidRPr="00312FBE">
        <w:rPr>
          <w:b/>
          <w:sz w:val="20"/>
          <w:szCs w:val="20"/>
        </w:rPr>
        <w:t>Статья 58.</w:t>
      </w:r>
      <w:r w:rsidRPr="00312FBE">
        <w:rPr>
          <w:sz w:val="20"/>
          <w:szCs w:val="20"/>
        </w:rPr>
        <w:t xml:space="preserve"> </w:t>
      </w:r>
      <w:r w:rsidRPr="00312FBE">
        <w:rPr>
          <w:b/>
          <w:sz w:val="20"/>
          <w:szCs w:val="20"/>
        </w:rPr>
        <w:t>Осуществление строительства, реконструкции, капитального ремонта объекта капитального строительства</w:t>
      </w:r>
      <w:bookmarkEnd w:id="357"/>
    </w:p>
    <w:p w:rsidR="00312FBE" w:rsidRPr="00312FBE" w:rsidRDefault="00312FBE" w:rsidP="00312FBE">
      <w:pPr>
        <w:ind w:firstLine="709"/>
        <w:contextualSpacing/>
        <w:jc w:val="both"/>
        <w:rPr>
          <w:sz w:val="20"/>
          <w:szCs w:val="20"/>
        </w:rPr>
      </w:pPr>
    </w:p>
    <w:p w:rsidR="00312FBE" w:rsidRPr="00312FBE" w:rsidRDefault="00312FBE" w:rsidP="00312FBE">
      <w:pPr>
        <w:numPr>
          <w:ilvl w:val="0"/>
          <w:numId w:val="157"/>
        </w:numPr>
        <w:tabs>
          <w:tab w:val="left" w:pos="851"/>
        </w:tabs>
        <w:ind w:left="0" w:firstLine="709"/>
        <w:contextualSpacing/>
        <w:jc w:val="both"/>
        <w:rPr>
          <w:sz w:val="20"/>
          <w:szCs w:val="20"/>
        </w:rPr>
      </w:pPr>
      <w:bookmarkStart w:id="358" w:name="sub_5201"/>
      <w:r w:rsidRPr="00312FBE">
        <w:rPr>
          <w:sz w:val="20"/>
          <w:szCs w:val="20"/>
        </w:rPr>
        <w:t xml:space="preserve">Строительство, реконструкция объектов капитального строительства, а также их капитальный ремонт, если при его проведении затрагиваются конструктивные и другие характеристики надежности и </w:t>
      </w:r>
      <w:r w:rsidRPr="00312FBE">
        <w:rPr>
          <w:sz w:val="20"/>
          <w:szCs w:val="20"/>
        </w:rPr>
        <w:lastRenderedPageBreak/>
        <w:t>безопасности таких объектов, регулируется Градостроительным Кодексом РФ, федеральными законами, иными нормативными правовыми актами РФ.</w:t>
      </w:r>
    </w:p>
    <w:p w:rsidR="00312FBE" w:rsidRPr="00312FBE" w:rsidRDefault="00312FBE" w:rsidP="00312FBE">
      <w:pPr>
        <w:numPr>
          <w:ilvl w:val="0"/>
          <w:numId w:val="157"/>
        </w:numPr>
        <w:tabs>
          <w:tab w:val="left" w:pos="851"/>
        </w:tabs>
        <w:ind w:left="0" w:firstLine="709"/>
        <w:contextualSpacing/>
        <w:jc w:val="both"/>
        <w:rPr>
          <w:sz w:val="20"/>
          <w:szCs w:val="20"/>
        </w:rPr>
      </w:pPr>
      <w:bookmarkStart w:id="359" w:name="sub_5203"/>
      <w:bookmarkEnd w:id="358"/>
      <w:r w:rsidRPr="00312FBE">
        <w:rPr>
          <w:sz w:val="20"/>
          <w:szCs w:val="20"/>
        </w:rPr>
        <w:t xml:space="preserve">Лицами, осуществляющими строительство, могут являться </w:t>
      </w:r>
      <w:hyperlink w:anchor="sub_1016" w:history="1">
        <w:r w:rsidRPr="00312FBE">
          <w:rPr>
            <w:sz w:val="20"/>
            <w:szCs w:val="20"/>
          </w:rPr>
          <w:t>застройщик</w:t>
        </w:r>
      </w:hyperlink>
      <w:r w:rsidRPr="00312FBE">
        <w:rPr>
          <w:sz w:val="20"/>
          <w:szCs w:val="20"/>
        </w:rPr>
        <w:t xml:space="preserve"> либо привлекаемое застройщиком или заказчиком на основании договора физическое или юридическое лицо, соответствующие требованиям</w:t>
      </w:r>
      <w:bookmarkStart w:id="360" w:name="sub_5204"/>
      <w:bookmarkEnd w:id="359"/>
      <w:r w:rsidRPr="00312FBE">
        <w:rPr>
          <w:sz w:val="20"/>
          <w:szCs w:val="20"/>
        </w:rPr>
        <w:t xml:space="preserve"> законодательства РФ, предъявляемым к лицам, осуществляющим строительство</w:t>
      </w:r>
    </w:p>
    <w:p w:rsidR="00312FBE" w:rsidRPr="00312FBE" w:rsidRDefault="00312FBE" w:rsidP="00312FBE">
      <w:pPr>
        <w:numPr>
          <w:ilvl w:val="0"/>
          <w:numId w:val="157"/>
        </w:numPr>
        <w:tabs>
          <w:tab w:val="left" w:pos="851"/>
        </w:tabs>
        <w:ind w:left="0" w:firstLine="709"/>
        <w:contextualSpacing/>
        <w:jc w:val="both"/>
        <w:rPr>
          <w:sz w:val="20"/>
          <w:szCs w:val="20"/>
        </w:rPr>
      </w:pPr>
      <w:r w:rsidRPr="00312FBE">
        <w:rPr>
          <w:sz w:val="20"/>
          <w:szCs w:val="20"/>
        </w:rPr>
        <w:t>При осуществлении строительства, реконструкции, капитального ремонта объекта капитального строительства застройщик или заказчик должен подготовить земельный участок для строительства и объект капитального строительства для реконструкции или капитального ремонта, а также передать лицу, осуществляющему строительство, материалы инженерных изысканий, проектную документацию, разрешение на строительство. При необходимости прекращения работ или их приостановления более чем на шесть месяцев застройщик или заказчик должен обеспечить консервацию объекта капитального строительства.</w:t>
      </w:r>
    </w:p>
    <w:p w:rsidR="00312FBE" w:rsidRPr="00312FBE" w:rsidRDefault="00312FBE" w:rsidP="00312FBE">
      <w:pPr>
        <w:numPr>
          <w:ilvl w:val="0"/>
          <w:numId w:val="157"/>
        </w:numPr>
        <w:tabs>
          <w:tab w:val="left" w:pos="851"/>
        </w:tabs>
        <w:ind w:left="0" w:firstLine="709"/>
        <w:contextualSpacing/>
        <w:jc w:val="both"/>
        <w:rPr>
          <w:sz w:val="20"/>
          <w:szCs w:val="20"/>
        </w:rPr>
      </w:pPr>
      <w:bookmarkStart w:id="361" w:name="sub_5205"/>
      <w:bookmarkEnd w:id="360"/>
      <w:r w:rsidRPr="00312FBE">
        <w:rPr>
          <w:sz w:val="20"/>
          <w:szCs w:val="20"/>
        </w:rPr>
        <w:t>В случае, если при осуществлении строительства, реконструкции, капитального ремонта объекта капитального строительства предусмотрен государственный строительный надзор, застройщик или заказчик заблаговременно, но не позднее чем за семь рабочих дней до начала работ должен направить в уполномоченные на осуществление государственного строительного надзора органы извещение о начале таких работ с приложением следующих документов:</w:t>
      </w:r>
    </w:p>
    <w:p w:rsidR="00312FBE" w:rsidRPr="00312FBE" w:rsidRDefault="00312FBE" w:rsidP="00312FBE">
      <w:pPr>
        <w:numPr>
          <w:ilvl w:val="0"/>
          <w:numId w:val="158"/>
        </w:numPr>
        <w:tabs>
          <w:tab w:val="left" w:pos="851"/>
        </w:tabs>
        <w:ind w:left="0" w:firstLine="709"/>
        <w:contextualSpacing/>
        <w:jc w:val="both"/>
        <w:rPr>
          <w:sz w:val="20"/>
          <w:szCs w:val="20"/>
        </w:rPr>
      </w:pPr>
      <w:bookmarkStart w:id="362" w:name="sub_52051"/>
      <w:bookmarkEnd w:id="361"/>
      <w:r w:rsidRPr="00312FBE">
        <w:rPr>
          <w:sz w:val="20"/>
          <w:szCs w:val="20"/>
        </w:rPr>
        <w:t>копии разрешения на строительство;</w:t>
      </w:r>
    </w:p>
    <w:bookmarkEnd w:id="362"/>
    <w:p w:rsidR="00312FBE" w:rsidRPr="00312FBE" w:rsidRDefault="00312FBE" w:rsidP="00312FBE">
      <w:pPr>
        <w:numPr>
          <w:ilvl w:val="0"/>
          <w:numId w:val="158"/>
        </w:numPr>
        <w:tabs>
          <w:tab w:val="left" w:pos="851"/>
        </w:tabs>
        <w:ind w:left="0" w:firstLine="709"/>
        <w:contextualSpacing/>
        <w:jc w:val="both"/>
        <w:rPr>
          <w:sz w:val="20"/>
          <w:szCs w:val="20"/>
        </w:rPr>
      </w:pPr>
      <w:r w:rsidRPr="00312FBE">
        <w:rPr>
          <w:sz w:val="20"/>
          <w:szCs w:val="20"/>
        </w:rPr>
        <w:t>проектной документации в полном объеме, а в случаях выдачи разрешения на отдельный этап строительства, реконструкции в объеме, необходимом для осуществления соответствующего этапа строительства;</w:t>
      </w:r>
    </w:p>
    <w:p w:rsidR="00312FBE" w:rsidRPr="00312FBE" w:rsidRDefault="00312FBE" w:rsidP="00312FBE">
      <w:pPr>
        <w:numPr>
          <w:ilvl w:val="0"/>
          <w:numId w:val="158"/>
        </w:numPr>
        <w:tabs>
          <w:tab w:val="left" w:pos="851"/>
        </w:tabs>
        <w:ind w:left="0" w:firstLine="709"/>
        <w:contextualSpacing/>
        <w:jc w:val="both"/>
        <w:rPr>
          <w:sz w:val="20"/>
          <w:szCs w:val="20"/>
        </w:rPr>
      </w:pPr>
      <w:bookmarkStart w:id="363" w:name="sub_52053"/>
      <w:r w:rsidRPr="00312FBE">
        <w:rPr>
          <w:sz w:val="20"/>
          <w:szCs w:val="20"/>
        </w:rPr>
        <w:t xml:space="preserve">копии документа о вынесении на местность линий отступа от </w:t>
      </w:r>
      <w:hyperlink w:anchor="sub_1011" w:history="1">
        <w:r w:rsidRPr="00312FBE">
          <w:rPr>
            <w:sz w:val="20"/>
            <w:szCs w:val="20"/>
          </w:rPr>
          <w:t xml:space="preserve"> красных линий</w:t>
        </w:r>
      </w:hyperlink>
      <w:r w:rsidRPr="00312FBE">
        <w:rPr>
          <w:sz w:val="20"/>
          <w:szCs w:val="20"/>
        </w:rPr>
        <w:t>;</w:t>
      </w:r>
    </w:p>
    <w:p w:rsidR="00312FBE" w:rsidRPr="00312FBE" w:rsidRDefault="00312FBE" w:rsidP="00312FBE">
      <w:pPr>
        <w:numPr>
          <w:ilvl w:val="0"/>
          <w:numId w:val="158"/>
        </w:numPr>
        <w:tabs>
          <w:tab w:val="left" w:pos="851"/>
        </w:tabs>
        <w:ind w:left="0" w:firstLine="709"/>
        <w:contextualSpacing/>
        <w:jc w:val="both"/>
        <w:rPr>
          <w:sz w:val="20"/>
          <w:szCs w:val="20"/>
        </w:rPr>
      </w:pPr>
      <w:bookmarkStart w:id="364" w:name="sub_52054"/>
      <w:bookmarkEnd w:id="363"/>
      <w:r w:rsidRPr="00312FBE">
        <w:rPr>
          <w:sz w:val="20"/>
          <w:szCs w:val="20"/>
        </w:rPr>
        <w:t>общего и специального журналов, в которых ведется учет выполнения работ; (*)</w:t>
      </w:r>
    </w:p>
    <w:bookmarkEnd w:id="364"/>
    <w:p w:rsidR="00312FBE" w:rsidRPr="00312FBE" w:rsidRDefault="00312FBE" w:rsidP="00312FBE">
      <w:pPr>
        <w:numPr>
          <w:ilvl w:val="0"/>
          <w:numId w:val="158"/>
        </w:numPr>
        <w:tabs>
          <w:tab w:val="left" w:pos="851"/>
        </w:tabs>
        <w:ind w:left="0" w:firstLine="709"/>
        <w:contextualSpacing/>
        <w:jc w:val="both"/>
        <w:rPr>
          <w:sz w:val="20"/>
          <w:szCs w:val="20"/>
        </w:rPr>
      </w:pPr>
      <w:r w:rsidRPr="00312FBE">
        <w:rPr>
          <w:sz w:val="20"/>
          <w:szCs w:val="20"/>
        </w:rPr>
        <w:t>положительного заключения государственной экспертизы проектной документации в случае, если проектная документация объекта капитального строительства подлежит государственной экспертизе.</w:t>
      </w:r>
    </w:p>
    <w:p w:rsidR="00312FBE" w:rsidRPr="00312FBE" w:rsidRDefault="00312FBE" w:rsidP="00312FBE">
      <w:pPr>
        <w:numPr>
          <w:ilvl w:val="0"/>
          <w:numId w:val="157"/>
        </w:numPr>
        <w:tabs>
          <w:tab w:val="left" w:pos="851"/>
        </w:tabs>
        <w:ind w:left="0" w:firstLine="709"/>
        <w:contextualSpacing/>
        <w:jc w:val="both"/>
        <w:rPr>
          <w:sz w:val="20"/>
          <w:szCs w:val="20"/>
        </w:rPr>
      </w:pPr>
      <w:bookmarkStart w:id="365" w:name="sub_5206"/>
      <w:r w:rsidRPr="00312FBE">
        <w:rPr>
          <w:sz w:val="20"/>
          <w:szCs w:val="20"/>
        </w:rPr>
        <w:t>Лицо, осуществляющее строительство, обязано осуществлять строительство, реконструкцию, капитальный ремонт объекта капитального строительства в соответствии с заданием застройщика или заказчика (в случае осуществления строительства, реконструкции, капитального ремонта на основании договора), проектной документацией, требованиями градостроительного плана земельного участка, 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сохранности объектов культурного наследия. Лицо, осуществляющее строительство, также обязано обеспечивать доступ на территорию, на которой осуществляются строительство, реконструкция, капитальный ремонт объекта капитального строительства, представителей застройщика или заказчика, органов государственного строительного надзора, предоставлять им необходимую документацию, проводить строительный контроль, обеспечивать ведение исполнительной документации, извещать застройщика или заказчика, представителей органов государственного строительного надзора о сроках завершения работ, которые подлежат проверке, обеспечивать устранение выявленных недостатков и не приступать к продолжению работ до составления актов об устранении выявленных недостатков, обеспечивать контроль за качеством применяемых строительных материалов.</w:t>
      </w:r>
    </w:p>
    <w:p w:rsidR="00312FBE" w:rsidRPr="00312FBE" w:rsidRDefault="00312FBE" w:rsidP="00312FBE">
      <w:pPr>
        <w:numPr>
          <w:ilvl w:val="0"/>
          <w:numId w:val="157"/>
        </w:numPr>
        <w:tabs>
          <w:tab w:val="left" w:pos="851"/>
        </w:tabs>
        <w:ind w:left="0" w:firstLine="709"/>
        <w:contextualSpacing/>
        <w:jc w:val="both"/>
        <w:rPr>
          <w:sz w:val="20"/>
          <w:szCs w:val="20"/>
        </w:rPr>
      </w:pPr>
      <w:bookmarkStart w:id="366" w:name="sub_5207"/>
      <w:bookmarkEnd w:id="365"/>
      <w:r w:rsidRPr="00312FBE">
        <w:rPr>
          <w:sz w:val="20"/>
          <w:szCs w:val="20"/>
        </w:rPr>
        <w:t xml:space="preserve">Отклонение параметров объекта капитального строительства от проектной документации, необходимость которого выявилась в процессе строительства, </w:t>
      </w:r>
      <w:hyperlink w:anchor="sub_1014" w:history="1">
        <w:r w:rsidRPr="00312FBE">
          <w:rPr>
            <w:sz w:val="20"/>
            <w:szCs w:val="20"/>
          </w:rPr>
          <w:t xml:space="preserve"> реконструкции</w:t>
        </w:r>
      </w:hyperlink>
      <w:r w:rsidRPr="00312FBE">
        <w:rPr>
          <w:sz w:val="20"/>
          <w:szCs w:val="20"/>
        </w:rPr>
        <w:t>, капитального ремонта такого объекта, допускается только на основании вновь утвержденной застройщиком или заказчиком проектной документации после внесения в нее соответствующих изменений в порядке, установленном Правительством РФ.</w:t>
      </w:r>
    </w:p>
    <w:p w:rsidR="00312FBE" w:rsidRPr="00312FBE" w:rsidRDefault="00312FBE" w:rsidP="00312FBE">
      <w:pPr>
        <w:numPr>
          <w:ilvl w:val="0"/>
          <w:numId w:val="157"/>
        </w:numPr>
        <w:tabs>
          <w:tab w:val="left" w:pos="851"/>
        </w:tabs>
        <w:ind w:left="0" w:firstLine="709"/>
        <w:contextualSpacing/>
        <w:jc w:val="both"/>
        <w:rPr>
          <w:sz w:val="20"/>
          <w:szCs w:val="20"/>
        </w:rPr>
      </w:pPr>
      <w:bookmarkStart w:id="367" w:name="sub_5208"/>
      <w:bookmarkEnd w:id="366"/>
      <w:r w:rsidRPr="00312FBE">
        <w:rPr>
          <w:sz w:val="20"/>
          <w:szCs w:val="20"/>
        </w:rPr>
        <w:t>В случае обнаружения в процессе строительных работ объекта, обладающего признаками объекта культурного наследия, лицо, осуществляющее строительство, должно в установленном законодательством порядке приостановить работы и известить об обнаружении такого объекта органы, предусмотренные законодательством РФ об объектах культурного наследия.</w:t>
      </w:r>
    </w:p>
    <w:bookmarkEnd w:id="367"/>
    <w:p w:rsidR="00312FBE" w:rsidRPr="00312FBE" w:rsidRDefault="00312FBE" w:rsidP="00312FBE">
      <w:pPr>
        <w:ind w:firstLine="709"/>
        <w:contextualSpacing/>
        <w:jc w:val="both"/>
        <w:rPr>
          <w:sz w:val="20"/>
          <w:szCs w:val="20"/>
        </w:rPr>
      </w:pPr>
      <w:r w:rsidRPr="00312FBE">
        <w:rPr>
          <w:sz w:val="20"/>
          <w:szCs w:val="20"/>
        </w:rPr>
        <w:t>(*) 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утвержден приказом Федеральной службы по экологическому, технологическому и атомному надзору от 12.01.2007г. № 7.</w:t>
      </w:r>
    </w:p>
    <w:p w:rsidR="00312FBE" w:rsidRPr="00312FBE" w:rsidRDefault="00312FBE" w:rsidP="00312FBE">
      <w:pPr>
        <w:pStyle w:val="af3"/>
        <w:spacing w:after="0"/>
        <w:ind w:left="0" w:firstLine="709"/>
        <w:contextualSpacing/>
        <w:jc w:val="both"/>
        <w:rPr>
          <w:sz w:val="20"/>
          <w:szCs w:val="20"/>
        </w:rPr>
      </w:pPr>
    </w:p>
    <w:p w:rsidR="00312FBE" w:rsidRPr="00312FBE" w:rsidRDefault="00312FBE" w:rsidP="00312FBE">
      <w:pPr>
        <w:pStyle w:val="20"/>
        <w:spacing w:line="240" w:lineRule="auto"/>
        <w:ind w:firstLine="709"/>
        <w:rPr>
          <w:sz w:val="20"/>
          <w:szCs w:val="20"/>
        </w:rPr>
      </w:pPr>
      <w:bookmarkStart w:id="368" w:name="_Toc117685854"/>
      <w:r w:rsidRPr="00312FBE">
        <w:rPr>
          <w:b/>
          <w:sz w:val="20"/>
          <w:szCs w:val="20"/>
        </w:rPr>
        <w:t>Статья 59.</w:t>
      </w:r>
      <w:r w:rsidRPr="00312FBE">
        <w:rPr>
          <w:sz w:val="20"/>
          <w:szCs w:val="20"/>
        </w:rPr>
        <w:t xml:space="preserve"> </w:t>
      </w:r>
      <w:r w:rsidRPr="00312FBE">
        <w:rPr>
          <w:b/>
          <w:sz w:val="20"/>
          <w:szCs w:val="20"/>
        </w:rPr>
        <w:t>Строительный контроль и государственный строительный надзор</w:t>
      </w:r>
      <w:bookmarkEnd w:id="368"/>
    </w:p>
    <w:p w:rsidR="00312FBE" w:rsidRPr="00312FBE" w:rsidRDefault="00312FBE" w:rsidP="00312FBE">
      <w:pPr>
        <w:ind w:firstLine="709"/>
        <w:contextualSpacing/>
        <w:jc w:val="both"/>
        <w:rPr>
          <w:sz w:val="20"/>
          <w:szCs w:val="20"/>
        </w:rPr>
      </w:pPr>
    </w:p>
    <w:p w:rsidR="00312FBE" w:rsidRPr="00312FBE" w:rsidRDefault="00312FBE" w:rsidP="00312FBE">
      <w:pPr>
        <w:numPr>
          <w:ilvl w:val="3"/>
          <w:numId w:val="159"/>
        </w:numPr>
        <w:tabs>
          <w:tab w:val="left" w:pos="851"/>
        </w:tabs>
        <w:ind w:left="0" w:firstLine="709"/>
        <w:contextualSpacing/>
        <w:jc w:val="both"/>
        <w:rPr>
          <w:sz w:val="20"/>
          <w:szCs w:val="20"/>
        </w:rPr>
      </w:pPr>
      <w:r w:rsidRPr="00312FBE">
        <w:rPr>
          <w:b/>
          <w:sz w:val="20"/>
          <w:szCs w:val="20"/>
        </w:rPr>
        <w:t>Строительный контроль</w:t>
      </w:r>
      <w:r w:rsidRPr="00312FBE">
        <w:rPr>
          <w:sz w:val="20"/>
          <w:szCs w:val="20"/>
        </w:rPr>
        <w:t xml:space="preserve"> проводится в процессе строительства, реконструкции, капитального ремонта объектов капитального строительства в целях проверки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312FBE" w:rsidRPr="00312FBE" w:rsidRDefault="00312FBE" w:rsidP="00312FBE">
      <w:pPr>
        <w:ind w:firstLine="709"/>
        <w:contextualSpacing/>
        <w:jc w:val="both"/>
        <w:rPr>
          <w:sz w:val="20"/>
          <w:szCs w:val="20"/>
        </w:rPr>
      </w:pPr>
      <w:r w:rsidRPr="00312FBE">
        <w:rPr>
          <w:sz w:val="20"/>
          <w:szCs w:val="20"/>
        </w:rPr>
        <w:t>Строительный контроль проводится:</w:t>
      </w:r>
    </w:p>
    <w:p w:rsidR="00312FBE" w:rsidRPr="00312FBE" w:rsidRDefault="00312FBE" w:rsidP="00312FBE">
      <w:pPr>
        <w:numPr>
          <w:ilvl w:val="0"/>
          <w:numId w:val="160"/>
        </w:numPr>
        <w:tabs>
          <w:tab w:val="left" w:pos="851"/>
        </w:tabs>
        <w:ind w:left="0" w:firstLine="709"/>
        <w:contextualSpacing/>
        <w:jc w:val="both"/>
        <w:rPr>
          <w:sz w:val="20"/>
          <w:szCs w:val="20"/>
        </w:rPr>
      </w:pPr>
      <w:r w:rsidRPr="00312FBE">
        <w:rPr>
          <w:sz w:val="20"/>
          <w:szCs w:val="20"/>
        </w:rPr>
        <w:t>лицом, осуществляющим строительство;</w:t>
      </w:r>
    </w:p>
    <w:p w:rsidR="00312FBE" w:rsidRPr="00312FBE" w:rsidRDefault="00312FBE" w:rsidP="00312FBE">
      <w:pPr>
        <w:numPr>
          <w:ilvl w:val="0"/>
          <w:numId w:val="160"/>
        </w:numPr>
        <w:tabs>
          <w:tab w:val="left" w:pos="851"/>
        </w:tabs>
        <w:ind w:left="0" w:firstLine="709"/>
        <w:contextualSpacing/>
        <w:jc w:val="both"/>
        <w:rPr>
          <w:sz w:val="20"/>
          <w:szCs w:val="20"/>
        </w:rPr>
      </w:pPr>
      <w:r w:rsidRPr="00312FBE">
        <w:rPr>
          <w:sz w:val="20"/>
          <w:szCs w:val="20"/>
        </w:rPr>
        <w:t>застройщиком или заказчиком (в случае осуществления строительства, реконструкции, капитального ремонта на основании договора). Застройщик или заказчик по своей инициативе может привлекать лицо, осуществляющее подготовку проектной документации, для проверки соответствия выполняемых работ проектной документации.</w:t>
      </w:r>
    </w:p>
    <w:p w:rsidR="00312FBE" w:rsidRPr="00312FBE" w:rsidRDefault="00312FBE" w:rsidP="00312FBE">
      <w:pPr>
        <w:ind w:firstLine="709"/>
        <w:contextualSpacing/>
        <w:jc w:val="both"/>
        <w:rPr>
          <w:sz w:val="20"/>
          <w:szCs w:val="20"/>
        </w:rPr>
      </w:pPr>
      <w:r w:rsidRPr="00312FBE">
        <w:rPr>
          <w:sz w:val="20"/>
          <w:szCs w:val="20"/>
        </w:rPr>
        <w:t>Лицо, осуществляющее строительство, обязано извещать органы государственного строительного надзора о каждом случае возникновения аварийных ситуаций на объекте капитального строительства.</w:t>
      </w:r>
    </w:p>
    <w:p w:rsidR="00312FBE" w:rsidRPr="00312FBE" w:rsidRDefault="00312FBE" w:rsidP="00312FBE">
      <w:pPr>
        <w:numPr>
          <w:ilvl w:val="0"/>
          <w:numId w:val="161"/>
        </w:numPr>
        <w:tabs>
          <w:tab w:val="left" w:pos="851"/>
        </w:tabs>
        <w:ind w:left="0" w:firstLine="709"/>
        <w:contextualSpacing/>
        <w:jc w:val="both"/>
        <w:rPr>
          <w:sz w:val="20"/>
          <w:szCs w:val="20"/>
        </w:rPr>
      </w:pPr>
      <w:r w:rsidRPr="00312FBE">
        <w:rPr>
          <w:sz w:val="20"/>
          <w:szCs w:val="20"/>
        </w:rPr>
        <w:lastRenderedPageBreak/>
        <w:t>В процессе строительства, реконструкции, капитального ремонта объекта капитального строительства должен проводиться контроль за выполнением работ, которые оказывают влияние на безопасность объекта и работ, контроль за выполнением которых не может быть проведен после выполнения других работ, а также за безопасностью строительных конструкций и участков сетей инженерно-технического обеспечения. По результатам проведения контроля составляются акты освидетельствования указанных работ, конструкций, участков сетей инженерно-технического обеспечения.</w:t>
      </w:r>
    </w:p>
    <w:p w:rsidR="00312FBE" w:rsidRPr="00312FBE" w:rsidRDefault="00312FBE" w:rsidP="00312FBE">
      <w:pPr>
        <w:numPr>
          <w:ilvl w:val="0"/>
          <w:numId w:val="161"/>
        </w:numPr>
        <w:tabs>
          <w:tab w:val="left" w:pos="851"/>
        </w:tabs>
        <w:ind w:left="0" w:firstLine="709"/>
        <w:contextualSpacing/>
        <w:jc w:val="both"/>
        <w:rPr>
          <w:sz w:val="20"/>
          <w:szCs w:val="20"/>
        </w:rPr>
      </w:pPr>
      <w:r w:rsidRPr="00312FBE">
        <w:rPr>
          <w:sz w:val="20"/>
          <w:szCs w:val="20"/>
        </w:rPr>
        <w:t>При выявлении недостатков указанных в пункте 2 настоящей статьи работ, конструкций, участков сетей инженерно-технического обеспечения застройщик или заказчик может потребовать проведения контроля за выполнением указанных работ, безопасностью указанных конструкций, участков сетей инженерно-технического обеспечения повторно после устранения выявленных недостатков.</w:t>
      </w:r>
    </w:p>
    <w:p w:rsidR="00312FBE" w:rsidRPr="00312FBE" w:rsidRDefault="00312FBE" w:rsidP="00312FBE">
      <w:pPr>
        <w:numPr>
          <w:ilvl w:val="0"/>
          <w:numId w:val="161"/>
        </w:numPr>
        <w:tabs>
          <w:tab w:val="left" w:pos="851"/>
        </w:tabs>
        <w:ind w:left="0" w:firstLine="709"/>
        <w:contextualSpacing/>
        <w:jc w:val="both"/>
        <w:rPr>
          <w:sz w:val="20"/>
          <w:szCs w:val="20"/>
        </w:rPr>
      </w:pPr>
      <w:bookmarkStart w:id="369" w:name="sub_5306"/>
      <w:bookmarkStart w:id="370" w:name="sub_5307"/>
      <w:bookmarkEnd w:id="369"/>
      <w:r w:rsidRPr="00312FBE">
        <w:rPr>
          <w:sz w:val="20"/>
          <w:szCs w:val="20"/>
        </w:rPr>
        <w:t>Замечания застройщика или заказчика, привлекаемых застройщиком или заказчиком для проведения строительного контроля лиц, осуществляющих подготовку проектной документации, о недостатках выполнения работ при строительстве, реконструкции, капитальном ремонте объекта капитального строительства должны быть оформлены в письменной форме. Об устранении указанных недостатков составляется акт, который подписывается лицом, предъявившим замечания об указанных недостатках, и лицом, осуществляющим строительство.</w:t>
      </w:r>
    </w:p>
    <w:p w:rsidR="00312FBE" w:rsidRPr="00312FBE" w:rsidRDefault="00312FBE" w:rsidP="00312FBE">
      <w:pPr>
        <w:numPr>
          <w:ilvl w:val="0"/>
          <w:numId w:val="161"/>
        </w:numPr>
        <w:tabs>
          <w:tab w:val="left" w:pos="851"/>
        </w:tabs>
        <w:ind w:left="0" w:firstLine="709"/>
        <w:contextualSpacing/>
        <w:jc w:val="both"/>
        <w:rPr>
          <w:sz w:val="20"/>
          <w:szCs w:val="20"/>
        </w:rPr>
      </w:pPr>
      <w:bookmarkStart w:id="371" w:name="sub_5401"/>
      <w:bookmarkEnd w:id="370"/>
      <w:r w:rsidRPr="00312FBE">
        <w:rPr>
          <w:b/>
          <w:sz w:val="20"/>
          <w:szCs w:val="20"/>
        </w:rPr>
        <w:t>Государственный строительный надзор</w:t>
      </w:r>
      <w:r w:rsidRPr="00312FBE">
        <w:rPr>
          <w:sz w:val="20"/>
          <w:szCs w:val="20"/>
        </w:rPr>
        <w:t xml:space="preserve"> осуществляется при:</w:t>
      </w:r>
    </w:p>
    <w:p w:rsidR="00312FBE" w:rsidRPr="00312FBE" w:rsidRDefault="00312FBE" w:rsidP="00312FBE">
      <w:pPr>
        <w:numPr>
          <w:ilvl w:val="2"/>
          <w:numId w:val="162"/>
        </w:numPr>
        <w:tabs>
          <w:tab w:val="left" w:pos="720"/>
          <w:tab w:val="left" w:pos="851"/>
        </w:tabs>
        <w:ind w:left="0" w:firstLine="709"/>
        <w:contextualSpacing/>
        <w:jc w:val="both"/>
        <w:rPr>
          <w:sz w:val="20"/>
          <w:szCs w:val="20"/>
        </w:rPr>
      </w:pPr>
      <w:bookmarkStart w:id="372" w:name="sub_54011"/>
      <w:bookmarkEnd w:id="371"/>
      <w:r w:rsidRPr="00312FBE">
        <w:rPr>
          <w:sz w:val="20"/>
          <w:szCs w:val="20"/>
        </w:rPr>
        <w:t>строительстве объектов капитального строительства, проектная документация которых подлежит государственной экспертизе, либо является типовой проектной документацией или ее модификацией;</w:t>
      </w:r>
    </w:p>
    <w:p w:rsidR="00312FBE" w:rsidRPr="00312FBE" w:rsidRDefault="00312FBE" w:rsidP="00312FBE">
      <w:pPr>
        <w:numPr>
          <w:ilvl w:val="2"/>
          <w:numId w:val="162"/>
        </w:numPr>
        <w:tabs>
          <w:tab w:val="left" w:pos="720"/>
          <w:tab w:val="left" w:pos="851"/>
        </w:tabs>
        <w:ind w:left="0" w:firstLine="709"/>
        <w:contextualSpacing/>
        <w:jc w:val="both"/>
        <w:rPr>
          <w:sz w:val="20"/>
          <w:szCs w:val="20"/>
        </w:rPr>
      </w:pPr>
      <w:bookmarkStart w:id="373" w:name="sub_54012"/>
      <w:bookmarkEnd w:id="372"/>
      <w:r w:rsidRPr="00312FBE">
        <w:rPr>
          <w:sz w:val="20"/>
          <w:szCs w:val="20"/>
        </w:rPr>
        <w:t>реконструкции, капитальном ремонте объектов капитального строительства, если проектная документация на их осуществление подлежит государственной экспертизе.</w:t>
      </w:r>
    </w:p>
    <w:p w:rsidR="00312FBE" w:rsidRPr="00312FBE" w:rsidRDefault="00312FBE" w:rsidP="00312FBE">
      <w:pPr>
        <w:numPr>
          <w:ilvl w:val="0"/>
          <w:numId w:val="161"/>
        </w:numPr>
        <w:tabs>
          <w:tab w:val="left" w:pos="720"/>
          <w:tab w:val="left" w:pos="851"/>
        </w:tabs>
        <w:ind w:left="0" w:firstLine="709"/>
        <w:contextualSpacing/>
        <w:jc w:val="both"/>
        <w:rPr>
          <w:sz w:val="20"/>
          <w:szCs w:val="20"/>
        </w:rPr>
      </w:pPr>
      <w:bookmarkStart w:id="374" w:name="sub_5402"/>
      <w:bookmarkEnd w:id="373"/>
      <w:r w:rsidRPr="00312FBE">
        <w:rPr>
          <w:sz w:val="20"/>
          <w:szCs w:val="20"/>
        </w:rPr>
        <w:t>Предметом государственного строительного надзора является проверка соответствия выполняемых работ в процессе</w:t>
      </w:r>
      <w:hyperlink w:anchor="sub_1013" w:history="1">
        <w:r w:rsidRPr="00312FBE">
          <w:rPr>
            <w:sz w:val="20"/>
            <w:szCs w:val="20"/>
          </w:rPr>
          <w:t xml:space="preserve"> строительства</w:t>
        </w:r>
      </w:hyperlink>
      <w:r w:rsidRPr="00312FBE">
        <w:rPr>
          <w:sz w:val="20"/>
          <w:szCs w:val="20"/>
        </w:rPr>
        <w:t>, реконструкции, капитального ремонта объектов капитального строительства требованиям технических регламентов и проектной документации.</w:t>
      </w:r>
    </w:p>
    <w:p w:rsidR="00312FBE" w:rsidRPr="00312FBE" w:rsidRDefault="00312FBE" w:rsidP="00312FBE">
      <w:pPr>
        <w:numPr>
          <w:ilvl w:val="0"/>
          <w:numId w:val="161"/>
        </w:numPr>
        <w:tabs>
          <w:tab w:val="left" w:pos="720"/>
          <w:tab w:val="left" w:pos="851"/>
        </w:tabs>
        <w:ind w:left="0" w:firstLine="709"/>
        <w:contextualSpacing/>
        <w:jc w:val="both"/>
        <w:rPr>
          <w:sz w:val="20"/>
          <w:szCs w:val="20"/>
        </w:rPr>
      </w:pPr>
      <w:bookmarkStart w:id="375" w:name="sub_5403"/>
      <w:bookmarkEnd w:id="374"/>
      <w:r w:rsidRPr="00312FBE">
        <w:rPr>
          <w:sz w:val="20"/>
          <w:szCs w:val="20"/>
        </w:rPr>
        <w:t>Государственный строительный надзор осуществляется:</w:t>
      </w:r>
    </w:p>
    <w:p w:rsidR="00312FBE" w:rsidRPr="00312FBE" w:rsidRDefault="00312FBE" w:rsidP="00312FBE">
      <w:pPr>
        <w:numPr>
          <w:ilvl w:val="0"/>
          <w:numId w:val="163"/>
        </w:numPr>
        <w:tabs>
          <w:tab w:val="left" w:pos="851"/>
        </w:tabs>
        <w:ind w:left="0" w:firstLine="709"/>
        <w:contextualSpacing/>
        <w:jc w:val="both"/>
        <w:rPr>
          <w:sz w:val="20"/>
          <w:szCs w:val="20"/>
        </w:rPr>
      </w:pPr>
      <w:r w:rsidRPr="00312FBE">
        <w:rPr>
          <w:sz w:val="20"/>
          <w:szCs w:val="20"/>
        </w:rPr>
        <w:t xml:space="preserve">федеральным органом исполнительной власти, уполномоченным на осуществление государственного строительного надзора, при строительстве, реконструкции, капитальном ремонте всех объектов, указанных в </w:t>
      </w:r>
      <w:hyperlink r:id="rId17" w:anchor="sub_651" w:history="1">
        <w:r w:rsidRPr="00312FBE">
          <w:rPr>
            <w:rStyle w:val="aff0"/>
            <w:sz w:val="20"/>
            <w:szCs w:val="20"/>
          </w:rPr>
          <w:t>соответствующей</w:t>
        </w:r>
      </w:hyperlink>
      <w:r w:rsidRPr="00312FBE">
        <w:rPr>
          <w:sz w:val="20"/>
          <w:szCs w:val="20"/>
        </w:rPr>
        <w:t xml:space="preserve"> статье Градостроительного Кодекса РФ, если иное не установлено Федеральным Законом </w:t>
      </w:r>
      <w:bookmarkStart w:id="376" w:name="sub_5404"/>
      <w:r w:rsidRPr="00312FBE">
        <w:rPr>
          <w:sz w:val="20"/>
          <w:szCs w:val="20"/>
        </w:rPr>
        <w:t xml:space="preserve">от 29.12.2004г. № 191-ФЗ «О введении в действие Градостроительного Кодекса РФ»; </w:t>
      </w:r>
    </w:p>
    <w:p w:rsidR="00312FBE" w:rsidRPr="00312FBE" w:rsidRDefault="00312FBE" w:rsidP="00312FBE">
      <w:pPr>
        <w:numPr>
          <w:ilvl w:val="0"/>
          <w:numId w:val="163"/>
        </w:numPr>
        <w:tabs>
          <w:tab w:val="left" w:pos="851"/>
        </w:tabs>
        <w:ind w:left="0" w:firstLine="709"/>
        <w:contextualSpacing/>
        <w:jc w:val="both"/>
        <w:rPr>
          <w:sz w:val="20"/>
          <w:szCs w:val="20"/>
        </w:rPr>
      </w:pPr>
      <w:r w:rsidRPr="00312FBE">
        <w:rPr>
          <w:sz w:val="20"/>
          <w:szCs w:val="20"/>
        </w:rPr>
        <w:t>органами исполнительной власти Ростовской области, уполномоченными на осуществление государственного строительного надзора, за строительством, реконструкцией, капитальным ремонтом иных, кроме указанных в пункте 7 настоящей статьи</w:t>
      </w:r>
      <w:bookmarkEnd w:id="376"/>
      <w:r w:rsidRPr="00312FBE">
        <w:rPr>
          <w:sz w:val="20"/>
          <w:szCs w:val="20"/>
        </w:rPr>
        <w:t xml:space="preserve"> объектов капитального строительства.</w:t>
      </w:r>
    </w:p>
    <w:p w:rsidR="00312FBE" w:rsidRPr="00312FBE" w:rsidRDefault="00312FBE" w:rsidP="00312FBE">
      <w:pPr>
        <w:numPr>
          <w:ilvl w:val="0"/>
          <w:numId w:val="161"/>
        </w:numPr>
        <w:tabs>
          <w:tab w:val="left" w:pos="851"/>
        </w:tabs>
        <w:ind w:left="0" w:firstLine="709"/>
        <w:contextualSpacing/>
        <w:jc w:val="both"/>
        <w:rPr>
          <w:sz w:val="20"/>
          <w:szCs w:val="20"/>
        </w:rPr>
      </w:pPr>
      <w:bookmarkStart w:id="377" w:name="sub_5405"/>
      <w:bookmarkEnd w:id="375"/>
      <w:r w:rsidRPr="00312FBE">
        <w:rPr>
          <w:sz w:val="20"/>
          <w:szCs w:val="20"/>
        </w:rPr>
        <w:t>Должностные лица, осуществляющие государственный строительный надзор, имеют право беспрепятственного доступа на все о</w:t>
      </w:r>
      <w:hyperlink w:anchor="sub_1010" w:history="1">
        <w:r w:rsidRPr="00312FBE">
          <w:rPr>
            <w:sz w:val="20"/>
            <w:szCs w:val="20"/>
          </w:rPr>
          <w:t>бъекты капитального строительства</w:t>
        </w:r>
      </w:hyperlink>
      <w:r w:rsidRPr="00312FBE">
        <w:rPr>
          <w:sz w:val="20"/>
          <w:szCs w:val="20"/>
        </w:rPr>
        <w:t>, подпадающие под действие государственного строительного надзора.</w:t>
      </w:r>
    </w:p>
    <w:bookmarkEnd w:id="377"/>
    <w:p w:rsidR="00312FBE" w:rsidRPr="00312FBE" w:rsidRDefault="00312FBE" w:rsidP="00312FBE">
      <w:pPr>
        <w:numPr>
          <w:ilvl w:val="0"/>
          <w:numId w:val="161"/>
        </w:numPr>
        <w:tabs>
          <w:tab w:val="left" w:pos="851"/>
        </w:tabs>
        <w:ind w:left="0" w:firstLine="709"/>
        <w:contextualSpacing/>
        <w:jc w:val="both"/>
        <w:rPr>
          <w:sz w:val="20"/>
          <w:szCs w:val="20"/>
        </w:rPr>
      </w:pPr>
      <w:r w:rsidRPr="00312FBE">
        <w:rPr>
          <w:sz w:val="20"/>
          <w:szCs w:val="20"/>
        </w:rPr>
        <w:t>По результатам проведенной проверки органом государственного строительного надзора составляется акт, являющийся основанием для выдачи лицу, осуществляющему строительство, предписания об устранении выявленных нарушений. В предписании указываются вид нарушения, ссылка на нормативный правовой акт, технический регламент, проектную документацию, требования которых нарушены, а также устанавливается срок устранения выявленных нарушений. Приостановление строительства, реконструкции, капитального ремонта объекта капитального строительства на указанный срок осуществляется в порядке, установленном законодательством РФ.</w:t>
      </w:r>
    </w:p>
    <w:p w:rsidR="00312FBE" w:rsidRPr="00312FBE" w:rsidRDefault="00312FBE" w:rsidP="00312FBE">
      <w:pPr>
        <w:numPr>
          <w:ilvl w:val="0"/>
          <w:numId w:val="161"/>
        </w:numPr>
        <w:tabs>
          <w:tab w:val="left" w:pos="993"/>
        </w:tabs>
        <w:ind w:left="0" w:firstLine="709"/>
        <w:contextualSpacing/>
        <w:jc w:val="both"/>
        <w:rPr>
          <w:sz w:val="20"/>
          <w:szCs w:val="20"/>
        </w:rPr>
      </w:pPr>
      <w:r w:rsidRPr="00312FBE">
        <w:rPr>
          <w:sz w:val="20"/>
          <w:szCs w:val="20"/>
        </w:rPr>
        <w:t>Не допускается осуществление иных видов государственного надзора при строительстве, реконструкции, капитальном ремонте объектов капитального строительства, кроме государственного строительного надзора, предусмотренного Градостроительным Кодексом РФ.</w:t>
      </w:r>
    </w:p>
    <w:p w:rsidR="00312FBE" w:rsidRPr="00312FBE" w:rsidRDefault="00312FBE" w:rsidP="00312FBE">
      <w:pPr>
        <w:numPr>
          <w:ilvl w:val="0"/>
          <w:numId w:val="161"/>
        </w:numPr>
        <w:tabs>
          <w:tab w:val="left" w:pos="993"/>
        </w:tabs>
        <w:ind w:left="0" w:firstLine="709"/>
        <w:contextualSpacing/>
        <w:jc w:val="both"/>
        <w:rPr>
          <w:sz w:val="20"/>
          <w:szCs w:val="20"/>
        </w:rPr>
      </w:pPr>
      <w:r w:rsidRPr="00312FBE">
        <w:rPr>
          <w:sz w:val="20"/>
          <w:szCs w:val="20"/>
        </w:rPr>
        <w:t>Осуществление государственного строительного надзора производится в соответствии с Порядком, установленным Постановлением Правительства РФ от 1.02.2006г. № 54 «О государственном строительном надзоре РФ» (с изменениями на 10.03.2009г.).</w:t>
      </w:r>
      <w:bookmarkStart w:id="378" w:name="sub_5408"/>
      <w:bookmarkEnd w:id="378"/>
    </w:p>
    <w:p w:rsidR="00312FBE" w:rsidRPr="00312FBE" w:rsidRDefault="00312FBE" w:rsidP="00312FBE">
      <w:pPr>
        <w:ind w:firstLine="709"/>
        <w:contextualSpacing/>
        <w:jc w:val="both"/>
        <w:rPr>
          <w:sz w:val="20"/>
          <w:szCs w:val="20"/>
        </w:rPr>
      </w:pPr>
    </w:p>
    <w:p w:rsidR="00312FBE" w:rsidRPr="00312FBE" w:rsidRDefault="00312FBE" w:rsidP="00312FBE">
      <w:pPr>
        <w:pStyle w:val="20"/>
        <w:spacing w:line="240" w:lineRule="auto"/>
        <w:ind w:firstLine="709"/>
        <w:rPr>
          <w:sz w:val="20"/>
          <w:szCs w:val="20"/>
        </w:rPr>
      </w:pPr>
      <w:bookmarkStart w:id="379" w:name="_Toc117685855"/>
      <w:r w:rsidRPr="00312FBE">
        <w:rPr>
          <w:b/>
          <w:sz w:val="20"/>
          <w:szCs w:val="20"/>
        </w:rPr>
        <w:t>Статья 60.</w:t>
      </w:r>
      <w:r w:rsidRPr="00312FBE">
        <w:rPr>
          <w:sz w:val="20"/>
          <w:szCs w:val="20"/>
        </w:rPr>
        <w:t xml:space="preserve"> </w:t>
      </w:r>
      <w:r w:rsidRPr="00312FBE">
        <w:rPr>
          <w:b/>
          <w:sz w:val="20"/>
          <w:szCs w:val="20"/>
        </w:rPr>
        <w:t>Разрешение на ввод объекта в эксплуатацию</w:t>
      </w:r>
      <w:bookmarkEnd w:id="379"/>
    </w:p>
    <w:p w:rsidR="00312FBE" w:rsidRPr="00312FBE" w:rsidRDefault="00312FBE" w:rsidP="00312FBE">
      <w:pPr>
        <w:ind w:firstLine="709"/>
        <w:contextualSpacing/>
        <w:jc w:val="both"/>
        <w:rPr>
          <w:sz w:val="20"/>
          <w:szCs w:val="20"/>
        </w:rPr>
      </w:pPr>
    </w:p>
    <w:p w:rsidR="00312FBE" w:rsidRPr="00312FBE" w:rsidRDefault="00312FBE" w:rsidP="00312FBE">
      <w:pPr>
        <w:pStyle w:val="7"/>
        <w:numPr>
          <w:ilvl w:val="3"/>
          <w:numId w:val="124"/>
        </w:numPr>
        <w:tabs>
          <w:tab w:val="left" w:pos="851"/>
        </w:tabs>
        <w:spacing w:before="0" w:after="0" w:line="240" w:lineRule="auto"/>
        <w:ind w:left="0" w:firstLine="709"/>
        <w:contextualSpacing/>
        <w:jc w:val="both"/>
        <w:rPr>
          <w:sz w:val="20"/>
          <w:szCs w:val="20"/>
        </w:rPr>
      </w:pPr>
      <w:r w:rsidRPr="00312FBE">
        <w:rPr>
          <w:sz w:val="20"/>
          <w:szCs w:val="20"/>
        </w:rPr>
        <w:t>По завершении работ, предусмотренных договором и проектной документацией, подрядчик передает застройщику (заказчику) следующие документы:</w:t>
      </w:r>
    </w:p>
    <w:p w:rsidR="00312FBE" w:rsidRPr="00312FBE" w:rsidRDefault="00312FBE" w:rsidP="00312FBE">
      <w:pPr>
        <w:pStyle w:val="7"/>
        <w:numPr>
          <w:ilvl w:val="0"/>
          <w:numId w:val="164"/>
        </w:numPr>
        <w:tabs>
          <w:tab w:val="left" w:pos="851"/>
        </w:tabs>
        <w:spacing w:before="0" w:after="0" w:line="240" w:lineRule="auto"/>
        <w:ind w:left="0" w:firstLine="709"/>
        <w:contextualSpacing/>
        <w:jc w:val="both"/>
        <w:rPr>
          <w:sz w:val="20"/>
          <w:szCs w:val="20"/>
        </w:rPr>
      </w:pPr>
      <w:r w:rsidRPr="00312FBE">
        <w:rPr>
          <w:sz w:val="20"/>
          <w:szCs w:val="20"/>
        </w:rPr>
        <w:t>оформленный в соответствии с установленными требованиями акт приемки объекта, подписанный подрядчиком;</w:t>
      </w:r>
    </w:p>
    <w:p w:rsidR="00312FBE" w:rsidRPr="00312FBE" w:rsidRDefault="00312FBE" w:rsidP="00312FBE">
      <w:pPr>
        <w:pStyle w:val="7"/>
        <w:numPr>
          <w:ilvl w:val="0"/>
          <w:numId w:val="164"/>
        </w:numPr>
        <w:tabs>
          <w:tab w:val="left" w:pos="851"/>
        </w:tabs>
        <w:spacing w:before="0" w:after="0" w:line="240" w:lineRule="auto"/>
        <w:ind w:left="0" w:firstLine="709"/>
        <w:contextualSpacing/>
        <w:jc w:val="both"/>
        <w:rPr>
          <w:sz w:val="20"/>
          <w:szCs w:val="20"/>
        </w:rPr>
      </w:pPr>
      <w:r w:rsidRPr="00312FBE">
        <w:rPr>
          <w:sz w:val="20"/>
          <w:szCs w:val="20"/>
        </w:rPr>
        <w:t>комплект документации с подписями ответственных за строительство, реконструкцию лиц, удостоверяющими соответствие выполненных работ установленным требованиям, а также с отметками о внесении в документацию изменений, выполненных в установленном порядке;</w:t>
      </w:r>
    </w:p>
    <w:p w:rsidR="00312FBE" w:rsidRPr="00312FBE" w:rsidRDefault="00312FBE" w:rsidP="00312FBE">
      <w:pPr>
        <w:pStyle w:val="7"/>
        <w:numPr>
          <w:ilvl w:val="0"/>
          <w:numId w:val="164"/>
        </w:numPr>
        <w:tabs>
          <w:tab w:val="left" w:pos="851"/>
        </w:tabs>
        <w:spacing w:before="0" w:after="0" w:line="240" w:lineRule="auto"/>
        <w:ind w:left="0" w:firstLine="709"/>
        <w:contextualSpacing/>
        <w:jc w:val="both"/>
        <w:rPr>
          <w:sz w:val="20"/>
          <w:szCs w:val="20"/>
        </w:rPr>
      </w:pPr>
      <w:r w:rsidRPr="00312FBE">
        <w:rPr>
          <w:sz w:val="20"/>
          <w:szCs w:val="20"/>
        </w:rPr>
        <w:t>комплект исполнительных геодезических схем, акты выноса на местность красных линий, линий регулирования застройки, высотных отметок и осей зданий и сооружений, линий инженерных коммуникаций;</w:t>
      </w:r>
    </w:p>
    <w:p w:rsidR="00312FBE" w:rsidRPr="00312FBE" w:rsidRDefault="00312FBE" w:rsidP="00312FBE">
      <w:pPr>
        <w:pStyle w:val="7"/>
        <w:numPr>
          <w:ilvl w:val="0"/>
          <w:numId w:val="164"/>
        </w:numPr>
        <w:tabs>
          <w:tab w:val="left" w:pos="851"/>
        </w:tabs>
        <w:spacing w:before="0" w:after="0" w:line="240" w:lineRule="auto"/>
        <w:ind w:left="0" w:firstLine="709"/>
        <w:contextualSpacing/>
        <w:jc w:val="both"/>
        <w:rPr>
          <w:sz w:val="20"/>
          <w:szCs w:val="20"/>
        </w:rPr>
      </w:pPr>
      <w:r w:rsidRPr="00312FBE">
        <w:rPr>
          <w:sz w:val="20"/>
          <w:szCs w:val="20"/>
        </w:rPr>
        <w:lastRenderedPageBreak/>
        <w:t>паспорта качества, другие документы о качестве, сертификаты (в том числе пожарные), санитарно-эпидемиологические заключения на примененные строительные материалы, изделия, конструкции и оборудование, а также документированные результаты контроля этой продукции;</w:t>
      </w:r>
    </w:p>
    <w:p w:rsidR="00312FBE" w:rsidRPr="00312FBE" w:rsidRDefault="00312FBE" w:rsidP="00312FBE">
      <w:pPr>
        <w:pStyle w:val="7"/>
        <w:numPr>
          <w:ilvl w:val="0"/>
          <w:numId w:val="164"/>
        </w:numPr>
        <w:tabs>
          <w:tab w:val="left" w:pos="851"/>
        </w:tabs>
        <w:spacing w:before="0" w:after="0" w:line="240" w:lineRule="auto"/>
        <w:ind w:left="0" w:firstLine="709"/>
        <w:contextualSpacing/>
        <w:jc w:val="both"/>
        <w:rPr>
          <w:sz w:val="20"/>
          <w:szCs w:val="20"/>
        </w:rPr>
      </w:pPr>
      <w:r w:rsidRPr="00312FBE">
        <w:rPr>
          <w:sz w:val="20"/>
          <w:szCs w:val="20"/>
        </w:rPr>
        <w:t>паспорта на установленное оборудование;</w:t>
      </w:r>
    </w:p>
    <w:p w:rsidR="00312FBE" w:rsidRPr="00312FBE" w:rsidRDefault="00312FBE" w:rsidP="00312FBE">
      <w:pPr>
        <w:pStyle w:val="7"/>
        <w:numPr>
          <w:ilvl w:val="0"/>
          <w:numId w:val="164"/>
        </w:numPr>
        <w:tabs>
          <w:tab w:val="left" w:pos="851"/>
        </w:tabs>
        <w:spacing w:before="0" w:after="0" w:line="240" w:lineRule="auto"/>
        <w:ind w:left="0" w:firstLine="709"/>
        <w:contextualSpacing/>
        <w:jc w:val="both"/>
        <w:rPr>
          <w:sz w:val="20"/>
          <w:szCs w:val="20"/>
        </w:rPr>
      </w:pPr>
      <w:r w:rsidRPr="00312FBE">
        <w:rPr>
          <w:sz w:val="20"/>
          <w:szCs w:val="20"/>
        </w:rPr>
        <w:t>общий журнал работ с документированными результатами строительного контроля, а также с документированными замечаниями представителей органов государственного строительного надзора и отметками об их исполнении, а также специальные журналы работ;</w:t>
      </w:r>
    </w:p>
    <w:p w:rsidR="00312FBE" w:rsidRPr="00312FBE" w:rsidRDefault="00312FBE" w:rsidP="00312FBE">
      <w:pPr>
        <w:pStyle w:val="7"/>
        <w:numPr>
          <w:ilvl w:val="0"/>
          <w:numId w:val="164"/>
        </w:numPr>
        <w:tabs>
          <w:tab w:val="left" w:pos="851"/>
        </w:tabs>
        <w:spacing w:before="0" w:after="0" w:line="240" w:lineRule="auto"/>
        <w:ind w:left="0" w:firstLine="709"/>
        <w:contextualSpacing/>
        <w:jc w:val="both"/>
        <w:rPr>
          <w:sz w:val="20"/>
          <w:szCs w:val="20"/>
        </w:rPr>
      </w:pPr>
      <w:r w:rsidRPr="00312FBE">
        <w:rPr>
          <w:sz w:val="20"/>
          <w:szCs w:val="20"/>
        </w:rPr>
        <w:t>журнал авторского надзора представителей организации, подготовившей проектную документацию - в случае ведения такого журнала;</w:t>
      </w:r>
    </w:p>
    <w:p w:rsidR="00312FBE" w:rsidRPr="00312FBE" w:rsidRDefault="00312FBE" w:rsidP="00312FBE">
      <w:pPr>
        <w:pStyle w:val="7"/>
        <w:numPr>
          <w:ilvl w:val="0"/>
          <w:numId w:val="164"/>
        </w:numPr>
        <w:tabs>
          <w:tab w:val="left" w:pos="851"/>
        </w:tabs>
        <w:spacing w:before="0" w:after="0" w:line="240" w:lineRule="auto"/>
        <w:ind w:left="0" w:firstLine="709"/>
        <w:contextualSpacing/>
        <w:jc w:val="both"/>
        <w:rPr>
          <w:sz w:val="20"/>
          <w:szCs w:val="20"/>
        </w:rPr>
      </w:pPr>
      <w:r w:rsidRPr="00312FBE">
        <w:rPr>
          <w:sz w:val="20"/>
          <w:szCs w:val="20"/>
        </w:rPr>
        <w:t>акты освидетельствования скрытых работ, промежуточной приемки отдельных конструкций, испытаний смонтированного инженерного оборудования и участков инженерных сетей;</w:t>
      </w:r>
    </w:p>
    <w:p w:rsidR="00312FBE" w:rsidRPr="00312FBE" w:rsidRDefault="00312FBE" w:rsidP="00312FBE">
      <w:pPr>
        <w:pStyle w:val="7"/>
        <w:numPr>
          <w:ilvl w:val="0"/>
          <w:numId w:val="164"/>
        </w:numPr>
        <w:tabs>
          <w:tab w:val="left" w:pos="851"/>
        </w:tabs>
        <w:spacing w:before="0" w:after="0" w:line="240" w:lineRule="auto"/>
        <w:ind w:left="0" w:firstLine="709"/>
        <w:contextualSpacing/>
        <w:jc w:val="both"/>
        <w:rPr>
          <w:sz w:val="20"/>
          <w:szCs w:val="20"/>
        </w:rPr>
      </w:pPr>
      <w:r w:rsidRPr="00312FBE">
        <w:rPr>
          <w:sz w:val="20"/>
          <w:szCs w:val="20"/>
        </w:rPr>
        <w:t>предписания (акты) органов государственного строительного надзора и документы, свидетельствующие об их исполнении;</w:t>
      </w:r>
    </w:p>
    <w:p w:rsidR="00312FBE" w:rsidRPr="00312FBE" w:rsidRDefault="00312FBE" w:rsidP="00312FBE">
      <w:pPr>
        <w:pStyle w:val="7"/>
        <w:numPr>
          <w:ilvl w:val="0"/>
          <w:numId w:val="164"/>
        </w:numPr>
        <w:tabs>
          <w:tab w:val="left" w:pos="851"/>
        </w:tabs>
        <w:spacing w:before="0" w:after="0" w:line="240" w:lineRule="auto"/>
        <w:ind w:left="0" w:firstLine="709"/>
        <w:contextualSpacing/>
        <w:jc w:val="both"/>
        <w:rPr>
          <w:sz w:val="20"/>
          <w:szCs w:val="20"/>
        </w:rPr>
      </w:pPr>
      <w:r w:rsidRPr="00312FBE">
        <w:rPr>
          <w:sz w:val="20"/>
          <w:szCs w:val="20"/>
        </w:rPr>
        <w:t>заключения организаций, ответственных за эксплуатацию сетей и объектов инженерно-технического обеспечения о готовности подключения построенного, реконструированного объекта к этим сетям;</w:t>
      </w:r>
    </w:p>
    <w:p w:rsidR="00312FBE" w:rsidRPr="00312FBE" w:rsidRDefault="00312FBE" w:rsidP="00312FBE">
      <w:pPr>
        <w:numPr>
          <w:ilvl w:val="0"/>
          <w:numId w:val="164"/>
        </w:numPr>
        <w:tabs>
          <w:tab w:val="left" w:pos="851"/>
        </w:tabs>
        <w:ind w:left="0" w:firstLine="709"/>
        <w:contextualSpacing/>
        <w:jc w:val="both"/>
        <w:rPr>
          <w:sz w:val="20"/>
          <w:szCs w:val="20"/>
        </w:rPr>
      </w:pPr>
      <w:r w:rsidRPr="00312FBE">
        <w:rPr>
          <w:sz w:val="20"/>
          <w:szCs w:val="20"/>
        </w:rPr>
        <w:t>иные предусмотренные законодательством и договором документы.</w:t>
      </w:r>
    </w:p>
    <w:p w:rsidR="00312FBE" w:rsidRPr="00312FBE" w:rsidRDefault="00312FBE" w:rsidP="00312FBE">
      <w:pPr>
        <w:pStyle w:val="7"/>
        <w:numPr>
          <w:ilvl w:val="3"/>
          <w:numId w:val="124"/>
        </w:numPr>
        <w:tabs>
          <w:tab w:val="left" w:pos="851"/>
        </w:tabs>
        <w:spacing w:before="0" w:after="0" w:line="240" w:lineRule="auto"/>
        <w:ind w:left="0" w:firstLine="709"/>
        <w:contextualSpacing/>
        <w:jc w:val="both"/>
        <w:rPr>
          <w:sz w:val="20"/>
          <w:szCs w:val="20"/>
        </w:rPr>
      </w:pPr>
      <w:r w:rsidRPr="00312FBE">
        <w:rPr>
          <w:sz w:val="20"/>
          <w:szCs w:val="20"/>
        </w:rPr>
        <w:t>Застройщик (заказчик):</w:t>
      </w:r>
    </w:p>
    <w:p w:rsidR="00312FBE" w:rsidRPr="00312FBE" w:rsidRDefault="00312FBE" w:rsidP="00312FBE">
      <w:pPr>
        <w:pStyle w:val="7"/>
        <w:numPr>
          <w:ilvl w:val="0"/>
          <w:numId w:val="165"/>
        </w:numPr>
        <w:tabs>
          <w:tab w:val="left" w:pos="851"/>
        </w:tabs>
        <w:spacing w:before="0" w:after="0" w:line="240" w:lineRule="auto"/>
        <w:ind w:left="0" w:firstLine="709"/>
        <w:contextualSpacing/>
        <w:jc w:val="both"/>
        <w:rPr>
          <w:sz w:val="20"/>
          <w:szCs w:val="20"/>
        </w:rPr>
      </w:pPr>
      <w:r w:rsidRPr="00312FBE">
        <w:rPr>
          <w:sz w:val="20"/>
          <w:szCs w:val="20"/>
        </w:rPr>
        <w:t>проверяет комплектность и правильность оформления представленных подрядчиком документов;</w:t>
      </w:r>
    </w:p>
    <w:p w:rsidR="00312FBE" w:rsidRPr="00312FBE" w:rsidRDefault="00312FBE" w:rsidP="00312FBE">
      <w:pPr>
        <w:pStyle w:val="7"/>
        <w:numPr>
          <w:ilvl w:val="0"/>
          <w:numId w:val="165"/>
        </w:numPr>
        <w:tabs>
          <w:tab w:val="left" w:pos="851"/>
        </w:tabs>
        <w:spacing w:before="0" w:after="0" w:line="240" w:lineRule="auto"/>
        <w:ind w:left="0" w:firstLine="709"/>
        <w:contextualSpacing/>
        <w:jc w:val="both"/>
        <w:rPr>
          <w:sz w:val="20"/>
          <w:szCs w:val="20"/>
        </w:rPr>
      </w:pPr>
      <w:r w:rsidRPr="00312FBE">
        <w:rPr>
          <w:sz w:val="20"/>
          <w:szCs w:val="20"/>
        </w:rPr>
        <w:t>проверяет качество объекта - соответствие фактического состояния объекта, его элементов, инженерных систем и оборудования требованиям проектной документации, техническим регламентам и требованиям договора (путем контроля состава и качества выполненных строительных работ; опробований и испытаний инженерных систем объекта; индивидуальных и комплексных испытаний технологического оборудования, пробного выпуска продукции; испытаний строительных конструкций зданий и сооружений в случаях, предусмотренных техническими регламентами);</w:t>
      </w:r>
    </w:p>
    <w:p w:rsidR="00312FBE" w:rsidRPr="00312FBE" w:rsidRDefault="00312FBE" w:rsidP="00312FBE">
      <w:pPr>
        <w:numPr>
          <w:ilvl w:val="0"/>
          <w:numId w:val="165"/>
        </w:numPr>
        <w:tabs>
          <w:tab w:val="left" w:pos="851"/>
        </w:tabs>
        <w:ind w:left="0" w:firstLine="709"/>
        <w:contextualSpacing/>
        <w:jc w:val="both"/>
        <w:rPr>
          <w:sz w:val="20"/>
          <w:szCs w:val="20"/>
        </w:rPr>
      </w:pPr>
      <w:r w:rsidRPr="00312FBE">
        <w:rPr>
          <w:sz w:val="20"/>
          <w:szCs w:val="20"/>
        </w:rPr>
        <w:t>подписывает акт приемки объекта либо направляет подрядчику мотивированный отказ в подписании такого акта с указанием выявленных недостатков и предложениями о сроках их устранения.</w:t>
      </w:r>
    </w:p>
    <w:p w:rsidR="00312FBE" w:rsidRPr="00312FBE" w:rsidRDefault="00312FBE" w:rsidP="00312FBE">
      <w:pPr>
        <w:pStyle w:val="7"/>
        <w:spacing w:before="0" w:after="0" w:line="240" w:lineRule="auto"/>
        <w:ind w:firstLine="709"/>
        <w:contextualSpacing/>
        <w:jc w:val="both"/>
        <w:rPr>
          <w:sz w:val="20"/>
          <w:szCs w:val="20"/>
        </w:rPr>
      </w:pPr>
      <w:r w:rsidRPr="00312FBE">
        <w:rPr>
          <w:sz w:val="20"/>
          <w:szCs w:val="20"/>
        </w:rPr>
        <w:t>Подписанный обеими сторонами договора акт приемки объекта дает право застройщику ходатайствовать о выдаче разрешения на ввод объекта в эксплуатацию.</w:t>
      </w:r>
    </w:p>
    <w:p w:rsidR="00312FBE" w:rsidRPr="00312FBE" w:rsidRDefault="00312FBE" w:rsidP="00312FBE">
      <w:pPr>
        <w:pStyle w:val="ConsNormal"/>
        <w:numPr>
          <w:ilvl w:val="3"/>
          <w:numId w:val="124"/>
        </w:numPr>
        <w:tabs>
          <w:tab w:val="left" w:pos="851"/>
        </w:tabs>
        <w:ind w:left="0" w:firstLine="709"/>
        <w:contextualSpacing/>
        <w:jc w:val="both"/>
        <w:rPr>
          <w:rFonts w:ascii="Times New Roman" w:hAnsi="Times New Roman" w:cs="Times New Roman"/>
        </w:rPr>
      </w:pPr>
      <w:r w:rsidRPr="00312FBE">
        <w:rPr>
          <w:rFonts w:ascii="Times New Roman" w:hAnsi="Times New Roman" w:cs="Times New Roman"/>
        </w:rPr>
        <w:t>Разрешение на ввод объекта в эксплуатацию представляет собой документ, который удостоверяет выполнение строительства, реконструкции, капитального ремонта объекта капитального строительства в полном объеме в соответствии с разрешением на строительство, соответствие построенного, реконструированного, отремонтированного объекта капитального строительства градостроительному плану земельного участка и проектной документации.</w:t>
      </w:r>
    </w:p>
    <w:p w:rsidR="00312FBE" w:rsidRPr="00312FBE" w:rsidRDefault="00312FBE" w:rsidP="00312FBE">
      <w:pPr>
        <w:numPr>
          <w:ilvl w:val="3"/>
          <w:numId w:val="124"/>
        </w:numPr>
        <w:tabs>
          <w:tab w:val="left" w:pos="851"/>
        </w:tabs>
        <w:ind w:left="0" w:firstLine="709"/>
        <w:contextualSpacing/>
        <w:jc w:val="both"/>
        <w:rPr>
          <w:sz w:val="20"/>
          <w:szCs w:val="20"/>
        </w:rPr>
      </w:pPr>
      <w:r w:rsidRPr="00312FBE">
        <w:rPr>
          <w:sz w:val="20"/>
          <w:szCs w:val="20"/>
        </w:rPr>
        <w:t>В соответствии с Федеральным Законом от 29.12.2004 г. № 191-ФЗ «О введении в действие Градостроительного Кодекса РФ» до 1 января 2010 года не требуется получение разрешения на ввод объекта индивидуального жилищного строительства в эксплуатацию, а также представление данного разрешения для осуществления технического учета (инвентаризации) такого объекта, в том числе для оформления и выдачи технического паспорта такого объекта.</w:t>
      </w:r>
    </w:p>
    <w:p w:rsidR="00312FBE" w:rsidRPr="00312FBE" w:rsidRDefault="00312FBE" w:rsidP="00312FBE">
      <w:pPr>
        <w:pStyle w:val="ConsNormal"/>
        <w:numPr>
          <w:ilvl w:val="3"/>
          <w:numId w:val="124"/>
        </w:numPr>
        <w:tabs>
          <w:tab w:val="left" w:pos="851"/>
        </w:tabs>
        <w:ind w:left="0" w:firstLine="709"/>
        <w:contextualSpacing/>
        <w:jc w:val="both"/>
        <w:rPr>
          <w:rFonts w:ascii="Times New Roman" w:hAnsi="Times New Roman" w:cs="Times New Roman"/>
        </w:rPr>
      </w:pPr>
      <w:bookmarkStart w:id="380" w:name="sub_5502"/>
      <w:r w:rsidRPr="00312FBE">
        <w:rPr>
          <w:rFonts w:ascii="Times New Roman" w:hAnsi="Times New Roman" w:cs="Times New Roman"/>
        </w:rPr>
        <w:t>Для ввода объекта в эксплуатацию застройщик обращается в федеральный орган исполнительной власти, орган исполнительной власти Ростовской области или Администрацию сельского поселения, выдавшие разрешение на строительство, с заявлением о выдаче разрешения на ввод объекта в эксплуатацию.</w:t>
      </w:r>
    </w:p>
    <w:p w:rsidR="00312FBE" w:rsidRPr="00312FBE" w:rsidRDefault="00312FBE" w:rsidP="00312FBE">
      <w:pPr>
        <w:ind w:firstLine="709"/>
        <w:contextualSpacing/>
        <w:jc w:val="both"/>
        <w:rPr>
          <w:sz w:val="20"/>
          <w:szCs w:val="20"/>
        </w:rPr>
      </w:pPr>
      <w:bookmarkStart w:id="381" w:name="sub_5503"/>
      <w:bookmarkEnd w:id="380"/>
      <w:r w:rsidRPr="00312FBE">
        <w:rPr>
          <w:sz w:val="20"/>
          <w:szCs w:val="20"/>
        </w:rPr>
        <w:t>К заявлению о выдаче разрешения на ввод объекта в эксплуатацию прилагаются следующие документы:</w:t>
      </w:r>
    </w:p>
    <w:p w:rsidR="00312FBE" w:rsidRPr="00312FBE" w:rsidRDefault="00312FBE" w:rsidP="00312FBE">
      <w:pPr>
        <w:numPr>
          <w:ilvl w:val="2"/>
          <w:numId w:val="168"/>
        </w:numPr>
        <w:tabs>
          <w:tab w:val="left" w:pos="851"/>
        </w:tabs>
        <w:ind w:left="0" w:firstLine="709"/>
        <w:contextualSpacing/>
        <w:jc w:val="both"/>
        <w:rPr>
          <w:sz w:val="20"/>
          <w:szCs w:val="20"/>
        </w:rPr>
      </w:pPr>
      <w:bookmarkStart w:id="382" w:name="sub_55031"/>
      <w:bookmarkEnd w:id="381"/>
      <w:r w:rsidRPr="00312FBE">
        <w:rPr>
          <w:sz w:val="20"/>
          <w:szCs w:val="20"/>
        </w:rPr>
        <w:t>правоустанавливающие документы на земельный участок;</w:t>
      </w:r>
    </w:p>
    <w:p w:rsidR="00312FBE" w:rsidRPr="00312FBE" w:rsidRDefault="00312FBE" w:rsidP="00312FBE">
      <w:pPr>
        <w:numPr>
          <w:ilvl w:val="2"/>
          <w:numId w:val="168"/>
        </w:numPr>
        <w:tabs>
          <w:tab w:val="left" w:pos="851"/>
        </w:tabs>
        <w:ind w:left="0" w:firstLine="709"/>
        <w:contextualSpacing/>
        <w:jc w:val="both"/>
        <w:rPr>
          <w:sz w:val="20"/>
          <w:szCs w:val="20"/>
        </w:rPr>
      </w:pPr>
      <w:bookmarkStart w:id="383" w:name="sub_55032"/>
      <w:bookmarkEnd w:id="382"/>
      <w:r w:rsidRPr="00312FBE">
        <w:rPr>
          <w:sz w:val="20"/>
          <w:szCs w:val="20"/>
        </w:rPr>
        <w:t>градостроительный план земельного участка;</w:t>
      </w:r>
    </w:p>
    <w:p w:rsidR="00312FBE" w:rsidRPr="00312FBE" w:rsidRDefault="00312FBE" w:rsidP="00312FBE">
      <w:pPr>
        <w:numPr>
          <w:ilvl w:val="2"/>
          <w:numId w:val="168"/>
        </w:numPr>
        <w:tabs>
          <w:tab w:val="left" w:pos="851"/>
        </w:tabs>
        <w:ind w:left="0" w:firstLine="709"/>
        <w:contextualSpacing/>
        <w:jc w:val="both"/>
        <w:rPr>
          <w:sz w:val="20"/>
          <w:szCs w:val="20"/>
        </w:rPr>
      </w:pPr>
      <w:bookmarkStart w:id="384" w:name="sub_55033"/>
      <w:bookmarkEnd w:id="383"/>
      <w:r w:rsidRPr="00312FBE">
        <w:rPr>
          <w:sz w:val="20"/>
          <w:szCs w:val="20"/>
        </w:rPr>
        <w:t>разрешение на строительство;</w:t>
      </w:r>
    </w:p>
    <w:p w:rsidR="00312FBE" w:rsidRPr="00312FBE" w:rsidRDefault="00312FBE" w:rsidP="00312FBE">
      <w:pPr>
        <w:numPr>
          <w:ilvl w:val="2"/>
          <w:numId w:val="168"/>
        </w:numPr>
        <w:tabs>
          <w:tab w:val="left" w:pos="851"/>
        </w:tabs>
        <w:ind w:left="0" w:firstLine="709"/>
        <w:contextualSpacing/>
        <w:jc w:val="both"/>
        <w:rPr>
          <w:sz w:val="20"/>
          <w:szCs w:val="20"/>
        </w:rPr>
      </w:pPr>
      <w:bookmarkStart w:id="385" w:name="sub_55034"/>
      <w:bookmarkEnd w:id="384"/>
      <w:r w:rsidRPr="00312FBE">
        <w:rPr>
          <w:sz w:val="20"/>
          <w:szCs w:val="20"/>
        </w:rPr>
        <w:t>акт приемки объекта капитального строительства (в случае осуществления строительства, реконструкции, капитального ремонта на основании договора);</w:t>
      </w:r>
    </w:p>
    <w:p w:rsidR="00312FBE" w:rsidRPr="00312FBE" w:rsidRDefault="00312FBE" w:rsidP="00312FBE">
      <w:pPr>
        <w:numPr>
          <w:ilvl w:val="2"/>
          <w:numId w:val="168"/>
        </w:numPr>
        <w:tabs>
          <w:tab w:val="left" w:pos="851"/>
        </w:tabs>
        <w:ind w:left="0" w:firstLine="709"/>
        <w:contextualSpacing/>
        <w:jc w:val="both"/>
        <w:rPr>
          <w:sz w:val="20"/>
          <w:szCs w:val="20"/>
        </w:rPr>
      </w:pPr>
      <w:bookmarkStart w:id="386" w:name="sub_55035"/>
      <w:bookmarkEnd w:id="385"/>
      <w:r w:rsidRPr="00312FBE">
        <w:rPr>
          <w:sz w:val="20"/>
          <w:szCs w:val="20"/>
        </w:rPr>
        <w:t>документ, подтверждающий соответствие построенного, реконструированного, отремонтированного объекта капитального строительства требованиям технических регламентов и подписанный лицом, осуществляющим строительство;</w:t>
      </w:r>
    </w:p>
    <w:p w:rsidR="00312FBE" w:rsidRPr="00312FBE" w:rsidRDefault="00312FBE" w:rsidP="00312FBE">
      <w:pPr>
        <w:numPr>
          <w:ilvl w:val="2"/>
          <w:numId w:val="168"/>
        </w:numPr>
        <w:tabs>
          <w:tab w:val="left" w:pos="851"/>
        </w:tabs>
        <w:ind w:left="0" w:firstLine="709"/>
        <w:contextualSpacing/>
        <w:jc w:val="both"/>
        <w:rPr>
          <w:sz w:val="20"/>
          <w:szCs w:val="20"/>
        </w:rPr>
      </w:pPr>
      <w:bookmarkStart w:id="387" w:name="sub_55036"/>
      <w:bookmarkEnd w:id="386"/>
      <w:r w:rsidRPr="00312FBE">
        <w:rPr>
          <w:sz w:val="20"/>
          <w:szCs w:val="20"/>
        </w:rPr>
        <w:t xml:space="preserve">документ, подтверждающий соответствие параметров построенного, реконструированного, отремонтированного объекта капитального строительства проектной документации и подписанный лицом, осуществляющим строительство (лицом, осуществляющим строительство, и застройщиком или заказчиком в случае осуществления строительства, </w:t>
      </w:r>
      <w:hyperlink w:anchor="sub_1014" w:history="1">
        <w:r w:rsidRPr="00312FBE">
          <w:rPr>
            <w:sz w:val="20"/>
            <w:szCs w:val="20"/>
          </w:rPr>
          <w:t>реконструкции</w:t>
        </w:r>
      </w:hyperlink>
      <w:r w:rsidRPr="00312FBE">
        <w:rPr>
          <w:sz w:val="20"/>
          <w:szCs w:val="20"/>
        </w:rPr>
        <w:t>, капитального ремонта на основании договора), за исключением случаев осуществления строительства, реконструкции, капитального ремонта объектов индивидуального жилищного строительства;</w:t>
      </w:r>
    </w:p>
    <w:p w:rsidR="00312FBE" w:rsidRPr="00312FBE" w:rsidRDefault="00312FBE" w:rsidP="00312FBE">
      <w:pPr>
        <w:numPr>
          <w:ilvl w:val="2"/>
          <w:numId w:val="168"/>
        </w:numPr>
        <w:tabs>
          <w:tab w:val="left" w:pos="851"/>
        </w:tabs>
        <w:ind w:left="0" w:firstLine="709"/>
        <w:contextualSpacing/>
        <w:jc w:val="both"/>
        <w:rPr>
          <w:sz w:val="20"/>
          <w:szCs w:val="20"/>
        </w:rPr>
      </w:pPr>
      <w:bookmarkStart w:id="388" w:name="sub_55037"/>
      <w:bookmarkEnd w:id="387"/>
      <w:r w:rsidRPr="00312FBE">
        <w:rPr>
          <w:sz w:val="20"/>
          <w:szCs w:val="20"/>
        </w:rPr>
        <w:t>документы, подтверждающие соответствие построенного, реконструированного, отремонтированного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312FBE" w:rsidRPr="00312FBE" w:rsidRDefault="00312FBE" w:rsidP="00312FBE">
      <w:pPr>
        <w:numPr>
          <w:ilvl w:val="2"/>
          <w:numId w:val="168"/>
        </w:numPr>
        <w:tabs>
          <w:tab w:val="left" w:pos="851"/>
        </w:tabs>
        <w:ind w:left="0" w:firstLine="709"/>
        <w:contextualSpacing/>
        <w:jc w:val="both"/>
        <w:rPr>
          <w:sz w:val="20"/>
          <w:szCs w:val="20"/>
        </w:rPr>
      </w:pPr>
      <w:bookmarkStart w:id="389" w:name="sub_55038"/>
      <w:bookmarkEnd w:id="388"/>
      <w:r w:rsidRPr="00312FBE">
        <w:rPr>
          <w:sz w:val="20"/>
          <w:szCs w:val="20"/>
        </w:rPr>
        <w:t xml:space="preserve">схема, отображающая расположение построенного, реконструированного, отремонтированного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w:t>
      </w:r>
      <w:r w:rsidRPr="00312FBE">
        <w:rPr>
          <w:sz w:val="20"/>
          <w:szCs w:val="20"/>
        </w:rPr>
        <w:lastRenderedPageBreak/>
        <w:t>строительство (лицом, осуществляющим строительство, и застройщиком или заказчиком в случае осуществления строительства, реконструкции, капитального ремонта на основании договора);</w:t>
      </w:r>
      <w:bookmarkEnd w:id="389"/>
    </w:p>
    <w:p w:rsidR="00312FBE" w:rsidRPr="00312FBE" w:rsidRDefault="00312FBE" w:rsidP="00312FBE">
      <w:pPr>
        <w:numPr>
          <w:ilvl w:val="2"/>
          <w:numId w:val="168"/>
        </w:numPr>
        <w:tabs>
          <w:tab w:val="left" w:pos="851"/>
        </w:tabs>
        <w:ind w:left="0" w:firstLine="709"/>
        <w:contextualSpacing/>
        <w:jc w:val="both"/>
        <w:rPr>
          <w:sz w:val="20"/>
          <w:szCs w:val="20"/>
        </w:rPr>
      </w:pPr>
      <w:r w:rsidRPr="00312FBE">
        <w:rPr>
          <w:sz w:val="20"/>
          <w:szCs w:val="20"/>
        </w:rPr>
        <w:t>заключение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реконструированного, отремонтированного объекта капитального строительства требованиям технических регламентов и проектной документации, заключение государственного экологического контроля в случаях, предусмотренных Градостроительным Кодексом РФ.</w:t>
      </w:r>
    </w:p>
    <w:p w:rsidR="00312FBE" w:rsidRPr="00312FBE" w:rsidRDefault="00312FBE" w:rsidP="00312FBE">
      <w:pPr>
        <w:numPr>
          <w:ilvl w:val="3"/>
          <w:numId w:val="124"/>
        </w:numPr>
        <w:tabs>
          <w:tab w:val="left" w:pos="851"/>
        </w:tabs>
        <w:ind w:left="0" w:firstLine="709"/>
        <w:contextualSpacing/>
        <w:jc w:val="both"/>
        <w:rPr>
          <w:sz w:val="20"/>
          <w:szCs w:val="20"/>
        </w:rPr>
      </w:pPr>
      <w:bookmarkStart w:id="390" w:name="sub_5505"/>
      <w:r w:rsidRPr="00312FBE">
        <w:rPr>
          <w:sz w:val="20"/>
          <w:szCs w:val="20"/>
        </w:rPr>
        <w:t>Орган, выдавший разрешение на строительство, в течение десяти дней со дня поступления заявления о выдаче разрешения на ввод объекта в эксплуатацию обязан обеспечить проверку наличия и правильности оформления документов, указанных в пункте 5 настоящей статьи, осмотр объекта капитального строительства и выдать заявителю разрешение на ввод объекта в эксплуатацию или отказать в выдаче такого разрешения с указанием причин отказа. В случае, если при строительстве, реконструкции, капитальном ремонте объекта капитального строительства осуществляется государственный строительный надзор, осмотр такого объекта органом, выдавшим разрешение на строительство, не проводится.</w:t>
      </w:r>
    </w:p>
    <w:p w:rsidR="00312FBE" w:rsidRPr="00312FBE" w:rsidRDefault="00312FBE" w:rsidP="00312FBE">
      <w:pPr>
        <w:numPr>
          <w:ilvl w:val="0"/>
          <w:numId w:val="166"/>
        </w:numPr>
        <w:tabs>
          <w:tab w:val="left" w:pos="851"/>
        </w:tabs>
        <w:ind w:left="0" w:firstLine="709"/>
        <w:contextualSpacing/>
        <w:jc w:val="both"/>
        <w:rPr>
          <w:sz w:val="20"/>
          <w:szCs w:val="20"/>
        </w:rPr>
      </w:pPr>
      <w:bookmarkStart w:id="391" w:name="sub_5506"/>
      <w:bookmarkEnd w:id="390"/>
      <w:r w:rsidRPr="00312FBE">
        <w:rPr>
          <w:sz w:val="20"/>
          <w:szCs w:val="20"/>
        </w:rPr>
        <w:t>Основанием для отказа в выдаче разрешения на ввод объекта в эксплуатацию является:</w:t>
      </w:r>
    </w:p>
    <w:p w:rsidR="00312FBE" w:rsidRPr="00312FBE" w:rsidRDefault="00312FBE" w:rsidP="00312FBE">
      <w:pPr>
        <w:numPr>
          <w:ilvl w:val="2"/>
          <w:numId w:val="167"/>
        </w:numPr>
        <w:tabs>
          <w:tab w:val="left" w:pos="851"/>
        </w:tabs>
        <w:ind w:left="0" w:firstLine="709"/>
        <w:contextualSpacing/>
        <w:jc w:val="both"/>
        <w:rPr>
          <w:sz w:val="20"/>
          <w:szCs w:val="20"/>
        </w:rPr>
      </w:pPr>
      <w:bookmarkStart w:id="392" w:name="sub_55061"/>
      <w:bookmarkEnd w:id="391"/>
      <w:r w:rsidRPr="00312FBE">
        <w:rPr>
          <w:sz w:val="20"/>
          <w:szCs w:val="20"/>
        </w:rPr>
        <w:t>отсутствие документов, указанных в пункте 5 настоящей статьи;</w:t>
      </w:r>
    </w:p>
    <w:p w:rsidR="00312FBE" w:rsidRPr="00312FBE" w:rsidRDefault="00312FBE" w:rsidP="00312FBE">
      <w:pPr>
        <w:numPr>
          <w:ilvl w:val="0"/>
          <w:numId w:val="167"/>
        </w:numPr>
        <w:tabs>
          <w:tab w:val="left" w:pos="851"/>
        </w:tabs>
        <w:ind w:left="0" w:firstLine="709"/>
        <w:contextualSpacing/>
        <w:jc w:val="both"/>
        <w:rPr>
          <w:sz w:val="20"/>
          <w:szCs w:val="20"/>
        </w:rPr>
      </w:pPr>
      <w:bookmarkStart w:id="393" w:name="sub_55062"/>
      <w:bookmarkEnd w:id="392"/>
      <w:r w:rsidRPr="00312FBE">
        <w:rPr>
          <w:sz w:val="20"/>
          <w:szCs w:val="20"/>
        </w:rPr>
        <w:t>несоответствие объекта капитального строительства требованиям градостроительного плана земельного участка;</w:t>
      </w:r>
    </w:p>
    <w:p w:rsidR="00312FBE" w:rsidRPr="00312FBE" w:rsidRDefault="00312FBE" w:rsidP="00312FBE">
      <w:pPr>
        <w:numPr>
          <w:ilvl w:val="0"/>
          <w:numId w:val="167"/>
        </w:numPr>
        <w:tabs>
          <w:tab w:val="left" w:pos="851"/>
        </w:tabs>
        <w:ind w:left="0" w:firstLine="709"/>
        <w:contextualSpacing/>
        <w:jc w:val="both"/>
        <w:rPr>
          <w:sz w:val="20"/>
          <w:szCs w:val="20"/>
        </w:rPr>
      </w:pPr>
      <w:bookmarkStart w:id="394" w:name="sub_55063"/>
      <w:bookmarkEnd w:id="393"/>
      <w:r w:rsidRPr="00312FBE">
        <w:rPr>
          <w:sz w:val="20"/>
          <w:szCs w:val="20"/>
        </w:rPr>
        <w:t>несоответствие объекта капитального строительства требованиям, установленным в разрешении на строительство;</w:t>
      </w:r>
    </w:p>
    <w:p w:rsidR="00312FBE" w:rsidRPr="00312FBE" w:rsidRDefault="00312FBE" w:rsidP="00312FBE">
      <w:pPr>
        <w:numPr>
          <w:ilvl w:val="0"/>
          <w:numId w:val="167"/>
        </w:numPr>
        <w:tabs>
          <w:tab w:val="left" w:pos="851"/>
        </w:tabs>
        <w:ind w:left="0" w:firstLine="709"/>
        <w:contextualSpacing/>
        <w:jc w:val="both"/>
        <w:rPr>
          <w:sz w:val="20"/>
          <w:szCs w:val="20"/>
        </w:rPr>
      </w:pPr>
      <w:bookmarkStart w:id="395" w:name="sub_55064"/>
      <w:bookmarkEnd w:id="394"/>
      <w:r w:rsidRPr="00312FBE">
        <w:rPr>
          <w:sz w:val="20"/>
          <w:szCs w:val="20"/>
        </w:rPr>
        <w:t>несоответствие параметров построенного, реконструированного, отремонтированного объекта капитального строительства проектной документации. Данное основание не применяется в отношении объектов индивидуального жилищного строительства.</w:t>
      </w:r>
    </w:p>
    <w:p w:rsidR="00312FBE" w:rsidRPr="00312FBE" w:rsidRDefault="00312FBE" w:rsidP="00312FBE">
      <w:pPr>
        <w:ind w:firstLine="709"/>
        <w:contextualSpacing/>
        <w:jc w:val="both"/>
        <w:rPr>
          <w:sz w:val="20"/>
          <w:szCs w:val="20"/>
        </w:rPr>
      </w:pPr>
      <w:bookmarkStart w:id="396" w:name="sub_5507"/>
      <w:bookmarkEnd w:id="395"/>
      <w:r w:rsidRPr="00312FBE">
        <w:rPr>
          <w:sz w:val="20"/>
          <w:szCs w:val="20"/>
        </w:rPr>
        <w:t>Основанием для отказа в выдаче разрешения на ввод объекта в эксплуатацию является также невыполнение застройщиком требования о передаче в органы, выдавшие разрешение на строительство, одного экземпляра копии результатов инженерных изысканий и разделов проектной документации, указанных в пункте 11 статьи 55</w:t>
      </w:r>
      <w:bookmarkStart w:id="397" w:name="sub_5508"/>
      <w:bookmarkEnd w:id="396"/>
      <w:r w:rsidRPr="00312FBE">
        <w:rPr>
          <w:sz w:val="20"/>
          <w:szCs w:val="20"/>
        </w:rPr>
        <w:t xml:space="preserve"> настоящих Правил. В данном случае разрешение на ввод объекта в эксплуатацию выдается только после безвозмездной передачи в орган, выдавший разрешение на строительство, копий перечисленных документов.</w:t>
      </w:r>
    </w:p>
    <w:p w:rsidR="00312FBE" w:rsidRPr="00312FBE" w:rsidRDefault="00312FBE" w:rsidP="00312FBE">
      <w:pPr>
        <w:numPr>
          <w:ilvl w:val="0"/>
          <w:numId w:val="166"/>
        </w:numPr>
        <w:tabs>
          <w:tab w:val="left" w:pos="851"/>
        </w:tabs>
        <w:ind w:left="0" w:firstLine="709"/>
        <w:contextualSpacing/>
        <w:jc w:val="both"/>
        <w:rPr>
          <w:sz w:val="20"/>
          <w:szCs w:val="20"/>
        </w:rPr>
      </w:pPr>
      <w:bookmarkStart w:id="398" w:name="sub_5509"/>
      <w:bookmarkEnd w:id="397"/>
      <w:r w:rsidRPr="00312FBE">
        <w:rPr>
          <w:sz w:val="20"/>
          <w:szCs w:val="20"/>
        </w:rPr>
        <w:t xml:space="preserve">Разрешение на ввод объекта в эксплуатацию выдается застройщику в случае, если в органы, выдавшие разрешение на строительство, передана безвозмездно копия схемы, отображающей расположение построенного, реконструированного, отремонтированного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для размещения такой копии в информационной системе обеспечения </w:t>
      </w:r>
      <w:hyperlink w:anchor="sub_101" w:history="1">
        <w:r w:rsidRPr="00312FBE">
          <w:rPr>
            <w:sz w:val="20"/>
            <w:szCs w:val="20"/>
          </w:rPr>
          <w:t xml:space="preserve"> градостроительной деятельности</w:t>
        </w:r>
      </w:hyperlink>
      <w:r w:rsidRPr="00312FBE">
        <w:rPr>
          <w:sz w:val="20"/>
          <w:szCs w:val="20"/>
        </w:rPr>
        <w:t>.</w:t>
      </w:r>
    </w:p>
    <w:p w:rsidR="00312FBE" w:rsidRPr="00312FBE" w:rsidRDefault="00312FBE" w:rsidP="00312FBE">
      <w:pPr>
        <w:numPr>
          <w:ilvl w:val="0"/>
          <w:numId w:val="166"/>
        </w:numPr>
        <w:tabs>
          <w:tab w:val="left" w:pos="851"/>
        </w:tabs>
        <w:ind w:left="0" w:firstLine="709"/>
        <w:contextualSpacing/>
        <w:jc w:val="both"/>
        <w:rPr>
          <w:sz w:val="20"/>
          <w:szCs w:val="20"/>
        </w:rPr>
      </w:pPr>
      <w:bookmarkStart w:id="399" w:name="sub_55010"/>
      <w:bookmarkEnd w:id="398"/>
      <w:r w:rsidRPr="00312FBE">
        <w:rPr>
          <w:sz w:val="20"/>
          <w:szCs w:val="20"/>
        </w:rPr>
        <w:t>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изменений в документы государственного учета реконструированного объекта капитального строительства.</w:t>
      </w:r>
    </w:p>
    <w:bookmarkEnd w:id="399"/>
    <w:p w:rsidR="00312FBE" w:rsidRPr="00312FBE" w:rsidRDefault="00312FBE" w:rsidP="00312FBE">
      <w:pPr>
        <w:numPr>
          <w:ilvl w:val="0"/>
          <w:numId w:val="166"/>
        </w:numPr>
        <w:tabs>
          <w:tab w:val="left" w:pos="993"/>
        </w:tabs>
        <w:ind w:left="0" w:firstLine="709"/>
        <w:contextualSpacing/>
        <w:jc w:val="both"/>
        <w:rPr>
          <w:sz w:val="20"/>
          <w:szCs w:val="20"/>
        </w:rPr>
      </w:pPr>
      <w:r w:rsidRPr="00312FBE">
        <w:rPr>
          <w:sz w:val="20"/>
          <w:szCs w:val="20"/>
        </w:rPr>
        <w:t>В разрешении на ввод объекта в эксплуатацию должны быть отражены сведения об объекте капитального строительства в объеме, необходимом для осуществления его государственного кадастрового учета. Состав таких сведений должен соответствовать установленным в соответствии с Федеральным Законом от 24.07.2007 г. № 221-ФЗ «О кадастровой деятельности» требованиям к составу сведений в графической и текстовой частях технического плана.</w:t>
      </w:r>
    </w:p>
    <w:p w:rsidR="00312FBE" w:rsidRPr="00312FBE" w:rsidRDefault="00312FBE" w:rsidP="00312FBE">
      <w:pPr>
        <w:numPr>
          <w:ilvl w:val="0"/>
          <w:numId w:val="166"/>
        </w:numPr>
        <w:tabs>
          <w:tab w:val="left" w:pos="993"/>
        </w:tabs>
        <w:ind w:left="0" w:firstLine="709"/>
        <w:contextualSpacing/>
        <w:jc w:val="both"/>
        <w:rPr>
          <w:sz w:val="20"/>
          <w:szCs w:val="20"/>
        </w:rPr>
      </w:pPr>
      <w:r w:rsidRPr="00312FBE">
        <w:rPr>
          <w:sz w:val="20"/>
          <w:szCs w:val="20"/>
        </w:rPr>
        <w:t>Отказ в выдаче разрешения на ввод объекта в эксплуатацию может быть оспорен в судебном порядке.</w:t>
      </w:r>
    </w:p>
    <w:p w:rsidR="00312FBE" w:rsidRPr="00312FBE" w:rsidRDefault="00312FBE" w:rsidP="00312FBE">
      <w:pPr>
        <w:pStyle w:val="ConsNormal"/>
        <w:numPr>
          <w:ilvl w:val="0"/>
          <w:numId w:val="166"/>
        </w:numPr>
        <w:tabs>
          <w:tab w:val="left" w:pos="993"/>
        </w:tabs>
        <w:ind w:left="0" w:firstLine="709"/>
        <w:contextualSpacing/>
        <w:jc w:val="both"/>
        <w:rPr>
          <w:rFonts w:ascii="Times New Roman" w:hAnsi="Times New Roman" w:cs="Times New Roman"/>
        </w:rPr>
      </w:pPr>
      <w:r w:rsidRPr="00312FBE">
        <w:rPr>
          <w:rFonts w:ascii="Times New Roman" w:hAnsi="Times New Roman" w:cs="Times New Roman"/>
        </w:rPr>
        <w:t>Форма разрешения на ввод объекта в эксплуатацию установлена Постановлением Правительства РФ от 24.11.2005 г. № 698.</w:t>
      </w:r>
    </w:p>
    <w:p w:rsidR="00312FBE" w:rsidRPr="00312FBE" w:rsidRDefault="00312FBE" w:rsidP="00312FBE">
      <w:pPr>
        <w:numPr>
          <w:ilvl w:val="0"/>
          <w:numId w:val="166"/>
        </w:numPr>
        <w:shd w:val="clear" w:color="auto" w:fill="FFFFFF"/>
        <w:tabs>
          <w:tab w:val="left" w:pos="993"/>
        </w:tabs>
        <w:ind w:left="0" w:firstLine="709"/>
        <w:contextualSpacing/>
        <w:jc w:val="both"/>
        <w:rPr>
          <w:sz w:val="20"/>
          <w:szCs w:val="20"/>
        </w:rPr>
      </w:pPr>
      <w:r w:rsidRPr="00312FBE">
        <w:rPr>
          <w:sz w:val="20"/>
          <w:szCs w:val="20"/>
        </w:rPr>
        <w:t>Заселение жилых домов и эксплуатация объектов гражданского назначения, а также промышленная эксплуатация производственных объектов до ввода их в эксплуатацию, в соответствии с настоящим положением, – запрещается.</w:t>
      </w:r>
    </w:p>
    <w:p w:rsidR="00312FBE" w:rsidRPr="00312FBE" w:rsidRDefault="00312FBE" w:rsidP="00312FBE">
      <w:pPr>
        <w:shd w:val="clear" w:color="auto" w:fill="FFFFFF"/>
        <w:ind w:firstLine="709"/>
        <w:contextualSpacing/>
        <w:jc w:val="both"/>
        <w:rPr>
          <w:sz w:val="20"/>
          <w:szCs w:val="20"/>
        </w:rPr>
      </w:pPr>
    </w:p>
    <w:p w:rsidR="00312FBE" w:rsidRPr="00312FBE" w:rsidRDefault="00312FBE" w:rsidP="00312FBE">
      <w:pPr>
        <w:pStyle w:val="20"/>
        <w:spacing w:line="240" w:lineRule="auto"/>
        <w:ind w:firstLine="709"/>
        <w:rPr>
          <w:sz w:val="20"/>
          <w:szCs w:val="20"/>
        </w:rPr>
      </w:pPr>
      <w:bookmarkStart w:id="400" w:name="_Toc117685856"/>
      <w:r w:rsidRPr="00312FBE">
        <w:rPr>
          <w:b/>
          <w:sz w:val="20"/>
          <w:szCs w:val="20"/>
        </w:rPr>
        <w:t>Статья 61.</w:t>
      </w:r>
      <w:r w:rsidRPr="00312FBE">
        <w:rPr>
          <w:sz w:val="20"/>
          <w:szCs w:val="20"/>
        </w:rPr>
        <w:t xml:space="preserve"> </w:t>
      </w:r>
      <w:r w:rsidRPr="00312FBE">
        <w:rPr>
          <w:b/>
          <w:sz w:val="20"/>
          <w:szCs w:val="20"/>
        </w:rPr>
        <w:t>Присвоение названий улицам, адресов зданиям, строениям и сооружениям</w:t>
      </w:r>
      <w:bookmarkEnd w:id="400"/>
    </w:p>
    <w:p w:rsidR="00312FBE" w:rsidRPr="00312FBE" w:rsidRDefault="00312FBE" w:rsidP="00312FBE">
      <w:pPr>
        <w:pStyle w:val="ConsNormal"/>
        <w:ind w:firstLine="709"/>
        <w:contextualSpacing/>
        <w:jc w:val="both"/>
        <w:rPr>
          <w:rFonts w:ascii="Times New Roman" w:hAnsi="Times New Roman" w:cs="Times New Roman"/>
        </w:rPr>
      </w:pPr>
    </w:p>
    <w:p w:rsidR="00312FBE" w:rsidRPr="00312FBE" w:rsidRDefault="00312FBE" w:rsidP="00312FBE">
      <w:pPr>
        <w:pStyle w:val="ConsNormal"/>
        <w:numPr>
          <w:ilvl w:val="0"/>
          <w:numId w:val="169"/>
        </w:numPr>
        <w:tabs>
          <w:tab w:val="left" w:pos="851"/>
        </w:tabs>
        <w:ind w:left="0" w:firstLine="709"/>
        <w:contextualSpacing/>
        <w:jc w:val="both"/>
        <w:rPr>
          <w:rFonts w:ascii="Times New Roman" w:hAnsi="Times New Roman" w:cs="Times New Roman"/>
        </w:rPr>
      </w:pPr>
      <w:r w:rsidRPr="00312FBE">
        <w:rPr>
          <w:rFonts w:ascii="Times New Roman" w:hAnsi="Times New Roman" w:cs="Times New Roman"/>
        </w:rPr>
        <w:t xml:space="preserve">Присвоение названий улицам, переулкам, площадям, а также их переименование производится решением Собрания депутатов </w:t>
      </w:r>
      <w:proofErr w:type="spellStart"/>
      <w:r w:rsidRPr="00312FBE">
        <w:rPr>
          <w:rFonts w:ascii="Times New Roman" w:hAnsi="Times New Roman" w:cs="Times New Roman"/>
        </w:rPr>
        <w:t>Краснокрымского</w:t>
      </w:r>
      <w:proofErr w:type="spellEnd"/>
      <w:r w:rsidRPr="00312FBE">
        <w:rPr>
          <w:rFonts w:ascii="Times New Roman" w:hAnsi="Times New Roman" w:cs="Times New Roman"/>
        </w:rPr>
        <w:t xml:space="preserve"> СП на основании заявлений заинтересованных лиц. Порядок рассмотрения заявлений и перечень прилагаемых к ним документов определяется Собранием депутатов </w:t>
      </w:r>
      <w:proofErr w:type="spellStart"/>
      <w:r w:rsidRPr="00312FBE">
        <w:rPr>
          <w:rFonts w:ascii="Times New Roman" w:hAnsi="Times New Roman" w:cs="Times New Roman"/>
        </w:rPr>
        <w:t>Краснокрымского</w:t>
      </w:r>
      <w:proofErr w:type="spellEnd"/>
      <w:r w:rsidRPr="00312FBE">
        <w:rPr>
          <w:rFonts w:ascii="Times New Roman" w:hAnsi="Times New Roman" w:cs="Times New Roman"/>
        </w:rPr>
        <w:t xml:space="preserve"> СП.</w:t>
      </w:r>
    </w:p>
    <w:p w:rsidR="00312FBE" w:rsidRPr="00312FBE" w:rsidRDefault="00312FBE" w:rsidP="00312FBE">
      <w:pPr>
        <w:pStyle w:val="ConsNormal"/>
        <w:numPr>
          <w:ilvl w:val="0"/>
          <w:numId w:val="169"/>
        </w:numPr>
        <w:tabs>
          <w:tab w:val="left" w:pos="851"/>
        </w:tabs>
        <w:ind w:left="0" w:firstLine="709"/>
        <w:contextualSpacing/>
        <w:jc w:val="both"/>
        <w:rPr>
          <w:rFonts w:ascii="Times New Roman" w:hAnsi="Times New Roman" w:cs="Times New Roman"/>
        </w:rPr>
      </w:pPr>
      <w:r w:rsidRPr="00312FBE">
        <w:rPr>
          <w:rFonts w:ascii="Times New Roman" w:hAnsi="Times New Roman" w:cs="Times New Roman"/>
        </w:rPr>
        <w:t>Адреса зданиям, строениям и сооружениям присваиваются постановлением Главы сельского поселения.</w:t>
      </w:r>
    </w:p>
    <w:p w:rsidR="00312FBE" w:rsidRPr="00312FBE" w:rsidRDefault="00312FBE" w:rsidP="00312FBE">
      <w:pPr>
        <w:pStyle w:val="ConsNormal"/>
        <w:numPr>
          <w:ilvl w:val="0"/>
          <w:numId w:val="169"/>
        </w:numPr>
        <w:tabs>
          <w:tab w:val="left" w:pos="851"/>
        </w:tabs>
        <w:ind w:left="0" w:firstLine="709"/>
        <w:contextualSpacing/>
        <w:jc w:val="both"/>
        <w:rPr>
          <w:rFonts w:ascii="Times New Roman" w:hAnsi="Times New Roman" w:cs="Times New Roman"/>
        </w:rPr>
      </w:pPr>
      <w:r w:rsidRPr="00312FBE">
        <w:rPr>
          <w:rFonts w:ascii="Times New Roman" w:hAnsi="Times New Roman" w:cs="Times New Roman"/>
        </w:rPr>
        <w:t>Физические и юридические лица, заинтересованные в присвоении адресов зданиям, строениям и сооружениям, владельцами которых являются, обращаются с заявлением в Администрацию сельского поселения.</w:t>
      </w:r>
    </w:p>
    <w:p w:rsidR="00312FBE" w:rsidRPr="00312FBE" w:rsidRDefault="00312FBE" w:rsidP="00312FBE">
      <w:pPr>
        <w:pStyle w:val="ConsNormal"/>
        <w:ind w:firstLine="709"/>
        <w:contextualSpacing/>
        <w:jc w:val="both"/>
        <w:rPr>
          <w:rFonts w:ascii="Times New Roman" w:hAnsi="Times New Roman" w:cs="Times New Roman"/>
        </w:rPr>
      </w:pPr>
      <w:r w:rsidRPr="00312FBE">
        <w:rPr>
          <w:rFonts w:ascii="Times New Roman" w:hAnsi="Times New Roman" w:cs="Times New Roman"/>
        </w:rPr>
        <w:t>К заявлению прилагаются:</w:t>
      </w:r>
    </w:p>
    <w:p w:rsidR="00312FBE" w:rsidRPr="00312FBE" w:rsidRDefault="00312FBE" w:rsidP="00312FBE">
      <w:pPr>
        <w:pStyle w:val="ConsNormal"/>
        <w:numPr>
          <w:ilvl w:val="0"/>
          <w:numId w:val="170"/>
        </w:numPr>
        <w:tabs>
          <w:tab w:val="left" w:pos="851"/>
        </w:tabs>
        <w:ind w:left="0" w:firstLine="709"/>
        <w:contextualSpacing/>
        <w:jc w:val="both"/>
        <w:rPr>
          <w:rFonts w:ascii="Times New Roman" w:hAnsi="Times New Roman" w:cs="Times New Roman"/>
        </w:rPr>
      </w:pPr>
      <w:r w:rsidRPr="00312FBE">
        <w:rPr>
          <w:rFonts w:ascii="Times New Roman" w:hAnsi="Times New Roman" w:cs="Times New Roman"/>
        </w:rPr>
        <w:t>правоустанавливающие документы на земельный участок;</w:t>
      </w:r>
    </w:p>
    <w:p w:rsidR="00312FBE" w:rsidRPr="00312FBE" w:rsidRDefault="00312FBE" w:rsidP="00312FBE">
      <w:pPr>
        <w:pStyle w:val="ConsNormal"/>
        <w:numPr>
          <w:ilvl w:val="0"/>
          <w:numId w:val="170"/>
        </w:numPr>
        <w:tabs>
          <w:tab w:val="left" w:pos="851"/>
        </w:tabs>
        <w:ind w:left="0" w:firstLine="709"/>
        <w:contextualSpacing/>
        <w:jc w:val="both"/>
        <w:rPr>
          <w:rFonts w:ascii="Times New Roman" w:hAnsi="Times New Roman" w:cs="Times New Roman"/>
        </w:rPr>
      </w:pPr>
      <w:r w:rsidRPr="00312FBE">
        <w:rPr>
          <w:rFonts w:ascii="Times New Roman" w:hAnsi="Times New Roman" w:cs="Times New Roman"/>
        </w:rPr>
        <w:t>градостроительный план земельного участка;</w:t>
      </w:r>
    </w:p>
    <w:p w:rsidR="00312FBE" w:rsidRPr="00312FBE" w:rsidRDefault="00312FBE" w:rsidP="00312FBE">
      <w:pPr>
        <w:pStyle w:val="ConsNormal"/>
        <w:numPr>
          <w:ilvl w:val="0"/>
          <w:numId w:val="170"/>
        </w:numPr>
        <w:tabs>
          <w:tab w:val="left" w:pos="851"/>
        </w:tabs>
        <w:ind w:left="0" w:firstLine="709"/>
        <w:contextualSpacing/>
        <w:jc w:val="both"/>
        <w:rPr>
          <w:rFonts w:ascii="Times New Roman" w:hAnsi="Times New Roman" w:cs="Times New Roman"/>
        </w:rPr>
      </w:pPr>
      <w:r w:rsidRPr="00312FBE">
        <w:rPr>
          <w:rFonts w:ascii="Times New Roman" w:hAnsi="Times New Roman" w:cs="Times New Roman"/>
        </w:rPr>
        <w:t>технический план (кадастровый паспорт) объекта капитального строительства.</w:t>
      </w:r>
    </w:p>
    <w:p w:rsidR="00312FBE" w:rsidRPr="00312FBE" w:rsidRDefault="00312FBE" w:rsidP="00312FBE">
      <w:pPr>
        <w:pStyle w:val="ConsNormal"/>
        <w:numPr>
          <w:ilvl w:val="0"/>
          <w:numId w:val="169"/>
        </w:numPr>
        <w:tabs>
          <w:tab w:val="left" w:pos="851"/>
        </w:tabs>
        <w:ind w:left="0" w:firstLine="709"/>
        <w:contextualSpacing/>
        <w:jc w:val="both"/>
        <w:rPr>
          <w:rFonts w:ascii="Times New Roman" w:hAnsi="Times New Roman" w:cs="Times New Roman"/>
        </w:rPr>
      </w:pPr>
      <w:r w:rsidRPr="00312FBE">
        <w:rPr>
          <w:rFonts w:ascii="Times New Roman" w:hAnsi="Times New Roman" w:cs="Times New Roman"/>
        </w:rPr>
        <w:lastRenderedPageBreak/>
        <w:t>Решения и постановления, указанные в данной статье, являются неотъемлемой частью информационной системы обеспечения градостроительной деятельности  муниципального района.</w:t>
      </w:r>
    </w:p>
    <w:p w:rsidR="00312FBE" w:rsidRPr="00312FBE" w:rsidRDefault="00312FBE" w:rsidP="00312FBE">
      <w:pPr>
        <w:pStyle w:val="ConsNormal"/>
        <w:ind w:firstLine="709"/>
        <w:contextualSpacing/>
        <w:jc w:val="both"/>
        <w:rPr>
          <w:rFonts w:ascii="Times New Roman" w:hAnsi="Times New Roman" w:cs="Times New Roman"/>
        </w:rPr>
      </w:pPr>
    </w:p>
    <w:p w:rsidR="00312FBE" w:rsidRPr="00312FBE" w:rsidRDefault="00312FBE" w:rsidP="00312FBE">
      <w:pPr>
        <w:pStyle w:val="20"/>
        <w:spacing w:line="240" w:lineRule="auto"/>
        <w:ind w:firstLine="709"/>
        <w:rPr>
          <w:sz w:val="20"/>
          <w:szCs w:val="20"/>
        </w:rPr>
      </w:pPr>
      <w:bookmarkStart w:id="401" w:name="_Toc117685857"/>
      <w:r w:rsidRPr="00312FBE">
        <w:rPr>
          <w:b/>
          <w:sz w:val="20"/>
          <w:szCs w:val="20"/>
        </w:rPr>
        <w:t>Статья 62.</w:t>
      </w:r>
      <w:r w:rsidRPr="00312FBE">
        <w:rPr>
          <w:sz w:val="20"/>
          <w:szCs w:val="20"/>
        </w:rPr>
        <w:t xml:space="preserve"> </w:t>
      </w:r>
      <w:r w:rsidRPr="00312FBE">
        <w:rPr>
          <w:b/>
          <w:sz w:val="20"/>
          <w:szCs w:val="20"/>
        </w:rPr>
        <w:t>Порядок оформления разрешений на переустройство и (или) перепланировку жилых и нежилых помещений в жилых домах</w:t>
      </w:r>
      <w:bookmarkEnd w:id="401"/>
    </w:p>
    <w:p w:rsidR="00312FBE" w:rsidRPr="00312FBE" w:rsidRDefault="00312FBE" w:rsidP="00312FBE">
      <w:pPr>
        <w:pStyle w:val="ConsNormal"/>
        <w:ind w:firstLine="709"/>
        <w:contextualSpacing/>
        <w:jc w:val="both"/>
        <w:rPr>
          <w:rFonts w:ascii="Times New Roman" w:hAnsi="Times New Roman" w:cs="Times New Roman"/>
        </w:rPr>
      </w:pPr>
    </w:p>
    <w:p w:rsidR="00312FBE" w:rsidRPr="00312FBE" w:rsidRDefault="00312FBE" w:rsidP="00312FBE">
      <w:pPr>
        <w:numPr>
          <w:ilvl w:val="2"/>
          <w:numId w:val="189"/>
        </w:numPr>
        <w:tabs>
          <w:tab w:val="left" w:pos="0"/>
          <w:tab w:val="left" w:pos="851"/>
        </w:tabs>
        <w:ind w:left="0" w:firstLine="709"/>
        <w:contextualSpacing/>
        <w:jc w:val="both"/>
        <w:rPr>
          <w:sz w:val="20"/>
          <w:szCs w:val="20"/>
        </w:rPr>
      </w:pPr>
      <w:bookmarkStart w:id="402" w:name="sub_1002"/>
      <w:r w:rsidRPr="00312FBE">
        <w:rPr>
          <w:sz w:val="20"/>
          <w:szCs w:val="20"/>
        </w:rPr>
        <w:t>Вопросы по переустройству и (или) перепланировке жилых и нежилых помещений, независимо от вида жилищного фонда, в котором они находятся, рассматриваются на Комиссии по переустройству и перепланировке жилых помещений при Администрации сельского поселения (далее – Комиссия по переустройству жилья).</w:t>
      </w:r>
    </w:p>
    <w:p w:rsidR="00312FBE" w:rsidRPr="00312FBE" w:rsidRDefault="00312FBE" w:rsidP="00312FBE">
      <w:pPr>
        <w:numPr>
          <w:ilvl w:val="2"/>
          <w:numId w:val="189"/>
        </w:numPr>
        <w:tabs>
          <w:tab w:val="left" w:pos="0"/>
          <w:tab w:val="left" w:pos="851"/>
        </w:tabs>
        <w:ind w:left="0" w:firstLine="709"/>
        <w:contextualSpacing/>
        <w:jc w:val="both"/>
        <w:rPr>
          <w:sz w:val="20"/>
          <w:szCs w:val="20"/>
        </w:rPr>
      </w:pPr>
      <w:bookmarkStart w:id="403" w:name="sub_1003"/>
      <w:bookmarkEnd w:id="402"/>
      <w:r w:rsidRPr="00312FBE">
        <w:rPr>
          <w:sz w:val="20"/>
          <w:szCs w:val="20"/>
        </w:rPr>
        <w:t xml:space="preserve">Комиссия по переустройству жилья в своей деятельности руководствуется Градостроительным Кодексом РФ, Постановлением Правительства РФ от 28.04.2005г. № 266 «Об утверждении формы заявления о переустройстве и (или) перепланировке жилого помещения и формы документа, подтверждающего принятие решения о согласовании переустройства и (или) перепланировки жилого помещения», Законом </w:t>
      </w:r>
      <w:r w:rsidRPr="00312FBE">
        <w:rPr>
          <w:kern w:val="2"/>
          <w:sz w:val="20"/>
          <w:szCs w:val="20"/>
        </w:rPr>
        <w:t>Ростовской области</w:t>
      </w:r>
      <w:r w:rsidRPr="00312FBE">
        <w:rPr>
          <w:sz w:val="20"/>
          <w:szCs w:val="20"/>
        </w:rPr>
        <w:t xml:space="preserve"> </w:t>
      </w:r>
      <w:r w:rsidRPr="00312FBE">
        <w:rPr>
          <w:rStyle w:val="apple-style-span"/>
          <w:sz w:val="20"/>
          <w:szCs w:val="20"/>
        </w:rPr>
        <w:t>от 14.01.08 № 853-ЗС,</w:t>
      </w:r>
      <w:r w:rsidRPr="00312FBE">
        <w:rPr>
          <w:sz w:val="20"/>
          <w:szCs w:val="20"/>
        </w:rPr>
        <w:t xml:space="preserve"> «</w:t>
      </w:r>
      <w:r w:rsidRPr="00312FBE">
        <w:rPr>
          <w:rStyle w:val="apple-style-span"/>
          <w:bCs/>
          <w:sz w:val="20"/>
          <w:szCs w:val="20"/>
        </w:rPr>
        <w:t>О градостроительной деятельности в Ростовской области</w:t>
      </w:r>
      <w:r w:rsidRPr="00312FBE">
        <w:rPr>
          <w:sz w:val="20"/>
          <w:szCs w:val="20"/>
        </w:rPr>
        <w:t>», другими нормативными документами, регламентирующими порядок проведения ремонтно-строительных работ по перепланировке и (или) переустройству жилого помещения.</w:t>
      </w:r>
    </w:p>
    <w:p w:rsidR="00312FBE" w:rsidRPr="00312FBE" w:rsidRDefault="00312FBE" w:rsidP="00312FBE">
      <w:pPr>
        <w:numPr>
          <w:ilvl w:val="2"/>
          <w:numId w:val="189"/>
        </w:numPr>
        <w:tabs>
          <w:tab w:val="left" w:pos="0"/>
          <w:tab w:val="left" w:pos="851"/>
        </w:tabs>
        <w:ind w:left="0" w:firstLine="709"/>
        <w:contextualSpacing/>
        <w:jc w:val="both"/>
        <w:rPr>
          <w:sz w:val="20"/>
          <w:szCs w:val="20"/>
        </w:rPr>
      </w:pPr>
      <w:bookmarkStart w:id="404" w:name="sub_1004"/>
      <w:bookmarkEnd w:id="403"/>
      <w:r w:rsidRPr="00312FBE">
        <w:rPr>
          <w:sz w:val="20"/>
          <w:szCs w:val="20"/>
        </w:rPr>
        <w:t>Комиссия по переустройству жилья:</w:t>
      </w:r>
    </w:p>
    <w:p w:rsidR="00312FBE" w:rsidRPr="00312FBE" w:rsidRDefault="00312FBE" w:rsidP="00312FBE">
      <w:pPr>
        <w:numPr>
          <w:ilvl w:val="0"/>
          <w:numId w:val="171"/>
        </w:numPr>
        <w:tabs>
          <w:tab w:val="left" w:pos="851"/>
        </w:tabs>
        <w:ind w:left="0" w:firstLine="709"/>
        <w:contextualSpacing/>
        <w:jc w:val="both"/>
        <w:rPr>
          <w:sz w:val="20"/>
          <w:szCs w:val="20"/>
        </w:rPr>
      </w:pPr>
      <w:r w:rsidRPr="00312FBE">
        <w:rPr>
          <w:sz w:val="20"/>
          <w:szCs w:val="20"/>
        </w:rPr>
        <w:t>рассматривает заявления и иные представленные документы;</w:t>
      </w:r>
    </w:p>
    <w:p w:rsidR="00312FBE" w:rsidRPr="00312FBE" w:rsidRDefault="00312FBE" w:rsidP="00312FBE">
      <w:pPr>
        <w:numPr>
          <w:ilvl w:val="0"/>
          <w:numId w:val="171"/>
        </w:numPr>
        <w:tabs>
          <w:tab w:val="left" w:pos="851"/>
        </w:tabs>
        <w:ind w:left="0" w:firstLine="709"/>
        <w:contextualSpacing/>
        <w:jc w:val="both"/>
        <w:rPr>
          <w:sz w:val="20"/>
          <w:szCs w:val="20"/>
        </w:rPr>
      </w:pPr>
      <w:r w:rsidRPr="00312FBE">
        <w:rPr>
          <w:sz w:val="20"/>
          <w:szCs w:val="20"/>
        </w:rPr>
        <w:t>дает заключение по вопросу переустройства и (или) перепланировки;</w:t>
      </w:r>
    </w:p>
    <w:p w:rsidR="00312FBE" w:rsidRPr="00312FBE" w:rsidRDefault="00312FBE" w:rsidP="00312FBE">
      <w:pPr>
        <w:numPr>
          <w:ilvl w:val="0"/>
          <w:numId w:val="171"/>
        </w:numPr>
        <w:tabs>
          <w:tab w:val="left" w:pos="851"/>
        </w:tabs>
        <w:ind w:left="0" w:firstLine="709"/>
        <w:contextualSpacing/>
        <w:jc w:val="both"/>
        <w:rPr>
          <w:sz w:val="20"/>
          <w:szCs w:val="20"/>
        </w:rPr>
      </w:pPr>
      <w:r w:rsidRPr="00312FBE">
        <w:rPr>
          <w:sz w:val="20"/>
          <w:szCs w:val="20"/>
        </w:rPr>
        <w:t>принимает решение о согласовании переустройства и (или) перепланировки, либо об отказе в согласовании;</w:t>
      </w:r>
    </w:p>
    <w:p w:rsidR="00312FBE" w:rsidRPr="00312FBE" w:rsidRDefault="00312FBE" w:rsidP="00312FBE">
      <w:pPr>
        <w:numPr>
          <w:ilvl w:val="0"/>
          <w:numId w:val="171"/>
        </w:numPr>
        <w:tabs>
          <w:tab w:val="left" w:pos="851"/>
        </w:tabs>
        <w:ind w:left="0" w:firstLine="709"/>
        <w:contextualSpacing/>
        <w:jc w:val="both"/>
        <w:rPr>
          <w:sz w:val="20"/>
          <w:szCs w:val="20"/>
        </w:rPr>
      </w:pPr>
      <w:r w:rsidRPr="00312FBE">
        <w:rPr>
          <w:sz w:val="20"/>
          <w:szCs w:val="20"/>
        </w:rPr>
        <w:t>принимает участие в приемке выполненных ремонтно-строительных работ, проверке соответствия произведенных переустройства и (или) перепланировки проектной документации;</w:t>
      </w:r>
    </w:p>
    <w:p w:rsidR="00312FBE" w:rsidRPr="00312FBE" w:rsidRDefault="00312FBE" w:rsidP="00312FBE">
      <w:pPr>
        <w:numPr>
          <w:ilvl w:val="0"/>
          <w:numId w:val="171"/>
        </w:numPr>
        <w:tabs>
          <w:tab w:val="left" w:pos="851"/>
        </w:tabs>
        <w:ind w:left="0" w:firstLine="709"/>
        <w:contextualSpacing/>
        <w:jc w:val="both"/>
        <w:rPr>
          <w:sz w:val="20"/>
          <w:szCs w:val="20"/>
        </w:rPr>
      </w:pPr>
      <w:r w:rsidRPr="00312FBE">
        <w:rPr>
          <w:sz w:val="20"/>
          <w:szCs w:val="20"/>
        </w:rPr>
        <w:t>оформляет акт приемочной комиссии о завершении переустройства и (или) перепланировки;</w:t>
      </w:r>
    </w:p>
    <w:p w:rsidR="00312FBE" w:rsidRPr="00312FBE" w:rsidRDefault="00312FBE" w:rsidP="00312FBE">
      <w:pPr>
        <w:numPr>
          <w:ilvl w:val="0"/>
          <w:numId w:val="171"/>
        </w:numPr>
        <w:tabs>
          <w:tab w:val="left" w:pos="851"/>
        </w:tabs>
        <w:ind w:left="0" w:firstLine="709"/>
        <w:contextualSpacing/>
        <w:jc w:val="both"/>
        <w:rPr>
          <w:sz w:val="20"/>
          <w:szCs w:val="20"/>
        </w:rPr>
      </w:pPr>
      <w:r w:rsidRPr="00312FBE">
        <w:rPr>
          <w:sz w:val="20"/>
          <w:szCs w:val="20"/>
        </w:rPr>
        <w:t>устанавливает срок и порядок приведения самовольно переустроенного и (или) перепланированного жилого помещения в прежнее состояние.</w:t>
      </w:r>
    </w:p>
    <w:bookmarkEnd w:id="404"/>
    <w:p w:rsidR="00312FBE" w:rsidRPr="00312FBE" w:rsidRDefault="00312FBE" w:rsidP="00312FBE">
      <w:pPr>
        <w:ind w:firstLine="709"/>
        <w:contextualSpacing/>
        <w:jc w:val="both"/>
        <w:rPr>
          <w:sz w:val="20"/>
          <w:szCs w:val="20"/>
        </w:rPr>
      </w:pPr>
      <w:r w:rsidRPr="00312FBE">
        <w:rPr>
          <w:sz w:val="20"/>
          <w:szCs w:val="20"/>
        </w:rPr>
        <w:t>К работе Комиссии по переустройству жилья, при необходимости, могут привлекаться заявитель или его представитель, работники государственных и общественных организаций, имеющие отношение к обсуждаемому вопросу.</w:t>
      </w:r>
    </w:p>
    <w:p w:rsidR="00312FBE" w:rsidRPr="00312FBE" w:rsidRDefault="00312FBE" w:rsidP="00312FBE">
      <w:pPr>
        <w:numPr>
          <w:ilvl w:val="0"/>
          <w:numId w:val="172"/>
        </w:numPr>
        <w:tabs>
          <w:tab w:val="left" w:pos="851"/>
        </w:tabs>
        <w:ind w:left="0" w:firstLine="709"/>
        <w:contextualSpacing/>
        <w:jc w:val="both"/>
        <w:rPr>
          <w:sz w:val="20"/>
          <w:szCs w:val="20"/>
        </w:rPr>
      </w:pPr>
      <w:r w:rsidRPr="00312FBE">
        <w:rPr>
          <w:sz w:val="20"/>
          <w:szCs w:val="20"/>
        </w:rPr>
        <w:t>Заседание Комиссии по переустройству жилья считается правомочным при участии более половины от общего числа членов комиссии. Решение принимается простым большинством от числа присутствующих на заседании членов комиссии путем открытого голосования; при равенстве голосов голос председательствующего на заседании является решающим.</w:t>
      </w:r>
    </w:p>
    <w:p w:rsidR="00312FBE" w:rsidRPr="00312FBE" w:rsidRDefault="00312FBE" w:rsidP="00312FBE">
      <w:pPr>
        <w:numPr>
          <w:ilvl w:val="0"/>
          <w:numId w:val="172"/>
        </w:numPr>
        <w:tabs>
          <w:tab w:val="left" w:pos="851"/>
        </w:tabs>
        <w:ind w:left="0" w:firstLine="709"/>
        <w:contextualSpacing/>
        <w:jc w:val="both"/>
        <w:rPr>
          <w:sz w:val="20"/>
          <w:szCs w:val="20"/>
        </w:rPr>
      </w:pPr>
      <w:r w:rsidRPr="00312FBE">
        <w:rPr>
          <w:sz w:val="20"/>
          <w:szCs w:val="20"/>
        </w:rPr>
        <w:t>Заключение Комиссии по переустройству жилья о возможности согласования переустройства и (или) перепланировки оформляется протоколом, который подписывается всеми членами комиссии, утверждается Главой сельского поселения, и является основанием для принятия решения о согласовании или об отказе в согласовании переустройства и (или) перепланировки.</w:t>
      </w:r>
    </w:p>
    <w:p w:rsidR="00312FBE" w:rsidRPr="00312FBE" w:rsidRDefault="00312FBE" w:rsidP="00312FBE">
      <w:pPr>
        <w:pStyle w:val="af5"/>
        <w:numPr>
          <w:ilvl w:val="0"/>
          <w:numId w:val="172"/>
        </w:numPr>
        <w:tabs>
          <w:tab w:val="left" w:pos="851"/>
          <w:tab w:val="left" w:pos="993"/>
        </w:tabs>
        <w:ind w:left="0" w:firstLine="709"/>
        <w:contextualSpacing/>
        <w:rPr>
          <w:rFonts w:ascii="Times New Roman" w:hAnsi="Times New Roman" w:cs="Times New Roman"/>
          <w:i w:val="0"/>
          <w:color w:val="auto"/>
          <w:sz w:val="20"/>
          <w:szCs w:val="20"/>
        </w:rPr>
      </w:pPr>
      <w:bookmarkStart w:id="405" w:name="sub_1007"/>
      <w:r w:rsidRPr="00312FBE">
        <w:rPr>
          <w:rFonts w:ascii="Times New Roman" w:hAnsi="Times New Roman" w:cs="Times New Roman"/>
          <w:i w:val="0"/>
          <w:color w:val="auto"/>
          <w:sz w:val="20"/>
          <w:szCs w:val="20"/>
        </w:rPr>
        <w:t>Прием, проверка полноты и соответствия документов, представляемых на рассмотрение Комиссии по переустройству жилья, действующему законодательству по вопросу переустройства и (или) перепланировки жилых помещений, обеспечение работы комиссии, оформление и выдача решения о согласовании переустройства и (или) перепланировки или отказе осуществляется уполномоченным лицом или секретарем Комиссии по переустройству жилья при Администрации сельского поселения.</w:t>
      </w:r>
      <w:bookmarkEnd w:id="405"/>
    </w:p>
    <w:p w:rsidR="00312FBE" w:rsidRPr="00312FBE" w:rsidRDefault="00312FBE" w:rsidP="00312FBE">
      <w:pPr>
        <w:numPr>
          <w:ilvl w:val="0"/>
          <w:numId w:val="172"/>
        </w:numPr>
        <w:tabs>
          <w:tab w:val="left" w:pos="0"/>
          <w:tab w:val="left" w:pos="851"/>
        </w:tabs>
        <w:ind w:left="0" w:firstLine="709"/>
        <w:contextualSpacing/>
        <w:jc w:val="both"/>
        <w:rPr>
          <w:sz w:val="20"/>
          <w:szCs w:val="20"/>
        </w:rPr>
      </w:pPr>
      <w:bookmarkStart w:id="406" w:name="sub_1010"/>
      <w:r w:rsidRPr="00312FBE">
        <w:rPr>
          <w:sz w:val="20"/>
          <w:szCs w:val="20"/>
        </w:rPr>
        <w:t>Сведения о выявленных в ходе инвентаризации помещений переустройстве и (или) перепланировке жилого помещения направляются соответствующими органами «</w:t>
      </w:r>
      <w:proofErr w:type="spellStart"/>
      <w:r w:rsidRPr="00312FBE">
        <w:rPr>
          <w:sz w:val="20"/>
          <w:szCs w:val="20"/>
        </w:rPr>
        <w:t>Ростехинвентаризации</w:t>
      </w:r>
      <w:proofErr w:type="spellEnd"/>
      <w:r w:rsidRPr="00312FBE">
        <w:rPr>
          <w:sz w:val="20"/>
          <w:szCs w:val="20"/>
        </w:rPr>
        <w:t>» в Администрацию сельского поселения.</w:t>
      </w:r>
    </w:p>
    <w:bookmarkEnd w:id="406"/>
    <w:p w:rsidR="00312FBE" w:rsidRPr="00312FBE" w:rsidRDefault="00312FBE" w:rsidP="00312FBE">
      <w:pPr>
        <w:ind w:firstLine="709"/>
        <w:contextualSpacing/>
        <w:jc w:val="both"/>
        <w:rPr>
          <w:sz w:val="20"/>
          <w:szCs w:val="20"/>
        </w:rPr>
      </w:pPr>
      <w:r w:rsidRPr="00312FBE">
        <w:rPr>
          <w:sz w:val="20"/>
          <w:szCs w:val="20"/>
        </w:rPr>
        <w:t>Собственник или наниматель по договору социального найма жилого помещения, которое было самовольно переустроено и (или) перепланировано, нарушивший тем самым права и законные интересы граждан, либо создавший этим угрозу их жизни и здоровью, обязан привести такое жилое помещение в прежнее состояние, в срок и на условиях, определенных Комиссией по переустройству жилья.</w:t>
      </w:r>
    </w:p>
    <w:p w:rsidR="00312FBE" w:rsidRPr="00312FBE" w:rsidRDefault="00312FBE" w:rsidP="00312FBE">
      <w:pPr>
        <w:numPr>
          <w:ilvl w:val="0"/>
          <w:numId w:val="172"/>
        </w:numPr>
        <w:tabs>
          <w:tab w:val="left" w:pos="851"/>
        </w:tabs>
        <w:ind w:left="0" w:firstLine="709"/>
        <w:contextualSpacing/>
        <w:jc w:val="both"/>
        <w:rPr>
          <w:sz w:val="20"/>
          <w:szCs w:val="20"/>
        </w:rPr>
      </w:pPr>
      <w:bookmarkStart w:id="407" w:name="sub_1011"/>
      <w:r w:rsidRPr="00312FBE">
        <w:rPr>
          <w:sz w:val="20"/>
          <w:szCs w:val="20"/>
        </w:rPr>
        <w:t>Для проведения переустройства и (или) перепланировки жилого помещения собственник (наниматель) данного помещения или уполномоченное им лицо (далее - заявитель) обращается в Администрацию сельского поселения и представляет:</w:t>
      </w:r>
    </w:p>
    <w:bookmarkEnd w:id="407"/>
    <w:p w:rsidR="00312FBE" w:rsidRPr="00312FBE" w:rsidRDefault="00312FBE" w:rsidP="00312FBE">
      <w:pPr>
        <w:numPr>
          <w:ilvl w:val="0"/>
          <w:numId w:val="174"/>
        </w:numPr>
        <w:tabs>
          <w:tab w:val="left" w:pos="851"/>
        </w:tabs>
        <w:ind w:left="0" w:firstLine="709"/>
        <w:contextualSpacing/>
        <w:jc w:val="both"/>
        <w:rPr>
          <w:sz w:val="20"/>
          <w:szCs w:val="20"/>
        </w:rPr>
      </w:pPr>
      <w:r w:rsidRPr="00312FBE">
        <w:rPr>
          <w:sz w:val="20"/>
          <w:szCs w:val="20"/>
        </w:rPr>
        <w:t>заявление о переустройстве и (или) перепланировке по форме, утвержденной Правительством РФ;</w:t>
      </w:r>
    </w:p>
    <w:p w:rsidR="00312FBE" w:rsidRPr="00312FBE" w:rsidRDefault="00312FBE" w:rsidP="00312FBE">
      <w:pPr>
        <w:numPr>
          <w:ilvl w:val="0"/>
          <w:numId w:val="174"/>
        </w:numPr>
        <w:tabs>
          <w:tab w:val="left" w:pos="851"/>
        </w:tabs>
        <w:ind w:left="0" w:firstLine="709"/>
        <w:contextualSpacing/>
        <w:jc w:val="both"/>
        <w:rPr>
          <w:sz w:val="20"/>
          <w:szCs w:val="20"/>
        </w:rPr>
      </w:pPr>
      <w:r w:rsidRPr="00312FBE">
        <w:rPr>
          <w:sz w:val="20"/>
          <w:szCs w:val="20"/>
        </w:rPr>
        <w:t xml:space="preserve">правоустанавливающие документы на переустраиваемое и (или) </w:t>
      </w:r>
      <w:proofErr w:type="spellStart"/>
      <w:r w:rsidRPr="00312FBE">
        <w:rPr>
          <w:sz w:val="20"/>
          <w:szCs w:val="20"/>
        </w:rPr>
        <w:t>перепланируемое</w:t>
      </w:r>
      <w:proofErr w:type="spellEnd"/>
      <w:r w:rsidRPr="00312FBE">
        <w:rPr>
          <w:sz w:val="20"/>
          <w:szCs w:val="20"/>
        </w:rPr>
        <w:t xml:space="preserve"> жилое помещение (подлинники или засвидетельствованные в нотариальном порядке копии):</w:t>
      </w:r>
    </w:p>
    <w:p w:rsidR="00312FBE" w:rsidRPr="00312FBE" w:rsidRDefault="00312FBE" w:rsidP="00312FBE">
      <w:pPr>
        <w:numPr>
          <w:ilvl w:val="0"/>
          <w:numId w:val="174"/>
        </w:numPr>
        <w:tabs>
          <w:tab w:val="left" w:pos="851"/>
        </w:tabs>
        <w:ind w:left="0" w:firstLine="709"/>
        <w:contextualSpacing/>
        <w:jc w:val="both"/>
        <w:rPr>
          <w:sz w:val="20"/>
          <w:szCs w:val="20"/>
        </w:rPr>
      </w:pPr>
      <w:r w:rsidRPr="00312FBE">
        <w:rPr>
          <w:sz w:val="20"/>
          <w:szCs w:val="20"/>
        </w:rPr>
        <w:t xml:space="preserve">подготовленный и оформленный в установленном порядке проект переустройства и (или) перепланировки переустраиваемого и (или) </w:t>
      </w:r>
      <w:proofErr w:type="spellStart"/>
      <w:r w:rsidRPr="00312FBE">
        <w:rPr>
          <w:sz w:val="20"/>
          <w:szCs w:val="20"/>
        </w:rPr>
        <w:t>перепланируемого</w:t>
      </w:r>
      <w:proofErr w:type="spellEnd"/>
      <w:r w:rsidRPr="00312FBE">
        <w:rPr>
          <w:sz w:val="20"/>
          <w:szCs w:val="20"/>
        </w:rPr>
        <w:t xml:space="preserve"> жилого помещения;</w:t>
      </w:r>
    </w:p>
    <w:p w:rsidR="00312FBE" w:rsidRPr="00312FBE" w:rsidRDefault="00312FBE" w:rsidP="00312FBE">
      <w:pPr>
        <w:numPr>
          <w:ilvl w:val="0"/>
          <w:numId w:val="174"/>
        </w:numPr>
        <w:tabs>
          <w:tab w:val="left" w:pos="851"/>
        </w:tabs>
        <w:ind w:left="0" w:firstLine="709"/>
        <w:contextualSpacing/>
        <w:jc w:val="both"/>
        <w:rPr>
          <w:sz w:val="20"/>
          <w:szCs w:val="20"/>
        </w:rPr>
      </w:pPr>
      <w:r w:rsidRPr="00312FBE">
        <w:rPr>
          <w:sz w:val="20"/>
          <w:szCs w:val="20"/>
        </w:rPr>
        <w:t xml:space="preserve">технический паспорт переустраиваемого и (или) </w:t>
      </w:r>
      <w:proofErr w:type="spellStart"/>
      <w:r w:rsidRPr="00312FBE">
        <w:rPr>
          <w:sz w:val="20"/>
          <w:szCs w:val="20"/>
        </w:rPr>
        <w:t>перепланируемого</w:t>
      </w:r>
      <w:proofErr w:type="spellEnd"/>
      <w:r w:rsidRPr="00312FBE">
        <w:rPr>
          <w:sz w:val="20"/>
          <w:szCs w:val="20"/>
        </w:rPr>
        <w:t xml:space="preserve"> жилого помещения;</w:t>
      </w:r>
    </w:p>
    <w:p w:rsidR="00312FBE" w:rsidRPr="00312FBE" w:rsidRDefault="00312FBE" w:rsidP="00312FBE">
      <w:pPr>
        <w:numPr>
          <w:ilvl w:val="0"/>
          <w:numId w:val="174"/>
        </w:numPr>
        <w:tabs>
          <w:tab w:val="left" w:pos="851"/>
        </w:tabs>
        <w:ind w:left="0" w:firstLine="709"/>
        <w:contextualSpacing/>
        <w:jc w:val="both"/>
        <w:rPr>
          <w:i/>
          <w:sz w:val="20"/>
          <w:szCs w:val="20"/>
        </w:rPr>
      </w:pPr>
      <w:r w:rsidRPr="00312FBE">
        <w:rPr>
          <w:sz w:val="20"/>
          <w:szCs w:val="20"/>
        </w:rPr>
        <w:t xml:space="preserve">согласие в письменной форме всех членов семьи нанимателя (в том числе временно отсутствующих членов семьи нанимателя), занимающих переустраиваемое и (или) </w:t>
      </w:r>
      <w:proofErr w:type="spellStart"/>
      <w:r w:rsidRPr="00312FBE">
        <w:rPr>
          <w:sz w:val="20"/>
          <w:szCs w:val="20"/>
        </w:rPr>
        <w:t>перепланируемое</w:t>
      </w:r>
      <w:proofErr w:type="spellEnd"/>
      <w:r w:rsidRPr="00312FBE">
        <w:rPr>
          <w:sz w:val="20"/>
          <w:szCs w:val="20"/>
        </w:rPr>
        <w:t xml:space="preserve"> жилое помещение на основании договора социального найма;</w:t>
      </w:r>
    </w:p>
    <w:p w:rsidR="00312FBE" w:rsidRPr="00312FBE" w:rsidRDefault="00312FBE" w:rsidP="00312FBE">
      <w:pPr>
        <w:numPr>
          <w:ilvl w:val="0"/>
          <w:numId w:val="174"/>
        </w:numPr>
        <w:tabs>
          <w:tab w:val="left" w:pos="851"/>
        </w:tabs>
        <w:ind w:left="0" w:firstLine="709"/>
        <w:contextualSpacing/>
        <w:jc w:val="both"/>
        <w:rPr>
          <w:sz w:val="20"/>
          <w:szCs w:val="20"/>
        </w:rPr>
      </w:pPr>
      <w:r w:rsidRPr="00312FBE">
        <w:rPr>
          <w:sz w:val="20"/>
          <w:szCs w:val="20"/>
        </w:rPr>
        <w:lastRenderedPageBreak/>
        <w:t>заключение органа по охране памятников архитектуры, истории и культуры о допустимости проведения переустройства и (или) перепланировки жилого помещения, если такое жилое помещение или дом, в котором оно находится, является памятником архитектуры, истории или культуры.</w:t>
      </w:r>
    </w:p>
    <w:p w:rsidR="00312FBE" w:rsidRPr="00312FBE" w:rsidRDefault="00312FBE" w:rsidP="00312FBE">
      <w:pPr>
        <w:numPr>
          <w:ilvl w:val="0"/>
          <w:numId w:val="172"/>
        </w:numPr>
        <w:tabs>
          <w:tab w:val="left" w:pos="993"/>
        </w:tabs>
        <w:ind w:left="0" w:firstLine="709"/>
        <w:contextualSpacing/>
        <w:jc w:val="both"/>
        <w:rPr>
          <w:sz w:val="20"/>
          <w:szCs w:val="20"/>
        </w:rPr>
      </w:pPr>
      <w:bookmarkStart w:id="408" w:name="sub_1012"/>
      <w:r w:rsidRPr="00312FBE">
        <w:rPr>
          <w:sz w:val="20"/>
          <w:szCs w:val="20"/>
        </w:rPr>
        <w:t>Заявителю выдается расписка в получении документов с указанием даты получения.</w:t>
      </w:r>
    </w:p>
    <w:p w:rsidR="00312FBE" w:rsidRPr="00312FBE" w:rsidRDefault="00312FBE" w:rsidP="00312FBE">
      <w:pPr>
        <w:numPr>
          <w:ilvl w:val="0"/>
          <w:numId w:val="172"/>
        </w:numPr>
        <w:tabs>
          <w:tab w:val="left" w:pos="993"/>
        </w:tabs>
        <w:ind w:left="0" w:firstLine="709"/>
        <w:contextualSpacing/>
        <w:jc w:val="both"/>
        <w:rPr>
          <w:sz w:val="20"/>
          <w:szCs w:val="20"/>
        </w:rPr>
      </w:pPr>
      <w:bookmarkStart w:id="409" w:name="sub_1014"/>
      <w:bookmarkEnd w:id="408"/>
      <w:r w:rsidRPr="00312FBE">
        <w:rPr>
          <w:sz w:val="20"/>
          <w:szCs w:val="20"/>
        </w:rPr>
        <w:t>Решение о согласовании или отказе в согласовании принимается по результатам рассмотрения Комиссией по переустройству жилья соответствующего заявления и иных представленных документов не позднее, чем через 45 дней со дня их представления.</w:t>
      </w:r>
    </w:p>
    <w:p w:rsidR="00312FBE" w:rsidRPr="00312FBE" w:rsidRDefault="00312FBE" w:rsidP="00312FBE">
      <w:pPr>
        <w:numPr>
          <w:ilvl w:val="0"/>
          <w:numId w:val="172"/>
        </w:numPr>
        <w:tabs>
          <w:tab w:val="left" w:pos="993"/>
        </w:tabs>
        <w:ind w:left="0" w:firstLine="709"/>
        <w:contextualSpacing/>
        <w:jc w:val="both"/>
        <w:rPr>
          <w:sz w:val="20"/>
          <w:szCs w:val="20"/>
        </w:rPr>
      </w:pPr>
      <w:bookmarkStart w:id="410" w:name="sub_1015"/>
      <w:bookmarkEnd w:id="409"/>
      <w:r w:rsidRPr="00312FBE">
        <w:rPr>
          <w:sz w:val="20"/>
          <w:szCs w:val="20"/>
        </w:rPr>
        <w:t>В случае если работы по переустройству и (или) перепланировке связаны с изменением инженерного оснащения помещений (установка сантехнического, электротехнического и иного оборудования с повышенным потреблением энергетических ресурсов), проект должен быть согласован с соответствующими снабжающими (эксплуатирующими) организациями.</w:t>
      </w:r>
    </w:p>
    <w:p w:rsidR="00312FBE" w:rsidRPr="00312FBE" w:rsidRDefault="00312FBE" w:rsidP="00312FBE">
      <w:pPr>
        <w:numPr>
          <w:ilvl w:val="0"/>
          <w:numId w:val="172"/>
        </w:numPr>
        <w:tabs>
          <w:tab w:val="left" w:pos="993"/>
        </w:tabs>
        <w:ind w:left="0" w:firstLine="709"/>
        <w:contextualSpacing/>
        <w:jc w:val="both"/>
        <w:rPr>
          <w:sz w:val="20"/>
          <w:szCs w:val="20"/>
        </w:rPr>
      </w:pPr>
      <w:bookmarkStart w:id="411" w:name="sub_1016"/>
      <w:bookmarkEnd w:id="410"/>
      <w:r w:rsidRPr="00312FBE">
        <w:rPr>
          <w:sz w:val="20"/>
          <w:szCs w:val="20"/>
        </w:rPr>
        <w:t>Решение действительно в течение одного года с момента его принятия. Не осуществленные в течение этого срока работы по переустройству и (или) перепланировке могут быть выполнены только после повторного рассмотрения Комиссией.</w:t>
      </w:r>
    </w:p>
    <w:p w:rsidR="00312FBE" w:rsidRPr="00312FBE" w:rsidRDefault="00312FBE" w:rsidP="00312FBE">
      <w:pPr>
        <w:numPr>
          <w:ilvl w:val="0"/>
          <w:numId w:val="172"/>
        </w:numPr>
        <w:tabs>
          <w:tab w:val="left" w:pos="993"/>
        </w:tabs>
        <w:ind w:left="0" w:firstLine="709"/>
        <w:contextualSpacing/>
        <w:jc w:val="both"/>
        <w:rPr>
          <w:sz w:val="20"/>
          <w:szCs w:val="20"/>
        </w:rPr>
      </w:pPr>
      <w:bookmarkStart w:id="412" w:name="sub_1017"/>
      <w:bookmarkEnd w:id="411"/>
      <w:r w:rsidRPr="00312FBE">
        <w:rPr>
          <w:sz w:val="20"/>
          <w:szCs w:val="20"/>
        </w:rPr>
        <w:t>Работы по переустройству и (или) перепланировке помещений в жилых домах должны выполняться организацией, имеющей лицензию на осуществление данных работ, в соответствии с согласованным проектом.</w:t>
      </w:r>
    </w:p>
    <w:p w:rsidR="00312FBE" w:rsidRPr="00312FBE" w:rsidRDefault="00312FBE" w:rsidP="00312FBE">
      <w:pPr>
        <w:numPr>
          <w:ilvl w:val="0"/>
          <w:numId w:val="172"/>
        </w:numPr>
        <w:tabs>
          <w:tab w:val="left" w:pos="993"/>
        </w:tabs>
        <w:ind w:left="0" w:firstLine="709"/>
        <w:contextualSpacing/>
        <w:jc w:val="both"/>
        <w:rPr>
          <w:sz w:val="20"/>
          <w:szCs w:val="20"/>
        </w:rPr>
      </w:pPr>
      <w:bookmarkStart w:id="413" w:name="sub_1018"/>
      <w:bookmarkEnd w:id="412"/>
      <w:r w:rsidRPr="00312FBE">
        <w:rPr>
          <w:sz w:val="20"/>
          <w:szCs w:val="20"/>
        </w:rPr>
        <w:t>Завершение переустройства и (или) перепланировки и (или) иных работ в жилом помещении подтверждается актом приемной комиссии о завершении переустройства и (или) перепланировки жилого помещения, оформленным в трех экземплярах.</w:t>
      </w:r>
    </w:p>
    <w:bookmarkEnd w:id="413"/>
    <w:p w:rsidR="00312FBE" w:rsidRPr="00312FBE" w:rsidRDefault="00312FBE" w:rsidP="00312FBE">
      <w:pPr>
        <w:ind w:firstLine="709"/>
        <w:contextualSpacing/>
        <w:jc w:val="both"/>
        <w:rPr>
          <w:sz w:val="20"/>
          <w:szCs w:val="20"/>
        </w:rPr>
      </w:pPr>
      <w:r w:rsidRPr="00312FBE">
        <w:rPr>
          <w:sz w:val="20"/>
          <w:szCs w:val="20"/>
        </w:rPr>
        <w:t xml:space="preserve">Акт приемной комиссии является приложением к решению о согласовании переустройства и (или) перепланировки жилого помещения, выданное заявителю в соответствии с </w:t>
      </w:r>
      <w:hyperlink w:anchor="sub_1014" w:history="1">
        <w:r w:rsidRPr="00312FBE">
          <w:rPr>
            <w:sz w:val="20"/>
            <w:szCs w:val="20"/>
          </w:rPr>
          <w:t xml:space="preserve"> пунктом 13</w:t>
        </w:r>
      </w:hyperlink>
      <w:r w:rsidRPr="00312FBE">
        <w:rPr>
          <w:sz w:val="20"/>
          <w:szCs w:val="20"/>
        </w:rPr>
        <w:t xml:space="preserve"> настоящей статьи, и подтверждает завершение переустройства и (или) перепланировки и возможность использования жилого помещения для проживания.</w:t>
      </w:r>
    </w:p>
    <w:p w:rsidR="00312FBE" w:rsidRPr="00312FBE" w:rsidRDefault="00312FBE" w:rsidP="00312FBE">
      <w:pPr>
        <w:numPr>
          <w:ilvl w:val="0"/>
          <w:numId w:val="172"/>
        </w:numPr>
        <w:tabs>
          <w:tab w:val="left" w:pos="993"/>
        </w:tabs>
        <w:ind w:left="0" w:firstLine="709"/>
        <w:contextualSpacing/>
        <w:jc w:val="both"/>
        <w:rPr>
          <w:sz w:val="20"/>
          <w:szCs w:val="20"/>
        </w:rPr>
      </w:pPr>
      <w:bookmarkStart w:id="414" w:name="sub_1019"/>
      <w:r w:rsidRPr="00312FBE">
        <w:rPr>
          <w:sz w:val="20"/>
          <w:szCs w:val="20"/>
        </w:rPr>
        <w:t>Приемная комиссия может осуществлять выездные проверки по месту проведения работ по переустройству и (или) перепланировке в жилом помещении на предмет соответствия условиям разрешительной и проектной документации, с составлением акта освидетельствования скрытых работ.</w:t>
      </w:r>
    </w:p>
    <w:p w:rsidR="00312FBE" w:rsidRPr="00312FBE" w:rsidRDefault="00312FBE" w:rsidP="00312FBE">
      <w:pPr>
        <w:numPr>
          <w:ilvl w:val="0"/>
          <w:numId w:val="172"/>
        </w:numPr>
        <w:tabs>
          <w:tab w:val="left" w:pos="993"/>
        </w:tabs>
        <w:ind w:left="0" w:firstLine="709"/>
        <w:contextualSpacing/>
        <w:jc w:val="both"/>
        <w:rPr>
          <w:sz w:val="20"/>
          <w:szCs w:val="20"/>
        </w:rPr>
      </w:pPr>
      <w:bookmarkStart w:id="415" w:name="sub_1020"/>
      <w:bookmarkEnd w:id="414"/>
      <w:r w:rsidRPr="00312FBE">
        <w:rPr>
          <w:sz w:val="20"/>
          <w:szCs w:val="20"/>
        </w:rPr>
        <w:t>Контроль за проводимыми работами возлагается на лицо, в собственности, в хозяйственном ведении или оперативном управлении которого находится жилой дом, а при наличии проекта также и на автора проекта в соответствии с договором, заключенным с заявителем.</w:t>
      </w:r>
    </w:p>
    <w:p w:rsidR="00312FBE" w:rsidRPr="00312FBE" w:rsidRDefault="00312FBE" w:rsidP="00312FBE">
      <w:pPr>
        <w:numPr>
          <w:ilvl w:val="0"/>
          <w:numId w:val="172"/>
        </w:numPr>
        <w:tabs>
          <w:tab w:val="left" w:pos="993"/>
        </w:tabs>
        <w:ind w:left="0" w:firstLine="709"/>
        <w:contextualSpacing/>
        <w:jc w:val="both"/>
        <w:rPr>
          <w:sz w:val="20"/>
          <w:szCs w:val="20"/>
        </w:rPr>
      </w:pPr>
      <w:bookmarkStart w:id="416" w:name="sub_1021"/>
      <w:bookmarkEnd w:id="415"/>
      <w:r w:rsidRPr="00312FBE">
        <w:rPr>
          <w:sz w:val="20"/>
          <w:szCs w:val="20"/>
        </w:rPr>
        <w:t>Отказ в согласовании переустройства и (или) перепланировки жилого помещения допускается в случае:</w:t>
      </w:r>
    </w:p>
    <w:bookmarkEnd w:id="416"/>
    <w:p w:rsidR="00312FBE" w:rsidRPr="00312FBE" w:rsidRDefault="00312FBE" w:rsidP="00312FBE">
      <w:pPr>
        <w:numPr>
          <w:ilvl w:val="2"/>
          <w:numId w:val="175"/>
        </w:numPr>
        <w:tabs>
          <w:tab w:val="left" w:pos="851"/>
        </w:tabs>
        <w:ind w:left="0" w:firstLine="709"/>
        <w:contextualSpacing/>
        <w:jc w:val="both"/>
        <w:rPr>
          <w:sz w:val="20"/>
          <w:szCs w:val="20"/>
        </w:rPr>
      </w:pPr>
      <w:r w:rsidRPr="00312FBE">
        <w:rPr>
          <w:sz w:val="20"/>
          <w:szCs w:val="20"/>
        </w:rPr>
        <w:t>непредставления документов в объеме, определенном пунктом 11 настоящей статьи;</w:t>
      </w:r>
    </w:p>
    <w:p w:rsidR="00312FBE" w:rsidRPr="00312FBE" w:rsidRDefault="00312FBE" w:rsidP="00312FBE">
      <w:pPr>
        <w:numPr>
          <w:ilvl w:val="2"/>
          <w:numId w:val="175"/>
        </w:numPr>
        <w:tabs>
          <w:tab w:val="left" w:pos="851"/>
        </w:tabs>
        <w:ind w:left="0" w:firstLine="709"/>
        <w:contextualSpacing/>
        <w:jc w:val="both"/>
        <w:rPr>
          <w:sz w:val="20"/>
          <w:szCs w:val="20"/>
        </w:rPr>
      </w:pPr>
      <w:r w:rsidRPr="00312FBE">
        <w:rPr>
          <w:sz w:val="20"/>
          <w:szCs w:val="20"/>
        </w:rPr>
        <w:t>представления документов в ненадлежащий орган;</w:t>
      </w:r>
    </w:p>
    <w:p w:rsidR="00312FBE" w:rsidRPr="00312FBE" w:rsidRDefault="00312FBE" w:rsidP="00312FBE">
      <w:pPr>
        <w:numPr>
          <w:ilvl w:val="2"/>
          <w:numId w:val="175"/>
        </w:numPr>
        <w:tabs>
          <w:tab w:val="left" w:pos="851"/>
        </w:tabs>
        <w:ind w:left="0" w:firstLine="709"/>
        <w:contextualSpacing/>
        <w:jc w:val="both"/>
        <w:rPr>
          <w:sz w:val="20"/>
          <w:szCs w:val="20"/>
        </w:rPr>
      </w:pPr>
      <w:r w:rsidRPr="00312FBE">
        <w:rPr>
          <w:sz w:val="20"/>
          <w:szCs w:val="20"/>
        </w:rPr>
        <w:t>несоответствия проекта переустройства и (или) перепланировки жилого помещения требованиям законодательства.</w:t>
      </w:r>
    </w:p>
    <w:p w:rsidR="00312FBE" w:rsidRPr="00312FBE" w:rsidRDefault="00312FBE" w:rsidP="00312FBE">
      <w:pPr>
        <w:numPr>
          <w:ilvl w:val="0"/>
          <w:numId w:val="172"/>
        </w:numPr>
        <w:tabs>
          <w:tab w:val="left" w:pos="993"/>
        </w:tabs>
        <w:ind w:left="0" w:firstLine="709"/>
        <w:contextualSpacing/>
        <w:jc w:val="both"/>
        <w:rPr>
          <w:sz w:val="20"/>
          <w:szCs w:val="20"/>
        </w:rPr>
      </w:pPr>
      <w:bookmarkStart w:id="417" w:name="sub_1022"/>
      <w:r w:rsidRPr="00312FBE">
        <w:rPr>
          <w:sz w:val="20"/>
          <w:szCs w:val="20"/>
        </w:rPr>
        <w:t>Решение об отказе в согласовании переустройства и (или) перепланировки жилого помещения должно содержать указание на основания отказа с обязательной ссылкой на нарушения.</w:t>
      </w:r>
    </w:p>
    <w:p w:rsidR="00312FBE" w:rsidRPr="00312FBE" w:rsidRDefault="00312FBE" w:rsidP="00312FBE">
      <w:pPr>
        <w:numPr>
          <w:ilvl w:val="0"/>
          <w:numId w:val="172"/>
        </w:numPr>
        <w:tabs>
          <w:tab w:val="left" w:pos="993"/>
        </w:tabs>
        <w:ind w:left="0" w:firstLine="709"/>
        <w:contextualSpacing/>
        <w:jc w:val="both"/>
        <w:rPr>
          <w:sz w:val="20"/>
          <w:szCs w:val="20"/>
        </w:rPr>
      </w:pPr>
      <w:bookmarkStart w:id="418" w:name="sub_1023"/>
      <w:bookmarkEnd w:id="417"/>
      <w:r w:rsidRPr="00312FBE">
        <w:rPr>
          <w:sz w:val="20"/>
          <w:szCs w:val="20"/>
        </w:rPr>
        <w:t>Решение об отказе в согласовании переустройства и (или) перепланировки жилого помещения выдается или направляется заявителю не позднее, чем через три рабочих дня со дня принятия такого решения и может быть обжаловано заявителем в судебном порядке.</w:t>
      </w:r>
      <w:bookmarkEnd w:id="418"/>
    </w:p>
    <w:p w:rsidR="00312FBE" w:rsidRPr="00312FBE" w:rsidRDefault="00312FBE" w:rsidP="00312FBE">
      <w:pPr>
        <w:ind w:firstLine="709"/>
        <w:contextualSpacing/>
        <w:jc w:val="both"/>
        <w:rPr>
          <w:sz w:val="20"/>
          <w:szCs w:val="20"/>
        </w:rPr>
      </w:pPr>
    </w:p>
    <w:p w:rsidR="00312FBE" w:rsidRPr="00312FBE" w:rsidRDefault="00312FBE" w:rsidP="00312FBE">
      <w:pPr>
        <w:pStyle w:val="20"/>
        <w:spacing w:line="240" w:lineRule="auto"/>
        <w:ind w:firstLine="709"/>
        <w:rPr>
          <w:sz w:val="20"/>
          <w:szCs w:val="20"/>
        </w:rPr>
      </w:pPr>
      <w:bookmarkStart w:id="419" w:name="_Toc117685858"/>
      <w:r w:rsidRPr="00312FBE">
        <w:rPr>
          <w:b/>
          <w:sz w:val="20"/>
          <w:szCs w:val="20"/>
        </w:rPr>
        <w:t>Статья 63. Ограждение земельных участков</w:t>
      </w:r>
      <w:bookmarkEnd w:id="419"/>
    </w:p>
    <w:p w:rsidR="00312FBE" w:rsidRPr="00312FBE" w:rsidRDefault="00312FBE" w:rsidP="00312FBE">
      <w:pPr>
        <w:ind w:firstLine="709"/>
        <w:contextualSpacing/>
        <w:jc w:val="both"/>
        <w:rPr>
          <w:sz w:val="20"/>
          <w:szCs w:val="20"/>
        </w:rPr>
      </w:pPr>
      <w:bookmarkStart w:id="420" w:name="_Toc104256984"/>
      <w:bookmarkStart w:id="421" w:name="_Toc107645120"/>
      <w:bookmarkStart w:id="422" w:name="_Toc157238791"/>
    </w:p>
    <w:bookmarkEnd w:id="420"/>
    <w:bookmarkEnd w:id="421"/>
    <w:bookmarkEnd w:id="422"/>
    <w:p w:rsidR="00312FBE" w:rsidRPr="00312FBE" w:rsidRDefault="00312FBE" w:rsidP="00312FBE">
      <w:pPr>
        <w:numPr>
          <w:ilvl w:val="0"/>
          <w:numId w:val="176"/>
        </w:numPr>
        <w:shd w:val="clear" w:color="auto" w:fill="FFFFFF"/>
        <w:tabs>
          <w:tab w:val="left" w:pos="0"/>
          <w:tab w:val="left" w:pos="851"/>
        </w:tabs>
        <w:ind w:left="0" w:firstLine="709"/>
        <w:contextualSpacing/>
        <w:jc w:val="both"/>
        <w:rPr>
          <w:sz w:val="20"/>
          <w:szCs w:val="20"/>
        </w:rPr>
      </w:pPr>
      <w:r w:rsidRPr="00312FBE">
        <w:rPr>
          <w:sz w:val="20"/>
          <w:szCs w:val="20"/>
        </w:rPr>
        <w:t xml:space="preserve">Разрешается установка сплошных ограждений высотой до </w:t>
      </w:r>
      <w:smartTag w:uri="urn:schemas-microsoft-com:office:smarttags" w:element="metricconverter">
        <w:smartTagPr>
          <w:attr w:name="ProductID" w:val="1,8 метров"/>
        </w:smartTagPr>
        <w:r w:rsidRPr="00312FBE">
          <w:rPr>
            <w:sz w:val="20"/>
            <w:szCs w:val="20"/>
          </w:rPr>
          <w:t>1,8 метров</w:t>
        </w:r>
      </w:smartTag>
      <w:r w:rsidRPr="00312FBE">
        <w:rPr>
          <w:sz w:val="20"/>
          <w:szCs w:val="20"/>
        </w:rPr>
        <w:t xml:space="preserve"> на фасадной части строений, выходящих на общую территорию улиц, проездов и т.д., а также за «красной линией», которая определяется градостроительным планом участка или другим документом по планировке территории.</w:t>
      </w:r>
    </w:p>
    <w:p w:rsidR="00312FBE" w:rsidRPr="00312FBE" w:rsidRDefault="00312FBE" w:rsidP="00312FBE">
      <w:pPr>
        <w:numPr>
          <w:ilvl w:val="0"/>
          <w:numId w:val="176"/>
        </w:numPr>
        <w:shd w:val="clear" w:color="auto" w:fill="FFFFFF"/>
        <w:tabs>
          <w:tab w:val="left" w:pos="0"/>
          <w:tab w:val="left" w:pos="851"/>
        </w:tabs>
        <w:ind w:left="0" w:firstLine="709"/>
        <w:contextualSpacing/>
        <w:jc w:val="both"/>
        <w:rPr>
          <w:sz w:val="20"/>
          <w:szCs w:val="20"/>
        </w:rPr>
      </w:pPr>
      <w:r w:rsidRPr="00312FBE">
        <w:rPr>
          <w:sz w:val="20"/>
          <w:szCs w:val="20"/>
        </w:rPr>
        <w:t>Ограды следует устраивать преимущественно в виде живых изгородей из однорядных или многорядных посадок кустарников, из сборных железобетонных элементов, металлических секций, древесины и проволоки. Применение металла и проволоки для устройства оград должно быть ограничено.</w:t>
      </w:r>
    </w:p>
    <w:p w:rsidR="00312FBE" w:rsidRPr="00312FBE" w:rsidRDefault="00312FBE" w:rsidP="00312FBE">
      <w:pPr>
        <w:numPr>
          <w:ilvl w:val="0"/>
          <w:numId w:val="176"/>
        </w:numPr>
        <w:shd w:val="clear" w:color="auto" w:fill="FFFFFF"/>
        <w:tabs>
          <w:tab w:val="left" w:pos="0"/>
          <w:tab w:val="left" w:pos="547"/>
          <w:tab w:val="left" w:pos="851"/>
        </w:tabs>
        <w:ind w:left="0" w:firstLine="709"/>
        <w:contextualSpacing/>
        <w:jc w:val="both"/>
        <w:rPr>
          <w:sz w:val="20"/>
          <w:szCs w:val="20"/>
        </w:rPr>
      </w:pPr>
      <w:r w:rsidRPr="00312FBE">
        <w:rPr>
          <w:sz w:val="20"/>
          <w:szCs w:val="20"/>
        </w:rPr>
        <w:t xml:space="preserve">Ограды со стороны улиц должны быть прозрачными, как исключение могут быть не прозрачными вдоль главного фасада. Характер ограждения, его высота должны быть единообразными как минимум на протяжении одного квартала с обеих сторон. Ограждения с целью минимального затенения территории соседних земельных участков должны быть сетчатые или решетчатые высотой не более </w:t>
      </w:r>
      <w:smartTag w:uri="urn:schemas-microsoft-com:office:smarttags" w:element="metricconverter">
        <w:smartTagPr>
          <w:attr w:name="ProductID" w:val="1,8 м"/>
        </w:smartTagPr>
        <w:r w:rsidRPr="00312FBE">
          <w:rPr>
            <w:sz w:val="20"/>
            <w:szCs w:val="20"/>
          </w:rPr>
          <w:t>1,8 м</w:t>
        </w:r>
      </w:smartTag>
      <w:r w:rsidRPr="00312FBE">
        <w:rPr>
          <w:sz w:val="20"/>
          <w:szCs w:val="20"/>
        </w:rPr>
        <w:t>.</w:t>
      </w:r>
    </w:p>
    <w:p w:rsidR="00312FBE" w:rsidRPr="00312FBE" w:rsidRDefault="00312FBE" w:rsidP="00312FBE">
      <w:pPr>
        <w:shd w:val="clear" w:color="auto" w:fill="FFFFFF"/>
        <w:tabs>
          <w:tab w:val="left" w:pos="547"/>
        </w:tabs>
        <w:ind w:firstLine="709"/>
        <w:contextualSpacing/>
        <w:jc w:val="both"/>
        <w:rPr>
          <w:sz w:val="20"/>
          <w:szCs w:val="20"/>
        </w:rPr>
      </w:pPr>
      <w:r w:rsidRPr="00312FBE">
        <w:rPr>
          <w:sz w:val="20"/>
          <w:szCs w:val="20"/>
        </w:rPr>
        <w:tab/>
        <w:t xml:space="preserve">Перед фасадами жилых домов разрешается устройство палисадников для улучшения эстетического восприятия при ширине улицы не менее </w:t>
      </w:r>
      <w:smartTag w:uri="urn:schemas-microsoft-com:office:smarttags" w:element="metricconverter">
        <w:smartTagPr>
          <w:attr w:name="ProductID" w:val="30 метров"/>
        </w:smartTagPr>
        <w:r w:rsidRPr="00312FBE">
          <w:rPr>
            <w:sz w:val="20"/>
            <w:szCs w:val="20"/>
          </w:rPr>
          <w:t>30 метров</w:t>
        </w:r>
      </w:smartTag>
      <w:r w:rsidRPr="00312FBE">
        <w:rPr>
          <w:sz w:val="20"/>
          <w:szCs w:val="20"/>
        </w:rPr>
        <w:t xml:space="preserve">. Размер палисадников: глубина не более 3-х метров, длина не более длины фасада дома. Ограждение палисадника выполняется прозрачным (решетчатым), высотой не более </w:t>
      </w:r>
      <w:smartTag w:uri="urn:schemas-microsoft-com:office:smarttags" w:element="metricconverter">
        <w:smartTagPr>
          <w:attr w:name="ProductID" w:val="90 см"/>
        </w:smartTagPr>
        <w:r w:rsidRPr="00312FBE">
          <w:rPr>
            <w:sz w:val="20"/>
            <w:szCs w:val="20"/>
          </w:rPr>
          <w:t>90 см</w:t>
        </w:r>
      </w:smartTag>
      <w:r w:rsidRPr="00312FBE">
        <w:rPr>
          <w:sz w:val="20"/>
          <w:szCs w:val="20"/>
        </w:rPr>
        <w:t>.</w:t>
      </w:r>
    </w:p>
    <w:p w:rsidR="00312FBE" w:rsidRPr="00312FBE" w:rsidRDefault="00312FBE" w:rsidP="00312FBE">
      <w:pPr>
        <w:numPr>
          <w:ilvl w:val="0"/>
          <w:numId w:val="176"/>
        </w:numPr>
        <w:shd w:val="clear" w:color="auto" w:fill="FFFFFF"/>
        <w:tabs>
          <w:tab w:val="left" w:pos="547"/>
          <w:tab w:val="left" w:pos="851"/>
        </w:tabs>
        <w:ind w:left="0" w:firstLine="709"/>
        <w:contextualSpacing/>
        <w:jc w:val="both"/>
        <w:rPr>
          <w:sz w:val="20"/>
          <w:szCs w:val="20"/>
        </w:rPr>
      </w:pPr>
      <w:r w:rsidRPr="00312FBE">
        <w:rPr>
          <w:sz w:val="20"/>
          <w:szCs w:val="20"/>
        </w:rPr>
        <w:t xml:space="preserve">Ограды в виде живой изгороди должны устраиваться посадкой одного ряда кустарника в заранее подготовленные траншеи шириной и глубиной не менее </w:t>
      </w:r>
      <w:smartTag w:uri="urn:schemas-microsoft-com:office:smarttags" w:element="metricconverter">
        <w:smartTagPr>
          <w:attr w:name="ProductID" w:val="50 см"/>
        </w:smartTagPr>
        <w:r w:rsidRPr="00312FBE">
          <w:rPr>
            <w:sz w:val="20"/>
            <w:szCs w:val="20"/>
          </w:rPr>
          <w:t>50 см</w:t>
        </w:r>
      </w:smartTag>
      <w:r w:rsidRPr="00312FBE">
        <w:rPr>
          <w:sz w:val="20"/>
          <w:szCs w:val="20"/>
        </w:rPr>
        <w:t xml:space="preserve">. На каждый последующий ряд посадок кустарника ширина траншей должна быть увеличена на </w:t>
      </w:r>
      <w:smartTag w:uri="urn:schemas-microsoft-com:office:smarttags" w:element="metricconverter">
        <w:smartTagPr>
          <w:attr w:name="ProductID" w:val="20 см"/>
        </w:smartTagPr>
        <w:r w:rsidRPr="00312FBE">
          <w:rPr>
            <w:sz w:val="20"/>
            <w:szCs w:val="20"/>
          </w:rPr>
          <w:t>20 см</w:t>
        </w:r>
      </w:smartTag>
      <w:r w:rsidRPr="00312FBE">
        <w:rPr>
          <w:sz w:val="20"/>
          <w:szCs w:val="20"/>
        </w:rPr>
        <w:t>. В состав многорядной живой изгороди могут быть включены деревья, а также заполнения из проволоки на стойках.</w:t>
      </w:r>
    </w:p>
    <w:p w:rsidR="00312FBE" w:rsidRPr="00312FBE" w:rsidRDefault="00312FBE" w:rsidP="00312FBE">
      <w:pPr>
        <w:numPr>
          <w:ilvl w:val="0"/>
          <w:numId w:val="176"/>
        </w:numPr>
        <w:shd w:val="clear" w:color="auto" w:fill="FFFFFF"/>
        <w:tabs>
          <w:tab w:val="left" w:pos="648"/>
          <w:tab w:val="left" w:pos="851"/>
        </w:tabs>
        <w:ind w:left="0" w:firstLine="709"/>
        <w:contextualSpacing/>
        <w:jc w:val="both"/>
        <w:rPr>
          <w:sz w:val="20"/>
          <w:szCs w:val="20"/>
        </w:rPr>
      </w:pPr>
      <w:r w:rsidRPr="00312FBE">
        <w:rPr>
          <w:sz w:val="20"/>
          <w:szCs w:val="20"/>
        </w:rPr>
        <w:t xml:space="preserve">Ограда из проволоки должна повторять рельеф местности. Проволоку следует устанавливать параллельными земле рядами не реже, чем через </w:t>
      </w:r>
      <w:smartTag w:uri="urn:schemas-microsoft-com:office:smarttags" w:element="metricconverter">
        <w:smartTagPr>
          <w:attr w:name="ProductID" w:val="25 см"/>
        </w:smartTagPr>
        <w:r w:rsidRPr="00312FBE">
          <w:rPr>
            <w:sz w:val="20"/>
            <w:szCs w:val="20"/>
          </w:rPr>
          <w:t>25 см</w:t>
        </w:r>
      </w:smartTag>
      <w:r w:rsidRPr="00312FBE">
        <w:rPr>
          <w:sz w:val="20"/>
          <w:szCs w:val="20"/>
        </w:rPr>
        <w:t xml:space="preserve">. Ограда из колючей проволоки дополняется крестообразными пересечениями проволоки в каждой секции. Все пересечения параллельных рядов колючей </w:t>
      </w:r>
      <w:r w:rsidRPr="00312FBE">
        <w:rPr>
          <w:sz w:val="20"/>
          <w:szCs w:val="20"/>
        </w:rPr>
        <w:lastRenderedPageBreak/>
        <w:t>проволоки с крестовыми должны быть связаны вязальной проволокой. Применение колючей проволоки на границах земельных участков с участками общего пользования (улицы, проезды, проходы, скверы и т.д.) запрещено.</w:t>
      </w:r>
    </w:p>
    <w:p w:rsidR="00312FBE" w:rsidRPr="00312FBE" w:rsidRDefault="00312FBE" w:rsidP="00312FBE">
      <w:pPr>
        <w:numPr>
          <w:ilvl w:val="0"/>
          <w:numId w:val="176"/>
        </w:numPr>
        <w:shd w:val="clear" w:color="auto" w:fill="FFFFFF"/>
        <w:tabs>
          <w:tab w:val="left" w:pos="851"/>
        </w:tabs>
        <w:ind w:left="0" w:firstLine="709"/>
        <w:contextualSpacing/>
        <w:jc w:val="both"/>
        <w:rPr>
          <w:sz w:val="20"/>
          <w:szCs w:val="20"/>
        </w:rPr>
      </w:pPr>
      <w:r w:rsidRPr="00312FBE">
        <w:rPr>
          <w:sz w:val="20"/>
          <w:szCs w:val="20"/>
        </w:rPr>
        <w:t>Ограды из стальной сетки должны выполняться в виде секций, устанавливаемых между стойками.</w:t>
      </w:r>
    </w:p>
    <w:p w:rsidR="00312FBE" w:rsidRPr="00312FBE" w:rsidRDefault="00312FBE" w:rsidP="00312FBE">
      <w:pPr>
        <w:ind w:firstLine="709"/>
        <w:contextualSpacing/>
        <w:jc w:val="both"/>
        <w:rPr>
          <w:noProof/>
          <w:sz w:val="20"/>
          <w:szCs w:val="20"/>
        </w:rPr>
      </w:pPr>
    </w:p>
    <w:p w:rsidR="00312FBE" w:rsidRPr="00312FBE" w:rsidRDefault="00312FBE" w:rsidP="00312FBE">
      <w:pPr>
        <w:pStyle w:val="20"/>
        <w:spacing w:line="240" w:lineRule="auto"/>
        <w:ind w:firstLine="709"/>
        <w:rPr>
          <w:b/>
          <w:sz w:val="20"/>
          <w:szCs w:val="20"/>
        </w:rPr>
      </w:pPr>
      <w:bookmarkStart w:id="423" w:name="_Toc117685859"/>
      <w:r w:rsidRPr="00312FBE">
        <w:rPr>
          <w:b/>
          <w:noProof/>
          <w:sz w:val="20"/>
          <w:szCs w:val="20"/>
        </w:rPr>
        <w:t xml:space="preserve">Статья 64. </w:t>
      </w:r>
      <w:r w:rsidRPr="00312FBE">
        <w:rPr>
          <w:b/>
          <w:sz w:val="20"/>
          <w:szCs w:val="20"/>
        </w:rPr>
        <w:t>Озеленение территории</w:t>
      </w:r>
      <w:bookmarkEnd w:id="423"/>
    </w:p>
    <w:p w:rsidR="00312FBE" w:rsidRPr="00312FBE" w:rsidRDefault="00312FBE" w:rsidP="00312FBE">
      <w:pPr>
        <w:ind w:firstLine="709"/>
        <w:contextualSpacing/>
        <w:jc w:val="both"/>
        <w:rPr>
          <w:noProof/>
          <w:sz w:val="20"/>
          <w:szCs w:val="20"/>
        </w:rPr>
      </w:pPr>
    </w:p>
    <w:p w:rsidR="00312FBE" w:rsidRPr="00312FBE" w:rsidRDefault="00312FBE" w:rsidP="00312FBE">
      <w:pPr>
        <w:numPr>
          <w:ilvl w:val="0"/>
          <w:numId w:val="177"/>
        </w:numPr>
        <w:shd w:val="clear" w:color="auto" w:fill="FFFFFF"/>
        <w:tabs>
          <w:tab w:val="left" w:pos="851"/>
        </w:tabs>
        <w:ind w:left="0" w:firstLine="709"/>
        <w:contextualSpacing/>
        <w:jc w:val="both"/>
        <w:rPr>
          <w:sz w:val="20"/>
          <w:szCs w:val="20"/>
        </w:rPr>
      </w:pPr>
      <w:bookmarkStart w:id="424" w:name="_Toc107645124"/>
      <w:bookmarkStart w:id="425" w:name="_Toc157238796"/>
      <w:r w:rsidRPr="00312FBE">
        <w:rPr>
          <w:sz w:val="20"/>
          <w:szCs w:val="20"/>
        </w:rPr>
        <w:t>1.Все зеленые насаждения, независимо от ведомственной принадлежности, а также природные участки растительности являются неприкосновенным муниципальным зеленым фондом.</w:t>
      </w:r>
    </w:p>
    <w:p w:rsidR="00312FBE" w:rsidRPr="00312FBE" w:rsidRDefault="00312FBE" w:rsidP="00312FBE">
      <w:pPr>
        <w:shd w:val="clear" w:color="auto" w:fill="FFFFFF"/>
        <w:tabs>
          <w:tab w:val="left" w:pos="851"/>
        </w:tabs>
        <w:ind w:firstLine="709"/>
        <w:contextualSpacing/>
        <w:jc w:val="both"/>
        <w:rPr>
          <w:sz w:val="20"/>
          <w:szCs w:val="20"/>
        </w:rPr>
      </w:pPr>
      <w:r w:rsidRPr="00312FBE">
        <w:rPr>
          <w:sz w:val="20"/>
          <w:szCs w:val="20"/>
        </w:rPr>
        <w:t>Проектирование любых объектов капитального строительства в населенном пункте должно вестись с учетом максимального сохранения существующих зеленых насаждений или природного зеленого фонда.</w:t>
      </w:r>
    </w:p>
    <w:p w:rsidR="00312FBE" w:rsidRPr="00312FBE" w:rsidRDefault="00312FBE" w:rsidP="00312FBE">
      <w:pPr>
        <w:numPr>
          <w:ilvl w:val="0"/>
          <w:numId w:val="177"/>
        </w:numPr>
        <w:shd w:val="clear" w:color="auto" w:fill="FFFFFF"/>
        <w:tabs>
          <w:tab w:val="left" w:pos="562"/>
          <w:tab w:val="left" w:pos="851"/>
        </w:tabs>
        <w:ind w:left="0" w:firstLine="709"/>
        <w:contextualSpacing/>
        <w:jc w:val="both"/>
        <w:rPr>
          <w:sz w:val="20"/>
          <w:szCs w:val="20"/>
        </w:rPr>
      </w:pPr>
      <w:r w:rsidRPr="00312FBE">
        <w:rPr>
          <w:sz w:val="20"/>
          <w:szCs w:val="20"/>
        </w:rPr>
        <w:t>Посадка деревьев и кустарников должна вестись с соблюдением агротехнических требований, соответствующей каждой породе деревьев и кустарников.</w:t>
      </w:r>
    </w:p>
    <w:p w:rsidR="00312FBE" w:rsidRPr="00312FBE" w:rsidRDefault="00312FBE" w:rsidP="00312FBE">
      <w:pPr>
        <w:shd w:val="clear" w:color="auto" w:fill="FFFFFF"/>
        <w:tabs>
          <w:tab w:val="left" w:pos="851"/>
        </w:tabs>
        <w:ind w:firstLine="709"/>
        <w:contextualSpacing/>
        <w:jc w:val="both"/>
        <w:rPr>
          <w:sz w:val="20"/>
          <w:szCs w:val="20"/>
        </w:rPr>
      </w:pPr>
      <w:r w:rsidRPr="00312FBE">
        <w:rPr>
          <w:sz w:val="20"/>
          <w:szCs w:val="20"/>
        </w:rPr>
        <w:t xml:space="preserve">Посадку деревьев и кустарников производить от стен зданий и коммуникаций на расстоянии, соответствующем нормативам градостроительного проектирования, </w:t>
      </w:r>
      <w:proofErr w:type="spellStart"/>
      <w:r w:rsidRPr="00312FBE">
        <w:rPr>
          <w:sz w:val="20"/>
          <w:szCs w:val="20"/>
        </w:rPr>
        <w:t>СНиП</w:t>
      </w:r>
      <w:proofErr w:type="spellEnd"/>
      <w:r w:rsidRPr="00312FBE">
        <w:rPr>
          <w:sz w:val="20"/>
          <w:szCs w:val="20"/>
        </w:rPr>
        <w:t>.</w:t>
      </w:r>
    </w:p>
    <w:p w:rsidR="00312FBE" w:rsidRPr="00312FBE" w:rsidRDefault="00312FBE" w:rsidP="00312FBE">
      <w:pPr>
        <w:widowControl w:val="0"/>
        <w:numPr>
          <w:ilvl w:val="0"/>
          <w:numId w:val="177"/>
        </w:numPr>
        <w:shd w:val="clear" w:color="auto" w:fill="FFFFFF"/>
        <w:tabs>
          <w:tab w:val="left" w:pos="562"/>
          <w:tab w:val="left" w:pos="851"/>
        </w:tabs>
        <w:autoSpaceDE w:val="0"/>
        <w:autoSpaceDN w:val="0"/>
        <w:adjustRightInd w:val="0"/>
        <w:ind w:left="0" w:firstLine="709"/>
        <w:contextualSpacing/>
        <w:jc w:val="both"/>
        <w:rPr>
          <w:sz w:val="20"/>
          <w:szCs w:val="20"/>
        </w:rPr>
      </w:pPr>
      <w:r w:rsidRPr="00312FBE">
        <w:rPr>
          <w:sz w:val="20"/>
          <w:szCs w:val="20"/>
        </w:rPr>
        <w:t>Нормы озеленения территорий общего пользования устанавливаются в соответствии с нормативами градостроительного проектирования, экологическими, санитарно – гигиеническими и другими нормами (требованиями).</w:t>
      </w:r>
    </w:p>
    <w:p w:rsidR="00312FBE" w:rsidRPr="00312FBE" w:rsidRDefault="00312FBE" w:rsidP="00312FBE">
      <w:pPr>
        <w:widowControl w:val="0"/>
        <w:numPr>
          <w:ilvl w:val="0"/>
          <w:numId w:val="177"/>
        </w:numPr>
        <w:shd w:val="clear" w:color="auto" w:fill="FFFFFF"/>
        <w:tabs>
          <w:tab w:val="left" w:pos="562"/>
          <w:tab w:val="left" w:pos="851"/>
        </w:tabs>
        <w:autoSpaceDE w:val="0"/>
        <w:autoSpaceDN w:val="0"/>
        <w:adjustRightInd w:val="0"/>
        <w:ind w:left="0" w:firstLine="709"/>
        <w:contextualSpacing/>
        <w:jc w:val="both"/>
        <w:rPr>
          <w:sz w:val="20"/>
          <w:szCs w:val="20"/>
        </w:rPr>
      </w:pPr>
      <w:r w:rsidRPr="00312FBE">
        <w:rPr>
          <w:sz w:val="20"/>
          <w:szCs w:val="20"/>
        </w:rPr>
        <w:t>Запрещается сжигание листьев, сухой травы, устройство костров в оставшихся природных участках леса в границах населенных пунктов.</w:t>
      </w:r>
    </w:p>
    <w:p w:rsidR="00312FBE" w:rsidRPr="00312FBE" w:rsidRDefault="00312FBE" w:rsidP="00312FBE">
      <w:pPr>
        <w:widowControl w:val="0"/>
        <w:shd w:val="clear" w:color="auto" w:fill="FFFFFF"/>
        <w:tabs>
          <w:tab w:val="left" w:pos="562"/>
          <w:tab w:val="left" w:pos="851"/>
        </w:tabs>
        <w:autoSpaceDE w:val="0"/>
        <w:autoSpaceDN w:val="0"/>
        <w:adjustRightInd w:val="0"/>
        <w:ind w:firstLine="709"/>
        <w:contextualSpacing/>
        <w:jc w:val="both"/>
        <w:rPr>
          <w:sz w:val="20"/>
          <w:szCs w:val="20"/>
        </w:rPr>
      </w:pPr>
    </w:p>
    <w:p w:rsidR="00312FBE" w:rsidRPr="00312FBE" w:rsidRDefault="00312FBE" w:rsidP="00312FBE">
      <w:pPr>
        <w:pStyle w:val="20"/>
        <w:spacing w:line="240" w:lineRule="auto"/>
        <w:ind w:firstLine="709"/>
        <w:rPr>
          <w:sz w:val="20"/>
          <w:szCs w:val="20"/>
        </w:rPr>
      </w:pPr>
      <w:bookmarkStart w:id="426" w:name="_Toc117685860"/>
      <w:r w:rsidRPr="00312FBE">
        <w:rPr>
          <w:b/>
          <w:sz w:val="20"/>
          <w:szCs w:val="20"/>
        </w:rPr>
        <w:t>Статья 65.</w:t>
      </w:r>
      <w:r w:rsidRPr="00312FBE">
        <w:rPr>
          <w:sz w:val="20"/>
          <w:szCs w:val="20"/>
        </w:rPr>
        <w:t xml:space="preserve"> </w:t>
      </w:r>
      <w:r w:rsidRPr="00312FBE">
        <w:rPr>
          <w:b/>
          <w:sz w:val="20"/>
          <w:szCs w:val="20"/>
        </w:rPr>
        <w:t>Порядок производства работ по прокладке и ремонту инженерных сооружений</w:t>
      </w:r>
      <w:bookmarkEnd w:id="426"/>
    </w:p>
    <w:p w:rsidR="00312FBE" w:rsidRPr="00312FBE" w:rsidRDefault="00312FBE" w:rsidP="00312FBE">
      <w:pPr>
        <w:ind w:firstLine="709"/>
        <w:contextualSpacing/>
        <w:jc w:val="both"/>
        <w:rPr>
          <w:sz w:val="20"/>
          <w:szCs w:val="20"/>
        </w:rPr>
      </w:pPr>
    </w:p>
    <w:bookmarkEnd w:id="424"/>
    <w:bookmarkEnd w:id="425"/>
    <w:p w:rsidR="00312FBE" w:rsidRPr="00312FBE" w:rsidRDefault="00312FBE" w:rsidP="00312FBE">
      <w:pPr>
        <w:numPr>
          <w:ilvl w:val="3"/>
          <w:numId w:val="173"/>
        </w:numPr>
        <w:tabs>
          <w:tab w:val="left" w:pos="851"/>
        </w:tabs>
        <w:ind w:left="0" w:firstLine="709"/>
        <w:contextualSpacing/>
        <w:jc w:val="both"/>
        <w:rPr>
          <w:sz w:val="20"/>
          <w:szCs w:val="20"/>
        </w:rPr>
      </w:pPr>
      <w:r w:rsidRPr="00312FBE">
        <w:rPr>
          <w:sz w:val="20"/>
          <w:szCs w:val="20"/>
        </w:rPr>
        <w:t>Прокладка и переустройство инженерных сетей и сооружений (подземных, наземных и надземных), выполнение других видов работ, связанных с вскрытием грунта, должны осуществляться по проектам (технологическим, рабочим чертежам, проектам производства работ), согласованным и утвержденным в установленном порядке, при техническом надзоре заказчика и эксплуатирующих организаций и авторском надзоре проектных организаций с соблюдением действующих строительных норм и правил.</w:t>
      </w:r>
    </w:p>
    <w:p w:rsidR="00312FBE" w:rsidRPr="00312FBE" w:rsidRDefault="00312FBE" w:rsidP="00312FBE">
      <w:pPr>
        <w:numPr>
          <w:ilvl w:val="3"/>
          <w:numId w:val="173"/>
        </w:numPr>
        <w:tabs>
          <w:tab w:val="left" w:pos="851"/>
        </w:tabs>
        <w:ind w:left="0" w:firstLine="709"/>
        <w:contextualSpacing/>
        <w:jc w:val="both"/>
        <w:rPr>
          <w:sz w:val="20"/>
          <w:szCs w:val="20"/>
        </w:rPr>
      </w:pPr>
      <w:r w:rsidRPr="00312FBE">
        <w:rPr>
          <w:sz w:val="20"/>
          <w:szCs w:val="20"/>
        </w:rPr>
        <w:t>Проекты и рабочая документация на работы, связанные с производством земляных работ, подлежат обязательному согласованию эксплуатирующими организациями с организациями, на земельных участках которых предусматривается производство работ, после чего подлежат согласованию с Администрацией сельского поселения.</w:t>
      </w:r>
    </w:p>
    <w:p w:rsidR="00312FBE" w:rsidRPr="00312FBE" w:rsidRDefault="00312FBE" w:rsidP="00312FBE">
      <w:pPr>
        <w:numPr>
          <w:ilvl w:val="3"/>
          <w:numId w:val="173"/>
        </w:numPr>
        <w:tabs>
          <w:tab w:val="left" w:pos="851"/>
        </w:tabs>
        <w:ind w:left="0" w:firstLine="709"/>
        <w:contextualSpacing/>
        <w:jc w:val="both"/>
        <w:rPr>
          <w:sz w:val="20"/>
          <w:szCs w:val="20"/>
        </w:rPr>
      </w:pPr>
      <w:r w:rsidRPr="00312FBE">
        <w:rPr>
          <w:sz w:val="20"/>
          <w:szCs w:val="20"/>
        </w:rPr>
        <w:t>Работы по строительству, переустройству и капитальному ремонту подземных, наземных и надземных сооружений, дорожных покрытий на территории сельского поселения, а также работы по благоустройству территории населенного пункта, связанные с открытым способом перехода улиц и площадей, могут производиться только после оформления разрешения (ордера) на производство работ.</w:t>
      </w:r>
    </w:p>
    <w:p w:rsidR="00312FBE" w:rsidRPr="00312FBE" w:rsidRDefault="00312FBE" w:rsidP="00312FBE">
      <w:pPr>
        <w:numPr>
          <w:ilvl w:val="3"/>
          <w:numId w:val="173"/>
        </w:numPr>
        <w:tabs>
          <w:tab w:val="left" w:pos="851"/>
        </w:tabs>
        <w:ind w:left="0" w:firstLine="709"/>
        <w:contextualSpacing/>
        <w:jc w:val="both"/>
        <w:rPr>
          <w:sz w:val="20"/>
          <w:szCs w:val="20"/>
        </w:rPr>
      </w:pPr>
      <w:r w:rsidRPr="00312FBE">
        <w:rPr>
          <w:sz w:val="20"/>
          <w:szCs w:val="20"/>
        </w:rPr>
        <w:t>На основании постановления Главы сельского поселения готовится и</w:t>
      </w:r>
      <w:r w:rsidRPr="00312FBE">
        <w:rPr>
          <w:i/>
          <w:sz w:val="20"/>
          <w:szCs w:val="20"/>
        </w:rPr>
        <w:t xml:space="preserve"> </w:t>
      </w:r>
      <w:r w:rsidRPr="00312FBE">
        <w:rPr>
          <w:sz w:val="20"/>
          <w:szCs w:val="20"/>
        </w:rPr>
        <w:t>выдается разрешение (ордер) на производство работ. Осуществление контроля за порядком производства работ, производит Администрация сельского поселения.</w:t>
      </w:r>
    </w:p>
    <w:p w:rsidR="00312FBE" w:rsidRPr="00312FBE" w:rsidRDefault="00312FBE" w:rsidP="00312FBE">
      <w:pPr>
        <w:numPr>
          <w:ilvl w:val="3"/>
          <w:numId w:val="173"/>
        </w:numPr>
        <w:tabs>
          <w:tab w:val="left" w:pos="851"/>
        </w:tabs>
        <w:ind w:left="0" w:firstLine="709"/>
        <w:contextualSpacing/>
        <w:jc w:val="both"/>
        <w:rPr>
          <w:sz w:val="20"/>
          <w:szCs w:val="20"/>
        </w:rPr>
      </w:pPr>
      <w:r w:rsidRPr="00312FBE">
        <w:rPr>
          <w:sz w:val="20"/>
          <w:szCs w:val="20"/>
        </w:rPr>
        <w:t>Разрешение (ордер) на производство работ выдается организации, на которую возложено выполнение работ, с указанием в разрешении (ордере) сроков выполнения, фамилии и должности лица, ответственного за ведение работ. При получении разрешения (ордера) организация, производящая работы, выдает гарантийное обязательство Администрации сельского поселения по благоустройству территории населенного пункта по установленной форме о восстановлении всех разрытий и элементов благоустройства на месте производства работ. Без получения разрешения (ордера) на производство земляных работ копка траншей и вскрытие дорожных покрытий запрещается.</w:t>
      </w:r>
    </w:p>
    <w:p w:rsidR="00312FBE" w:rsidRPr="00312FBE" w:rsidRDefault="00312FBE" w:rsidP="00312FBE">
      <w:pPr>
        <w:numPr>
          <w:ilvl w:val="3"/>
          <w:numId w:val="173"/>
        </w:numPr>
        <w:tabs>
          <w:tab w:val="left" w:pos="851"/>
        </w:tabs>
        <w:ind w:left="0" w:firstLine="709"/>
        <w:contextualSpacing/>
        <w:jc w:val="both"/>
        <w:rPr>
          <w:sz w:val="20"/>
          <w:szCs w:val="20"/>
        </w:rPr>
      </w:pPr>
      <w:r w:rsidRPr="00312FBE">
        <w:rPr>
          <w:sz w:val="20"/>
          <w:szCs w:val="20"/>
        </w:rPr>
        <w:t>После окончания производства работ разрешение (ордер) закрывается. О закрытии разрешения (ордера) делается надпись на бланке разрешения (ордера) за подписями представителя заказчика, представителя Администрации сельского поселения о выполнении всех работ по приведению в порядок трассы коммуникации и о принятии на учет контрольной съемки, после чего разрешение (ордер) сдается в Администрацию сельского поселения.</w:t>
      </w:r>
    </w:p>
    <w:p w:rsidR="00312FBE" w:rsidRPr="00312FBE" w:rsidRDefault="00312FBE" w:rsidP="00312FBE">
      <w:pPr>
        <w:numPr>
          <w:ilvl w:val="3"/>
          <w:numId w:val="173"/>
        </w:numPr>
        <w:tabs>
          <w:tab w:val="left" w:pos="851"/>
        </w:tabs>
        <w:ind w:left="0" w:firstLine="709"/>
        <w:contextualSpacing/>
        <w:jc w:val="both"/>
        <w:rPr>
          <w:sz w:val="20"/>
          <w:szCs w:val="20"/>
        </w:rPr>
      </w:pPr>
      <w:r w:rsidRPr="00312FBE">
        <w:rPr>
          <w:sz w:val="20"/>
          <w:szCs w:val="20"/>
        </w:rPr>
        <w:t>Ответственность за сохранность существующих инженерных сооружений, имеющихся на плановых материалах М 1:500, несет организация, производящая работы, и лицо, ответственное за производство работ. В каждом случае повреждения существующих инженерных сооружений составляется акт при участии представителей заинтересованных сторон. В акте указываются причины повреждения, конкретные виновники, меры и сроки устранения повреждения.</w:t>
      </w:r>
    </w:p>
    <w:p w:rsidR="00312FBE" w:rsidRPr="00312FBE" w:rsidRDefault="00312FBE" w:rsidP="00312FBE">
      <w:pPr>
        <w:numPr>
          <w:ilvl w:val="3"/>
          <w:numId w:val="173"/>
        </w:numPr>
        <w:tabs>
          <w:tab w:val="left" w:pos="851"/>
        </w:tabs>
        <w:ind w:left="0" w:firstLine="709"/>
        <w:contextualSpacing/>
        <w:jc w:val="both"/>
        <w:rPr>
          <w:sz w:val="20"/>
          <w:szCs w:val="20"/>
        </w:rPr>
      </w:pPr>
      <w:r w:rsidRPr="00312FBE">
        <w:rPr>
          <w:sz w:val="20"/>
          <w:szCs w:val="20"/>
        </w:rPr>
        <w:t>Ответственность за механические повреждения инженерных сооружений, отсутствующих на плановых материалах М 1:500, несут руководители предприятий и организаций, осуществляющих их эксплуатацию.</w:t>
      </w:r>
    </w:p>
    <w:p w:rsidR="00312FBE" w:rsidRPr="00312FBE" w:rsidRDefault="00312FBE" w:rsidP="00312FBE">
      <w:pPr>
        <w:numPr>
          <w:ilvl w:val="3"/>
          <w:numId w:val="173"/>
        </w:numPr>
        <w:tabs>
          <w:tab w:val="left" w:pos="851"/>
        </w:tabs>
        <w:ind w:left="0" w:firstLine="709"/>
        <w:contextualSpacing/>
        <w:jc w:val="both"/>
        <w:rPr>
          <w:sz w:val="20"/>
          <w:szCs w:val="20"/>
        </w:rPr>
      </w:pPr>
      <w:r w:rsidRPr="00312FBE">
        <w:rPr>
          <w:sz w:val="20"/>
          <w:szCs w:val="20"/>
        </w:rPr>
        <w:t>При производстве земляных и иных работ не допускается засыпка водоотводных (мелиоративных) канав, ведущих к нарушению сбора и стока поверхностных вод.</w:t>
      </w:r>
    </w:p>
    <w:p w:rsidR="00312FBE" w:rsidRPr="00312FBE" w:rsidRDefault="00312FBE" w:rsidP="00312FBE">
      <w:pPr>
        <w:shd w:val="clear" w:color="auto" w:fill="FFFFFF"/>
        <w:tabs>
          <w:tab w:val="left" w:pos="851"/>
        </w:tabs>
        <w:ind w:firstLine="709"/>
        <w:contextualSpacing/>
        <w:jc w:val="both"/>
        <w:rPr>
          <w:i/>
          <w:iCs/>
          <w:sz w:val="20"/>
          <w:szCs w:val="20"/>
        </w:rPr>
      </w:pPr>
    </w:p>
    <w:p w:rsidR="00312FBE" w:rsidRPr="00312FBE" w:rsidRDefault="00312FBE" w:rsidP="00312FBE">
      <w:pPr>
        <w:pStyle w:val="20"/>
        <w:spacing w:line="240" w:lineRule="auto"/>
        <w:ind w:firstLine="709"/>
        <w:rPr>
          <w:b/>
          <w:sz w:val="20"/>
          <w:szCs w:val="20"/>
        </w:rPr>
      </w:pPr>
      <w:bookmarkStart w:id="427" w:name="_Toc117685861"/>
      <w:r w:rsidRPr="00312FBE">
        <w:rPr>
          <w:b/>
          <w:iCs/>
          <w:sz w:val="20"/>
          <w:szCs w:val="20"/>
        </w:rPr>
        <w:lastRenderedPageBreak/>
        <w:t xml:space="preserve">Статья 66. </w:t>
      </w:r>
      <w:r w:rsidRPr="00312FBE">
        <w:rPr>
          <w:b/>
          <w:sz w:val="20"/>
          <w:szCs w:val="20"/>
        </w:rPr>
        <w:t>Требования по использованию земель и к застройке в зонах охраны памятников истории и культуры</w:t>
      </w:r>
      <w:bookmarkEnd w:id="427"/>
    </w:p>
    <w:p w:rsidR="00312FBE" w:rsidRPr="00312FBE" w:rsidRDefault="00312FBE" w:rsidP="00312FBE">
      <w:pPr>
        <w:shd w:val="clear" w:color="auto" w:fill="FFFFFF"/>
        <w:tabs>
          <w:tab w:val="left" w:pos="851"/>
        </w:tabs>
        <w:ind w:firstLine="709"/>
        <w:contextualSpacing/>
        <w:jc w:val="both"/>
        <w:rPr>
          <w:i/>
          <w:iCs/>
          <w:sz w:val="20"/>
          <w:szCs w:val="20"/>
        </w:rPr>
      </w:pPr>
    </w:p>
    <w:p w:rsidR="00312FBE" w:rsidRPr="00312FBE" w:rsidRDefault="00312FBE" w:rsidP="00312FBE">
      <w:pPr>
        <w:tabs>
          <w:tab w:val="num" w:pos="0"/>
        </w:tabs>
        <w:ind w:firstLine="709"/>
        <w:contextualSpacing/>
        <w:jc w:val="both"/>
        <w:rPr>
          <w:sz w:val="20"/>
          <w:szCs w:val="20"/>
          <w:highlight w:val="cyan"/>
        </w:rPr>
      </w:pPr>
      <w:r w:rsidRPr="00312FBE">
        <w:rPr>
          <w:sz w:val="20"/>
          <w:szCs w:val="20"/>
        </w:rPr>
        <w:t xml:space="preserve">В соответствии с областным законом от 22.10.2004 </w:t>
      </w:r>
      <w:r w:rsidRPr="00312FBE">
        <w:rPr>
          <w:rStyle w:val="apple-style-span"/>
          <w:bCs/>
          <w:sz w:val="20"/>
          <w:szCs w:val="20"/>
        </w:rPr>
        <w:t>№</w:t>
      </w:r>
      <w:r w:rsidRPr="00312FBE">
        <w:rPr>
          <w:sz w:val="20"/>
          <w:szCs w:val="20"/>
        </w:rPr>
        <w:t xml:space="preserve"> 178-ЗС (ред. от 11.12.2007) </w:t>
      </w:r>
      <w:r w:rsidRPr="00312FBE">
        <w:rPr>
          <w:rStyle w:val="apple-style-span"/>
          <w:bCs/>
          <w:sz w:val="20"/>
          <w:szCs w:val="20"/>
        </w:rPr>
        <w:t>«</w:t>
      </w:r>
      <w:r w:rsidRPr="00312FBE">
        <w:rPr>
          <w:bCs/>
          <w:sz w:val="20"/>
          <w:szCs w:val="20"/>
        </w:rPr>
        <w:t>Об объектах культурного наследия (памятниках истории и культуры) в Ростовской области</w:t>
      </w:r>
      <w:r w:rsidRPr="00312FBE">
        <w:rPr>
          <w:rStyle w:val="apple-style-span"/>
          <w:bCs/>
          <w:sz w:val="20"/>
          <w:szCs w:val="20"/>
        </w:rPr>
        <w:t>»</w:t>
      </w:r>
      <w:r w:rsidRPr="00312FBE">
        <w:rPr>
          <w:sz w:val="20"/>
          <w:szCs w:val="20"/>
        </w:rPr>
        <w:t xml:space="preserve"> на территории </w:t>
      </w:r>
      <w:proofErr w:type="spellStart"/>
      <w:r w:rsidRPr="00312FBE">
        <w:rPr>
          <w:sz w:val="20"/>
          <w:szCs w:val="20"/>
        </w:rPr>
        <w:t>Краснокрымского</w:t>
      </w:r>
      <w:proofErr w:type="spellEnd"/>
      <w:r w:rsidRPr="00312FBE">
        <w:rPr>
          <w:sz w:val="20"/>
          <w:szCs w:val="20"/>
        </w:rPr>
        <w:t xml:space="preserve"> СП расположен 1 объект культурного наследия регионального значения и 16 объектов культурного наследия федерального значения, представленные памятниками археологии.</w:t>
      </w:r>
    </w:p>
    <w:p w:rsidR="00312FBE" w:rsidRPr="00312FBE" w:rsidRDefault="00312FBE" w:rsidP="00312FBE">
      <w:pPr>
        <w:ind w:firstLine="709"/>
        <w:contextualSpacing/>
        <w:jc w:val="both"/>
        <w:rPr>
          <w:sz w:val="20"/>
          <w:szCs w:val="20"/>
        </w:rPr>
      </w:pPr>
      <w:r w:rsidRPr="00312FBE">
        <w:rPr>
          <w:sz w:val="20"/>
          <w:szCs w:val="20"/>
        </w:rPr>
        <w:t xml:space="preserve">Памятники истории, градостроительства и архитектуры на территории поселения представлены церковью </w:t>
      </w:r>
      <w:proofErr w:type="spellStart"/>
      <w:r w:rsidRPr="00312FBE">
        <w:rPr>
          <w:sz w:val="20"/>
          <w:szCs w:val="20"/>
        </w:rPr>
        <w:t>Сурб-Кеворк</w:t>
      </w:r>
      <w:proofErr w:type="spellEnd"/>
      <w:r w:rsidRPr="00312FBE">
        <w:rPr>
          <w:sz w:val="20"/>
          <w:szCs w:val="20"/>
        </w:rPr>
        <w:t>, расположенной в селе Султан-Салы.</w:t>
      </w:r>
    </w:p>
    <w:p w:rsidR="00312FBE" w:rsidRPr="00312FBE" w:rsidRDefault="00312FBE" w:rsidP="00312FBE">
      <w:pPr>
        <w:ind w:firstLine="709"/>
        <w:contextualSpacing/>
        <w:jc w:val="both"/>
        <w:rPr>
          <w:sz w:val="20"/>
          <w:szCs w:val="20"/>
        </w:rPr>
      </w:pPr>
      <w:r w:rsidRPr="00312FBE">
        <w:rPr>
          <w:sz w:val="20"/>
          <w:szCs w:val="20"/>
        </w:rPr>
        <w:t>Земельные участки в границах территорий объектов культурного наследия относятся к землям историко-культурного назначения. Вышеуказанное отнесение и перевод земельных участков в категорию земель особо охраняемых территорий и объектов осуществляется органами местного самоуправления.</w:t>
      </w:r>
    </w:p>
    <w:p w:rsidR="00312FBE" w:rsidRPr="00312FBE" w:rsidRDefault="00312FBE" w:rsidP="00312FBE">
      <w:pPr>
        <w:ind w:firstLine="709"/>
        <w:contextualSpacing/>
        <w:jc w:val="both"/>
        <w:rPr>
          <w:sz w:val="20"/>
          <w:szCs w:val="20"/>
        </w:rPr>
      </w:pPr>
      <w:r w:rsidRPr="00312FBE">
        <w:rPr>
          <w:sz w:val="20"/>
          <w:szCs w:val="20"/>
        </w:rPr>
        <w:t>В целях обеспечения сохранности объекта культурного наследия в его исторической среде, на сопряженной с ним устанавливаются зоны охраны, в границах которых запрещается любое строительство и хозяйственная деятельность, за исключением специальных мер, направленных на сохранение (регенерацию) историко-градостроительной или природной среды.</w:t>
      </w:r>
    </w:p>
    <w:p w:rsidR="00312FBE" w:rsidRPr="00312FBE" w:rsidRDefault="00312FBE" w:rsidP="00312FBE">
      <w:pPr>
        <w:ind w:firstLine="709"/>
        <w:contextualSpacing/>
        <w:jc w:val="both"/>
        <w:rPr>
          <w:sz w:val="20"/>
          <w:szCs w:val="20"/>
        </w:rPr>
      </w:pPr>
      <w:r w:rsidRPr="00312FBE">
        <w:rPr>
          <w:sz w:val="20"/>
          <w:szCs w:val="20"/>
        </w:rPr>
        <w:t xml:space="preserve">В зонах охраны объектов археологического наследия границы зон охраны устанавливаются не менее </w:t>
      </w:r>
      <w:smartTag w:uri="urn:schemas-microsoft-com:office:smarttags" w:element="metricconverter">
        <w:smartTagPr>
          <w:attr w:name="ProductID" w:val="100 метров"/>
        </w:smartTagPr>
        <w:r w:rsidRPr="00312FBE">
          <w:rPr>
            <w:sz w:val="20"/>
            <w:szCs w:val="20"/>
          </w:rPr>
          <w:t>100 метров</w:t>
        </w:r>
      </w:smartTag>
      <w:r w:rsidRPr="00312FBE">
        <w:rPr>
          <w:sz w:val="20"/>
          <w:szCs w:val="20"/>
        </w:rPr>
        <w:t xml:space="preserve"> от границ объекта по всему его периметру.</w:t>
      </w:r>
    </w:p>
    <w:p w:rsidR="00312FBE" w:rsidRPr="00312FBE" w:rsidRDefault="00312FBE" w:rsidP="00312FBE">
      <w:pPr>
        <w:ind w:firstLine="709"/>
        <w:contextualSpacing/>
        <w:jc w:val="both"/>
        <w:rPr>
          <w:sz w:val="20"/>
          <w:szCs w:val="20"/>
        </w:rPr>
      </w:pPr>
      <w:r w:rsidRPr="00312FBE">
        <w:rPr>
          <w:sz w:val="20"/>
          <w:szCs w:val="20"/>
        </w:rPr>
        <w:t>Как предупредительная мера по обеспечению сохранности объектов культурного наследия до разработки и утверждения проектов зон охраны объектов культурного наследия устанавливаются временные границы зон охраны.</w:t>
      </w:r>
    </w:p>
    <w:p w:rsidR="00312FBE" w:rsidRPr="00312FBE" w:rsidRDefault="00312FBE" w:rsidP="00312FBE">
      <w:pPr>
        <w:ind w:firstLine="709"/>
        <w:contextualSpacing/>
        <w:jc w:val="both"/>
        <w:rPr>
          <w:sz w:val="20"/>
          <w:szCs w:val="20"/>
        </w:rPr>
      </w:pPr>
      <w:r w:rsidRPr="00312FBE">
        <w:rPr>
          <w:b/>
          <w:sz w:val="20"/>
          <w:szCs w:val="20"/>
        </w:rPr>
        <w:t>Временной зоной охраны</w:t>
      </w:r>
      <w:r w:rsidRPr="00312FBE">
        <w:rPr>
          <w:sz w:val="20"/>
          <w:szCs w:val="20"/>
        </w:rPr>
        <w:t xml:space="preserve"> объекта археологического наследия в зависимости от вида объекта устанавливаются следующие временные границы для охраны:</w:t>
      </w:r>
    </w:p>
    <w:p w:rsidR="00312FBE" w:rsidRPr="00312FBE" w:rsidRDefault="00312FBE" w:rsidP="00312FBE">
      <w:pPr>
        <w:pStyle w:val="22"/>
        <w:numPr>
          <w:ilvl w:val="0"/>
          <w:numId w:val="205"/>
        </w:numPr>
        <w:spacing w:after="0" w:line="240" w:lineRule="auto"/>
        <w:ind w:left="0" w:firstLine="709"/>
        <w:contextualSpacing/>
        <w:jc w:val="both"/>
        <w:rPr>
          <w:sz w:val="20"/>
          <w:szCs w:val="20"/>
        </w:rPr>
      </w:pPr>
      <w:r w:rsidRPr="00312FBE">
        <w:rPr>
          <w:sz w:val="20"/>
          <w:szCs w:val="20"/>
        </w:rPr>
        <w:t xml:space="preserve">для поселений, городищ, грунтовых могильников, селищ, стоянок, земляных валов, культурного слоя населенных пунктов независимо от места их расположения – </w:t>
      </w:r>
      <w:smartTag w:uri="urn:schemas-microsoft-com:office:smarttags" w:element="metricconverter">
        <w:smartTagPr>
          <w:attr w:name="ProductID" w:val="100 метров"/>
        </w:smartTagPr>
        <w:r w:rsidRPr="00312FBE">
          <w:rPr>
            <w:sz w:val="20"/>
            <w:szCs w:val="20"/>
          </w:rPr>
          <w:t>100 метров</w:t>
        </w:r>
      </w:smartTag>
      <w:r w:rsidRPr="00312FBE">
        <w:rPr>
          <w:sz w:val="20"/>
          <w:szCs w:val="20"/>
        </w:rPr>
        <w:t xml:space="preserve"> от границ объекта по всему его периметру;</w:t>
      </w:r>
    </w:p>
    <w:p w:rsidR="00312FBE" w:rsidRPr="00312FBE" w:rsidRDefault="00312FBE" w:rsidP="00312FBE">
      <w:pPr>
        <w:pStyle w:val="22"/>
        <w:numPr>
          <w:ilvl w:val="0"/>
          <w:numId w:val="205"/>
        </w:numPr>
        <w:spacing w:after="0" w:line="240" w:lineRule="auto"/>
        <w:ind w:left="0" w:firstLine="709"/>
        <w:contextualSpacing/>
        <w:jc w:val="both"/>
        <w:rPr>
          <w:sz w:val="20"/>
          <w:szCs w:val="20"/>
        </w:rPr>
      </w:pPr>
      <w:r w:rsidRPr="00312FBE">
        <w:rPr>
          <w:sz w:val="20"/>
          <w:szCs w:val="20"/>
        </w:rPr>
        <w:t xml:space="preserve">для курганов высотой до </w:t>
      </w:r>
      <w:smartTag w:uri="urn:schemas-microsoft-com:office:smarttags" w:element="metricconverter">
        <w:smartTagPr>
          <w:attr w:name="ProductID" w:val="1 метра"/>
        </w:smartTagPr>
        <w:r w:rsidRPr="00312FBE">
          <w:rPr>
            <w:sz w:val="20"/>
            <w:szCs w:val="20"/>
          </w:rPr>
          <w:t>1 метра</w:t>
        </w:r>
      </w:smartTag>
      <w:r w:rsidRPr="00312FBE">
        <w:rPr>
          <w:sz w:val="20"/>
          <w:szCs w:val="20"/>
        </w:rPr>
        <w:t xml:space="preserve"> и культовых камней – </w:t>
      </w:r>
      <w:smartTag w:uri="urn:schemas-microsoft-com:office:smarttags" w:element="metricconverter">
        <w:smartTagPr>
          <w:attr w:name="ProductID" w:val="50 метров"/>
        </w:smartTagPr>
        <w:r w:rsidRPr="00312FBE">
          <w:rPr>
            <w:sz w:val="20"/>
            <w:szCs w:val="20"/>
          </w:rPr>
          <w:t>50 метров</w:t>
        </w:r>
      </w:smartTag>
      <w:r w:rsidRPr="00312FBE">
        <w:rPr>
          <w:sz w:val="20"/>
          <w:szCs w:val="20"/>
        </w:rPr>
        <w:t xml:space="preserve"> от подошвы объекта по всему периметру;</w:t>
      </w:r>
    </w:p>
    <w:p w:rsidR="00312FBE" w:rsidRPr="00312FBE" w:rsidRDefault="00312FBE" w:rsidP="00312FBE">
      <w:pPr>
        <w:pStyle w:val="22"/>
        <w:numPr>
          <w:ilvl w:val="0"/>
          <w:numId w:val="205"/>
        </w:numPr>
        <w:spacing w:after="0" w:line="240" w:lineRule="auto"/>
        <w:ind w:left="0" w:firstLine="709"/>
        <w:contextualSpacing/>
        <w:jc w:val="both"/>
        <w:rPr>
          <w:sz w:val="20"/>
          <w:szCs w:val="20"/>
        </w:rPr>
      </w:pPr>
      <w:r w:rsidRPr="00312FBE">
        <w:rPr>
          <w:sz w:val="20"/>
          <w:szCs w:val="20"/>
        </w:rPr>
        <w:t xml:space="preserve">для курганов свыше </w:t>
      </w:r>
      <w:smartTag w:uri="urn:schemas-microsoft-com:office:smarttags" w:element="metricconverter">
        <w:smartTagPr>
          <w:attr w:name="ProductID" w:val="2 метров"/>
        </w:smartTagPr>
        <w:r w:rsidRPr="00312FBE">
          <w:rPr>
            <w:sz w:val="20"/>
            <w:szCs w:val="20"/>
          </w:rPr>
          <w:t>2 метров</w:t>
        </w:r>
      </w:smartTag>
      <w:r w:rsidRPr="00312FBE">
        <w:rPr>
          <w:sz w:val="20"/>
          <w:szCs w:val="20"/>
        </w:rPr>
        <w:t xml:space="preserve"> и сопок – </w:t>
      </w:r>
      <w:smartTag w:uri="urn:schemas-microsoft-com:office:smarttags" w:element="metricconverter">
        <w:smartTagPr>
          <w:attr w:name="ProductID" w:val="200 метров"/>
        </w:smartTagPr>
        <w:r w:rsidRPr="00312FBE">
          <w:rPr>
            <w:sz w:val="20"/>
            <w:szCs w:val="20"/>
          </w:rPr>
          <w:t>200 метров</w:t>
        </w:r>
      </w:smartTag>
      <w:r w:rsidRPr="00312FBE">
        <w:rPr>
          <w:sz w:val="20"/>
          <w:szCs w:val="20"/>
        </w:rPr>
        <w:t xml:space="preserve"> от подошвы по всему периметру.</w:t>
      </w:r>
    </w:p>
    <w:p w:rsidR="00312FBE" w:rsidRPr="00312FBE" w:rsidRDefault="00312FBE" w:rsidP="00312FBE">
      <w:pPr>
        <w:autoSpaceDE w:val="0"/>
        <w:autoSpaceDN w:val="0"/>
        <w:adjustRightInd w:val="0"/>
        <w:ind w:firstLine="709"/>
        <w:contextualSpacing/>
        <w:jc w:val="both"/>
        <w:rPr>
          <w:noProof/>
          <w:sz w:val="20"/>
          <w:szCs w:val="20"/>
        </w:rPr>
      </w:pPr>
    </w:p>
    <w:p w:rsidR="00312FBE" w:rsidRPr="00312FBE" w:rsidRDefault="00312FBE" w:rsidP="00312FBE">
      <w:pPr>
        <w:pStyle w:val="20"/>
        <w:spacing w:line="240" w:lineRule="auto"/>
        <w:ind w:firstLine="709"/>
        <w:rPr>
          <w:noProof/>
          <w:sz w:val="20"/>
          <w:szCs w:val="20"/>
        </w:rPr>
      </w:pPr>
      <w:bookmarkStart w:id="428" w:name="_Toc117685862"/>
      <w:r w:rsidRPr="00312FBE">
        <w:rPr>
          <w:noProof/>
          <w:sz w:val="20"/>
          <w:szCs w:val="20"/>
        </w:rPr>
        <w:t>Статья 67.</w:t>
      </w:r>
      <w:r w:rsidRPr="00312FBE">
        <w:rPr>
          <w:b/>
          <w:sz w:val="20"/>
          <w:szCs w:val="20"/>
        </w:rPr>
        <w:t xml:space="preserve"> Требования по использованию особо охраняемых природных территорий и памятников природы</w:t>
      </w:r>
      <w:bookmarkEnd w:id="428"/>
    </w:p>
    <w:p w:rsidR="00312FBE" w:rsidRPr="00312FBE" w:rsidRDefault="00312FBE" w:rsidP="00312FBE">
      <w:pPr>
        <w:ind w:firstLine="709"/>
        <w:contextualSpacing/>
        <w:jc w:val="both"/>
        <w:rPr>
          <w:sz w:val="20"/>
          <w:szCs w:val="20"/>
        </w:rPr>
      </w:pPr>
    </w:p>
    <w:p w:rsidR="00312FBE" w:rsidRPr="00312FBE" w:rsidRDefault="00312FBE" w:rsidP="00312FBE">
      <w:pPr>
        <w:autoSpaceDE w:val="0"/>
        <w:autoSpaceDN w:val="0"/>
        <w:adjustRightInd w:val="0"/>
        <w:ind w:firstLine="709"/>
        <w:contextualSpacing/>
        <w:jc w:val="both"/>
        <w:rPr>
          <w:noProof/>
          <w:sz w:val="20"/>
          <w:szCs w:val="20"/>
        </w:rPr>
      </w:pPr>
      <w:r w:rsidRPr="00312FBE">
        <w:rPr>
          <w:sz w:val="20"/>
          <w:szCs w:val="20"/>
        </w:rPr>
        <w:t xml:space="preserve">В соответствии с Постановлением от 19.10.2006г. №418 Администрации Ростовской области «О памятниках природы Ростовской области» (в ред. постановлений Администрации РО от 12.12.2007 №486, от 16.07.2009 №348) </w:t>
      </w:r>
      <w:r w:rsidRPr="00312FBE">
        <w:rPr>
          <w:noProof/>
          <w:sz w:val="20"/>
          <w:szCs w:val="20"/>
        </w:rPr>
        <w:t xml:space="preserve">на территории Мясниковского района зарегистрированы 4 ООПТ – памятника природы – общей площадью </w:t>
      </w:r>
      <w:smartTag w:uri="urn:schemas-microsoft-com:office:smarttags" w:element="metricconverter">
        <w:smartTagPr>
          <w:attr w:name="ProductID" w:val="628,82 га"/>
        </w:smartTagPr>
        <w:r w:rsidRPr="00312FBE">
          <w:rPr>
            <w:noProof/>
            <w:sz w:val="20"/>
            <w:szCs w:val="20"/>
          </w:rPr>
          <w:t>628,82 га</w:t>
        </w:r>
      </w:smartTag>
      <w:r w:rsidRPr="00312FBE">
        <w:rPr>
          <w:noProof/>
          <w:sz w:val="20"/>
          <w:szCs w:val="20"/>
        </w:rPr>
        <w:t>.</w:t>
      </w:r>
    </w:p>
    <w:p w:rsidR="00312FBE" w:rsidRPr="00312FBE" w:rsidRDefault="00312FBE" w:rsidP="00312FBE">
      <w:pPr>
        <w:ind w:firstLine="709"/>
        <w:contextualSpacing/>
        <w:jc w:val="both"/>
        <w:rPr>
          <w:sz w:val="20"/>
          <w:szCs w:val="20"/>
        </w:rPr>
      </w:pPr>
      <w:r w:rsidRPr="00312FBE">
        <w:rPr>
          <w:sz w:val="20"/>
          <w:szCs w:val="20"/>
        </w:rPr>
        <w:t>Режим использования охраняемых памятников природы определен в «Положении о режиме охраны памятников природы Ростовской области» (п.3 в ред. Постановления Администрации РО от 12.12.2007 №486), а также в Федеральном законе от 14.03.1995 г. №33-ФЗ «Об особо охраняемых природных территориях».</w:t>
      </w:r>
    </w:p>
    <w:p w:rsidR="00312FBE" w:rsidRPr="00312FBE" w:rsidRDefault="00312FBE" w:rsidP="00312FBE">
      <w:pPr>
        <w:shd w:val="clear" w:color="auto" w:fill="FFFFFF"/>
        <w:ind w:firstLine="709"/>
        <w:contextualSpacing/>
        <w:jc w:val="both"/>
        <w:rPr>
          <w:i/>
          <w:iCs/>
          <w:sz w:val="20"/>
          <w:szCs w:val="20"/>
        </w:rPr>
      </w:pPr>
    </w:p>
    <w:p w:rsidR="00312FBE" w:rsidRPr="00312FBE" w:rsidRDefault="00312FBE" w:rsidP="00312FBE">
      <w:pPr>
        <w:pStyle w:val="1"/>
        <w:spacing w:line="240" w:lineRule="auto"/>
        <w:ind w:left="0" w:firstLine="709"/>
        <w:rPr>
          <w:rFonts w:eastAsia="Calibri"/>
          <w:b/>
          <w:sz w:val="20"/>
          <w:szCs w:val="20"/>
        </w:rPr>
      </w:pPr>
      <w:bookmarkStart w:id="429" w:name="_Toc117685863"/>
      <w:r w:rsidRPr="00312FBE">
        <w:rPr>
          <w:rFonts w:eastAsia="Calibri"/>
          <w:b/>
          <w:sz w:val="20"/>
          <w:szCs w:val="20"/>
        </w:rPr>
        <w:t>ЧАСТЬ ВТОРАЯ:</w:t>
      </w:r>
      <w:bookmarkEnd w:id="429"/>
      <w:r w:rsidRPr="00312FBE">
        <w:rPr>
          <w:rFonts w:eastAsia="Calibri"/>
          <w:b/>
          <w:sz w:val="20"/>
          <w:szCs w:val="20"/>
        </w:rPr>
        <w:t xml:space="preserve"> </w:t>
      </w:r>
    </w:p>
    <w:p w:rsidR="00312FBE" w:rsidRPr="00312FBE" w:rsidRDefault="00312FBE" w:rsidP="00312FBE">
      <w:pPr>
        <w:pStyle w:val="1"/>
        <w:spacing w:line="240" w:lineRule="auto"/>
        <w:ind w:left="0" w:firstLine="709"/>
        <w:rPr>
          <w:rFonts w:eastAsia="Calibri"/>
          <w:b/>
          <w:sz w:val="20"/>
          <w:szCs w:val="20"/>
        </w:rPr>
      </w:pPr>
      <w:bookmarkStart w:id="430" w:name="_Toc117685864"/>
      <w:r w:rsidRPr="00312FBE">
        <w:rPr>
          <w:rFonts w:eastAsia="Calibri"/>
          <w:b/>
          <w:sz w:val="20"/>
          <w:szCs w:val="20"/>
        </w:rPr>
        <w:t>ГРАФИЧЕСКИЕ МАТЕРИАЛЫ И ГРАДОСТРОИТЕЛЬНЫЕ РЕГЛАМЕНТЫ</w:t>
      </w:r>
      <w:bookmarkEnd w:id="430"/>
    </w:p>
    <w:p w:rsidR="00312FBE" w:rsidRPr="00312FBE" w:rsidRDefault="00312FBE" w:rsidP="00312FBE">
      <w:pPr>
        <w:pStyle w:val="1"/>
        <w:spacing w:line="240" w:lineRule="auto"/>
        <w:ind w:left="0" w:firstLine="709"/>
        <w:rPr>
          <w:b/>
          <w:bCs/>
          <w:sz w:val="20"/>
          <w:szCs w:val="20"/>
        </w:rPr>
      </w:pPr>
      <w:bookmarkStart w:id="431" w:name="_Toc117685865"/>
      <w:r w:rsidRPr="00312FBE">
        <w:rPr>
          <w:rFonts w:eastAsia="Calibri"/>
          <w:b/>
          <w:sz w:val="20"/>
          <w:szCs w:val="20"/>
        </w:rPr>
        <w:t xml:space="preserve">ГЛАВА </w:t>
      </w:r>
      <w:r w:rsidRPr="00312FBE">
        <w:rPr>
          <w:rFonts w:eastAsia="Calibri"/>
          <w:b/>
          <w:sz w:val="20"/>
          <w:szCs w:val="20"/>
          <w:lang w:val="en-US"/>
        </w:rPr>
        <w:t>VIII</w:t>
      </w:r>
      <w:r w:rsidRPr="00312FBE">
        <w:rPr>
          <w:rFonts w:eastAsia="Calibri"/>
          <w:b/>
          <w:sz w:val="20"/>
          <w:szCs w:val="20"/>
        </w:rPr>
        <w:t>.</w:t>
      </w:r>
      <w:r w:rsidRPr="00312FBE">
        <w:rPr>
          <w:b/>
          <w:bCs/>
          <w:sz w:val="20"/>
          <w:szCs w:val="20"/>
        </w:rPr>
        <w:t>КАРТЫ ГРАДОСТРОИТЕЛЬНОГО ЗОНИРОВАНИЯ</w:t>
      </w:r>
      <w:bookmarkEnd w:id="431"/>
    </w:p>
    <w:p w:rsidR="00312FBE" w:rsidRPr="00312FBE" w:rsidRDefault="00312FBE" w:rsidP="00312FBE">
      <w:pPr>
        <w:pStyle w:val="20"/>
        <w:spacing w:line="240" w:lineRule="auto"/>
        <w:ind w:firstLine="709"/>
        <w:rPr>
          <w:rFonts w:eastAsia="Calibri"/>
          <w:b/>
          <w:sz w:val="20"/>
          <w:szCs w:val="20"/>
        </w:rPr>
      </w:pPr>
      <w:bookmarkStart w:id="432" w:name="_Toc117685866"/>
      <w:r w:rsidRPr="00312FBE">
        <w:rPr>
          <w:rFonts w:eastAsia="Calibri"/>
          <w:b/>
          <w:sz w:val="20"/>
          <w:szCs w:val="20"/>
        </w:rPr>
        <w:t xml:space="preserve">Статья 68. </w:t>
      </w:r>
      <w:r w:rsidRPr="00312FBE">
        <w:rPr>
          <w:b/>
          <w:bCs/>
          <w:sz w:val="20"/>
          <w:szCs w:val="20"/>
        </w:rPr>
        <w:t>К</w:t>
      </w:r>
      <w:r w:rsidRPr="00312FBE">
        <w:rPr>
          <w:b/>
          <w:bCs/>
          <w:noProof/>
          <w:sz w:val="20"/>
          <w:szCs w:val="20"/>
        </w:rPr>
        <w:t xml:space="preserve">арты </w:t>
      </w:r>
      <w:r w:rsidRPr="00312FBE">
        <w:rPr>
          <w:b/>
          <w:bCs/>
          <w:sz w:val="20"/>
          <w:szCs w:val="20"/>
        </w:rPr>
        <w:t>г</w:t>
      </w:r>
      <w:r w:rsidRPr="00312FBE">
        <w:rPr>
          <w:b/>
          <w:bCs/>
          <w:noProof/>
          <w:sz w:val="20"/>
          <w:szCs w:val="20"/>
        </w:rPr>
        <w:t xml:space="preserve">радостроительного </w:t>
      </w:r>
      <w:r w:rsidRPr="00312FBE">
        <w:rPr>
          <w:b/>
          <w:bCs/>
          <w:sz w:val="20"/>
          <w:szCs w:val="20"/>
        </w:rPr>
        <w:t>зонирования</w:t>
      </w:r>
      <w:r w:rsidRPr="00312FBE">
        <w:rPr>
          <w:b/>
          <w:bCs/>
          <w:noProof/>
          <w:sz w:val="20"/>
          <w:szCs w:val="20"/>
        </w:rPr>
        <w:t xml:space="preserve"> </w:t>
      </w:r>
      <w:r w:rsidRPr="00312FBE">
        <w:rPr>
          <w:b/>
          <w:bCs/>
          <w:sz w:val="20"/>
          <w:szCs w:val="20"/>
        </w:rPr>
        <w:t>т</w:t>
      </w:r>
      <w:r w:rsidRPr="00312FBE">
        <w:rPr>
          <w:b/>
          <w:bCs/>
          <w:noProof/>
          <w:sz w:val="20"/>
          <w:szCs w:val="20"/>
        </w:rPr>
        <w:t xml:space="preserve">ерритории </w:t>
      </w:r>
      <w:proofErr w:type="spellStart"/>
      <w:r w:rsidRPr="00312FBE">
        <w:rPr>
          <w:b/>
          <w:sz w:val="20"/>
          <w:szCs w:val="20"/>
        </w:rPr>
        <w:t>Краснокрымского</w:t>
      </w:r>
      <w:proofErr w:type="spellEnd"/>
      <w:r w:rsidRPr="00312FBE">
        <w:rPr>
          <w:b/>
          <w:sz w:val="20"/>
          <w:szCs w:val="20"/>
        </w:rPr>
        <w:t xml:space="preserve"> сельского поселения и </w:t>
      </w:r>
      <w:r w:rsidRPr="00312FBE">
        <w:rPr>
          <w:b/>
          <w:bCs/>
          <w:sz w:val="20"/>
          <w:szCs w:val="20"/>
        </w:rPr>
        <w:t>т</w:t>
      </w:r>
      <w:r w:rsidRPr="00312FBE">
        <w:rPr>
          <w:b/>
          <w:bCs/>
          <w:noProof/>
          <w:sz w:val="20"/>
          <w:szCs w:val="20"/>
        </w:rPr>
        <w:t>ерритории населенных пунктов: с. Султан-Салы, х. Красный Крым, х. Ленинакан, х. Ленинаван</w:t>
      </w:r>
      <w:bookmarkEnd w:id="432"/>
      <w:r w:rsidRPr="00312FBE">
        <w:rPr>
          <w:b/>
          <w:bCs/>
          <w:noProof/>
          <w:sz w:val="20"/>
          <w:szCs w:val="20"/>
        </w:rPr>
        <w:t xml:space="preserve"> </w:t>
      </w:r>
    </w:p>
    <w:p w:rsidR="00312FBE" w:rsidRPr="00312FBE" w:rsidRDefault="00312FBE" w:rsidP="00312FBE">
      <w:pPr>
        <w:shd w:val="clear" w:color="auto" w:fill="FFFFFF"/>
        <w:ind w:firstLine="709"/>
        <w:contextualSpacing/>
        <w:jc w:val="both"/>
        <w:rPr>
          <w:i/>
          <w:iCs/>
          <w:sz w:val="20"/>
          <w:szCs w:val="20"/>
        </w:rPr>
      </w:pPr>
    </w:p>
    <w:p w:rsidR="00312FBE" w:rsidRPr="00312FBE" w:rsidRDefault="00312FBE" w:rsidP="00312FBE">
      <w:pPr>
        <w:autoSpaceDE w:val="0"/>
        <w:autoSpaceDN w:val="0"/>
        <w:adjustRightInd w:val="0"/>
        <w:ind w:firstLine="709"/>
        <w:contextualSpacing/>
        <w:jc w:val="both"/>
        <w:rPr>
          <w:noProof/>
          <w:sz w:val="20"/>
          <w:szCs w:val="20"/>
        </w:rPr>
      </w:pPr>
      <w:bookmarkStart w:id="433" w:name="_Toc154142035"/>
      <w:bookmarkStart w:id="434" w:name="_Toc154142039"/>
      <w:r w:rsidRPr="00312FBE">
        <w:rPr>
          <w:noProof/>
          <w:sz w:val="20"/>
          <w:szCs w:val="20"/>
        </w:rPr>
        <w:t xml:space="preserve">Карты </w:t>
      </w:r>
      <w:r w:rsidRPr="00312FBE">
        <w:rPr>
          <w:sz w:val="20"/>
          <w:szCs w:val="20"/>
        </w:rPr>
        <w:t>г</w:t>
      </w:r>
      <w:r w:rsidRPr="00312FBE">
        <w:rPr>
          <w:noProof/>
          <w:sz w:val="20"/>
          <w:szCs w:val="20"/>
        </w:rPr>
        <w:t xml:space="preserve">радостроительного </w:t>
      </w:r>
      <w:r w:rsidRPr="00312FBE">
        <w:rPr>
          <w:sz w:val="20"/>
          <w:szCs w:val="20"/>
        </w:rPr>
        <w:t>зонирования</w:t>
      </w:r>
      <w:r w:rsidRPr="00312FBE">
        <w:rPr>
          <w:noProof/>
          <w:sz w:val="20"/>
          <w:szCs w:val="20"/>
        </w:rPr>
        <w:t xml:space="preserve"> территории сельского поселения и </w:t>
      </w:r>
      <w:r w:rsidRPr="00312FBE">
        <w:rPr>
          <w:bCs/>
          <w:sz w:val="20"/>
          <w:szCs w:val="20"/>
        </w:rPr>
        <w:t>т</w:t>
      </w:r>
      <w:r w:rsidRPr="00312FBE">
        <w:rPr>
          <w:bCs/>
          <w:noProof/>
          <w:sz w:val="20"/>
          <w:szCs w:val="20"/>
        </w:rPr>
        <w:t>ерритории</w:t>
      </w:r>
      <w:r w:rsidRPr="00312FBE">
        <w:rPr>
          <w:rFonts w:eastAsia="Calibri"/>
          <w:bCs/>
          <w:iCs/>
          <w:sz w:val="20"/>
          <w:szCs w:val="20"/>
        </w:rPr>
        <w:t xml:space="preserve"> населенных пунктов</w:t>
      </w:r>
      <w:r w:rsidRPr="00312FBE">
        <w:rPr>
          <w:sz w:val="20"/>
          <w:szCs w:val="20"/>
        </w:rPr>
        <w:t xml:space="preserve"> я</w:t>
      </w:r>
      <w:r w:rsidRPr="00312FBE">
        <w:rPr>
          <w:noProof/>
          <w:sz w:val="20"/>
          <w:szCs w:val="20"/>
        </w:rPr>
        <w:t xml:space="preserve">вляется </w:t>
      </w:r>
      <w:r w:rsidRPr="00312FBE">
        <w:rPr>
          <w:sz w:val="20"/>
          <w:szCs w:val="20"/>
        </w:rPr>
        <w:t>о</w:t>
      </w:r>
      <w:r w:rsidRPr="00312FBE">
        <w:rPr>
          <w:noProof/>
          <w:sz w:val="20"/>
          <w:szCs w:val="20"/>
        </w:rPr>
        <w:t xml:space="preserve">сновным </w:t>
      </w:r>
      <w:r w:rsidRPr="00312FBE">
        <w:rPr>
          <w:sz w:val="20"/>
          <w:szCs w:val="20"/>
        </w:rPr>
        <w:t>г</w:t>
      </w:r>
      <w:r w:rsidRPr="00312FBE">
        <w:rPr>
          <w:noProof/>
          <w:sz w:val="20"/>
          <w:szCs w:val="20"/>
        </w:rPr>
        <w:t xml:space="preserve">рафическим материалом </w:t>
      </w:r>
      <w:r w:rsidRPr="00312FBE">
        <w:rPr>
          <w:sz w:val="20"/>
          <w:szCs w:val="20"/>
        </w:rPr>
        <w:t>П</w:t>
      </w:r>
      <w:r w:rsidRPr="00312FBE">
        <w:rPr>
          <w:noProof/>
          <w:sz w:val="20"/>
          <w:szCs w:val="20"/>
        </w:rPr>
        <w:t xml:space="preserve">равил, в котором </w:t>
      </w:r>
      <w:r w:rsidRPr="00312FBE">
        <w:rPr>
          <w:sz w:val="20"/>
          <w:szCs w:val="20"/>
        </w:rPr>
        <w:t>у</w:t>
      </w:r>
      <w:r w:rsidRPr="00312FBE">
        <w:rPr>
          <w:noProof/>
          <w:sz w:val="20"/>
          <w:szCs w:val="20"/>
        </w:rPr>
        <w:t xml:space="preserve">станавливаются </w:t>
      </w:r>
      <w:r w:rsidRPr="00312FBE">
        <w:rPr>
          <w:sz w:val="20"/>
          <w:szCs w:val="20"/>
        </w:rPr>
        <w:t>г</w:t>
      </w:r>
      <w:r w:rsidRPr="00312FBE">
        <w:rPr>
          <w:noProof/>
          <w:sz w:val="20"/>
          <w:szCs w:val="20"/>
        </w:rPr>
        <w:t xml:space="preserve">раницы </w:t>
      </w:r>
      <w:r w:rsidRPr="00312FBE">
        <w:rPr>
          <w:sz w:val="20"/>
          <w:szCs w:val="20"/>
        </w:rPr>
        <w:t>т</w:t>
      </w:r>
      <w:r w:rsidRPr="00312FBE">
        <w:rPr>
          <w:noProof/>
          <w:sz w:val="20"/>
          <w:szCs w:val="20"/>
        </w:rPr>
        <w:t xml:space="preserve">ерриториальных </w:t>
      </w:r>
      <w:r w:rsidRPr="00312FBE">
        <w:rPr>
          <w:sz w:val="20"/>
          <w:szCs w:val="20"/>
        </w:rPr>
        <w:t>з</w:t>
      </w:r>
      <w:r w:rsidRPr="00312FBE">
        <w:rPr>
          <w:noProof/>
          <w:sz w:val="20"/>
          <w:szCs w:val="20"/>
        </w:rPr>
        <w:t xml:space="preserve">он </w:t>
      </w:r>
      <w:r w:rsidRPr="00312FBE">
        <w:rPr>
          <w:sz w:val="20"/>
          <w:szCs w:val="20"/>
        </w:rPr>
        <w:t>с</w:t>
      </w:r>
      <w:r w:rsidRPr="00312FBE">
        <w:rPr>
          <w:noProof/>
          <w:sz w:val="20"/>
          <w:szCs w:val="20"/>
        </w:rPr>
        <w:t xml:space="preserve"> </w:t>
      </w:r>
      <w:r w:rsidRPr="00312FBE">
        <w:rPr>
          <w:sz w:val="20"/>
          <w:szCs w:val="20"/>
        </w:rPr>
        <w:t>ц</w:t>
      </w:r>
      <w:r w:rsidRPr="00312FBE">
        <w:rPr>
          <w:noProof/>
          <w:sz w:val="20"/>
          <w:szCs w:val="20"/>
        </w:rPr>
        <w:t xml:space="preserve">елью </w:t>
      </w:r>
      <w:r w:rsidRPr="00312FBE">
        <w:rPr>
          <w:sz w:val="20"/>
          <w:szCs w:val="20"/>
        </w:rPr>
        <w:t>с</w:t>
      </w:r>
      <w:r w:rsidRPr="00312FBE">
        <w:rPr>
          <w:noProof/>
          <w:sz w:val="20"/>
          <w:szCs w:val="20"/>
        </w:rPr>
        <w:t xml:space="preserve">оздания условий </w:t>
      </w:r>
      <w:r w:rsidRPr="00312FBE">
        <w:rPr>
          <w:sz w:val="20"/>
          <w:szCs w:val="20"/>
        </w:rPr>
        <w:t>д</w:t>
      </w:r>
      <w:r w:rsidRPr="00312FBE">
        <w:rPr>
          <w:noProof/>
          <w:sz w:val="20"/>
          <w:szCs w:val="20"/>
        </w:rPr>
        <w:t xml:space="preserve">ля </w:t>
      </w:r>
      <w:r w:rsidRPr="00312FBE">
        <w:rPr>
          <w:sz w:val="20"/>
          <w:szCs w:val="20"/>
        </w:rPr>
        <w:t>п</w:t>
      </w:r>
      <w:r w:rsidRPr="00312FBE">
        <w:rPr>
          <w:noProof/>
          <w:sz w:val="20"/>
          <w:szCs w:val="20"/>
        </w:rPr>
        <w:t xml:space="preserve">ланировки </w:t>
      </w:r>
      <w:r w:rsidRPr="00312FBE">
        <w:rPr>
          <w:sz w:val="20"/>
          <w:szCs w:val="20"/>
        </w:rPr>
        <w:t>т</w:t>
      </w:r>
      <w:r w:rsidRPr="00312FBE">
        <w:rPr>
          <w:noProof/>
          <w:sz w:val="20"/>
          <w:szCs w:val="20"/>
        </w:rPr>
        <w:t xml:space="preserve">ерритории сельского </w:t>
      </w:r>
      <w:r w:rsidRPr="00312FBE">
        <w:rPr>
          <w:sz w:val="20"/>
          <w:szCs w:val="20"/>
        </w:rPr>
        <w:t>п</w:t>
      </w:r>
      <w:r w:rsidRPr="00312FBE">
        <w:rPr>
          <w:noProof/>
          <w:sz w:val="20"/>
          <w:szCs w:val="20"/>
        </w:rPr>
        <w:t xml:space="preserve">оселения и </w:t>
      </w:r>
      <w:r w:rsidRPr="00312FBE">
        <w:rPr>
          <w:bCs/>
          <w:sz w:val="20"/>
          <w:szCs w:val="20"/>
        </w:rPr>
        <w:t>т</w:t>
      </w:r>
      <w:r w:rsidRPr="00312FBE">
        <w:rPr>
          <w:bCs/>
          <w:noProof/>
          <w:sz w:val="20"/>
          <w:szCs w:val="20"/>
        </w:rPr>
        <w:t>ерритории</w:t>
      </w:r>
      <w:r w:rsidRPr="00312FBE">
        <w:rPr>
          <w:rFonts w:eastAsia="Calibri"/>
          <w:bCs/>
          <w:iCs/>
          <w:sz w:val="20"/>
          <w:szCs w:val="20"/>
        </w:rPr>
        <w:t xml:space="preserve"> населенных пунктов</w:t>
      </w:r>
      <w:r w:rsidRPr="00312FBE">
        <w:rPr>
          <w:noProof/>
          <w:sz w:val="20"/>
          <w:szCs w:val="20"/>
        </w:rPr>
        <w:t>.</w:t>
      </w:r>
    </w:p>
    <w:p w:rsidR="00312FBE" w:rsidRPr="00312FBE" w:rsidRDefault="00312FBE" w:rsidP="00312FBE">
      <w:pPr>
        <w:autoSpaceDE w:val="0"/>
        <w:autoSpaceDN w:val="0"/>
        <w:adjustRightInd w:val="0"/>
        <w:ind w:firstLine="709"/>
        <w:contextualSpacing/>
        <w:jc w:val="both"/>
        <w:rPr>
          <w:noProof/>
          <w:sz w:val="20"/>
          <w:szCs w:val="20"/>
        </w:rPr>
      </w:pPr>
      <w:r w:rsidRPr="00312FBE">
        <w:rPr>
          <w:noProof/>
          <w:sz w:val="20"/>
          <w:szCs w:val="20"/>
        </w:rPr>
        <w:t xml:space="preserve">Карты </w:t>
      </w:r>
      <w:r w:rsidRPr="00312FBE">
        <w:rPr>
          <w:sz w:val="20"/>
          <w:szCs w:val="20"/>
        </w:rPr>
        <w:t>в</w:t>
      </w:r>
      <w:r w:rsidRPr="00312FBE">
        <w:rPr>
          <w:noProof/>
          <w:sz w:val="20"/>
          <w:szCs w:val="20"/>
        </w:rPr>
        <w:t xml:space="preserve">ключают </w:t>
      </w:r>
      <w:r w:rsidRPr="00312FBE">
        <w:rPr>
          <w:sz w:val="20"/>
          <w:szCs w:val="20"/>
        </w:rPr>
        <w:t>в</w:t>
      </w:r>
      <w:r w:rsidRPr="00312FBE">
        <w:rPr>
          <w:noProof/>
          <w:sz w:val="20"/>
          <w:szCs w:val="20"/>
        </w:rPr>
        <w:t xml:space="preserve"> </w:t>
      </w:r>
      <w:r w:rsidRPr="00312FBE">
        <w:rPr>
          <w:sz w:val="20"/>
          <w:szCs w:val="20"/>
        </w:rPr>
        <w:t>с</w:t>
      </w:r>
      <w:r w:rsidRPr="00312FBE">
        <w:rPr>
          <w:noProof/>
          <w:sz w:val="20"/>
          <w:szCs w:val="20"/>
        </w:rPr>
        <w:t>ебя:</w:t>
      </w:r>
    </w:p>
    <w:p w:rsidR="00312FBE" w:rsidRPr="00312FBE" w:rsidRDefault="00312FBE" w:rsidP="00312FBE">
      <w:pPr>
        <w:numPr>
          <w:ilvl w:val="0"/>
          <w:numId w:val="178"/>
        </w:numPr>
        <w:tabs>
          <w:tab w:val="left" w:pos="851"/>
        </w:tabs>
        <w:autoSpaceDE w:val="0"/>
        <w:autoSpaceDN w:val="0"/>
        <w:adjustRightInd w:val="0"/>
        <w:ind w:left="0" w:firstLine="709"/>
        <w:contextualSpacing/>
        <w:jc w:val="both"/>
        <w:rPr>
          <w:noProof/>
          <w:sz w:val="20"/>
          <w:szCs w:val="20"/>
        </w:rPr>
      </w:pPr>
      <w:r w:rsidRPr="00312FBE">
        <w:rPr>
          <w:sz w:val="20"/>
          <w:szCs w:val="20"/>
        </w:rPr>
        <w:t>г</w:t>
      </w:r>
      <w:r w:rsidRPr="00312FBE">
        <w:rPr>
          <w:noProof/>
          <w:sz w:val="20"/>
          <w:szCs w:val="20"/>
        </w:rPr>
        <w:t xml:space="preserve">раницы </w:t>
      </w:r>
      <w:r w:rsidRPr="00312FBE">
        <w:rPr>
          <w:sz w:val="20"/>
          <w:szCs w:val="20"/>
        </w:rPr>
        <w:t>сель</w:t>
      </w:r>
      <w:r w:rsidRPr="00312FBE">
        <w:rPr>
          <w:noProof/>
          <w:sz w:val="20"/>
          <w:szCs w:val="20"/>
        </w:rPr>
        <w:t xml:space="preserve">ского </w:t>
      </w:r>
      <w:r w:rsidRPr="00312FBE">
        <w:rPr>
          <w:sz w:val="20"/>
          <w:szCs w:val="20"/>
        </w:rPr>
        <w:t>п</w:t>
      </w:r>
      <w:r w:rsidRPr="00312FBE">
        <w:rPr>
          <w:noProof/>
          <w:sz w:val="20"/>
          <w:szCs w:val="20"/>
        </w:rPr>
        <w:t>оселения;</w:t>
      </w:r>
    </w:p>
    <w:p w:rsidR="00312FBE" w:rsidRPr="00312FBE" w:rsidRDefault="00312FBE" w:rsidP="00312FBE">
      <w:pPr>
        <w:numPr>
          <w:ilvl w:val="0"/>
          <w:numId w:val="178"/>
        </w:numPr>
        <w:tabs>
          <w:tab w:val="left" w:pos="851"/>
        </w:tabs>
        <w:autoSpaceDE w:val="0"/>
        <w:autoSpaceDN w:val="0"/>
        <w:adjustRightInd w:val="0"/>
        <w:ind w:left="0" w:firstLine="709"/>
        <w:contextualSpacing/>
        <w:jc w:val="both"/>
        <w:rPr>
          <w:noProof/>
          <w:sz w:val="20"/>
          <w:szCs w:val="20"/>
        </w:rPr>
      </w:pPr>
      <w:r w:rsidRPr="00312FBE">
        <w:rPr>
          <w:sz w:val="20"/>
          <w:szCs w:val="20"/>
        </w:rPr>
        <w:t>г</w:t>
      </w:r>
      <w:r w:rsidRPr="00312FBE">
        <w:rPr>
          <w:noProof/>
          <w:sz w:val="20"/>
          <w:szCs w:val="20"/>
        </w:rPr>
        <w:t xml:space="preserve">раницы </w:t>
      </w:r>
      <w:r w:rsidRPr="00312FBE">
        <w:rPr>
          <w:sz w:val="20"/>
          <w:szCs w:val="20"/>
        </w:rPr>
        <w:t>т</w:t>
      </w:r>
      <w:r w:rsidRPr="00312FBE">
        <w:rPr>
          <w:noProof/>
          <w:sz w:val="20"/>
          <w:szCs w:val="20"/>
        </w:rPr>
        <w:t xml:space="preserve">ерриториальных </w:t>
      </w:r>
      <w:r w:rsidRPr="00312FBE">
        <w:rPr>
          <w:sz w:val="20"/>
          <w:szCs w:val="20"/>
        </w:rPr>
        <w:t>з</w:t>
      </w:r>
      <w:r w:rsidRPr="00312FBE">
        <w:rPr>
          <w:noProof/>
          <w:sz w:val="20"/>
          <w:szCs w:val="20"/>
        </w:rPr>
        <w:t xml:space="preserve">он </w:t>
      </w:r>
      <w:r w:rsidRPr="00312FBE">
        <w:rPr>
          <w:sz w:val="20"/>
          <w:szCs w:val="20"/>
        </w:rPr>
        <w:t>в</w:t>
      </w:r>
      <w:r w:rsidRPr="00312FBE">
        <w:rPr>
          <w:noProof/>
          <w:sz w:val="20"/>
          <w:szCs w:val="20"/>
        </w:rPr>
        <w:t xml:space="preserve">нутри </w:t>
      </w:r>
      <w:r w:rsidRPr="00312FBE">
        <w:rPr>
          <w:sz w:val="20"/>
          <w:szCs w:val="20"/>
        </w:rPr>
        <w:t>г</w:t>
      </w:r>
      <w:r w:rsidRPr="00312FBE">
        <w:rPr>
          <w:noProof/>
          <w:sz w:val="20"/>
          <w:szCs w:val="20"/>
        </w:rPr>
        <w:t xml:space="preserve">раниц </w:t>
      </w:r>
      <w:r w:rsidRPr="00312FBE">
        <w:rPr>
          <w:sz w:val="20"/>
          <w:szCs w:val="20"/>
        </w:rPr>
        <w:t>сельс</w:t>
      </w:r>
      <w:r w:rsidRPr="00312FBE">
        <w:rPr>
          <w:noProof/>
          <w:sz w:val="20"/>
          <w:szCs w:val="20"/>
        </w:rPr>
        <w:t xml:space="preserve">кого </w:t>
      </w:r>
      <w:r w:rsidRPr="00312FBE">
        <w:rPr>
          <w:sz w:val="20"/>
          <w:szCs w:val="20"/>
        </w:rPr>
        <w:t>п</w:t>
      </w:r>
      <w:r w:rsidRPr="00312FBE">
        <w:rPr>
          <w:noProof/>
          <w:sz w:val="20"/>
          <w:szCs w:val="20"/>
        </w:rPr>
        <w:t>оселения;</w:t>
      </w:r>
    </w:p>
    <w:p w:rsidR="00312FBE" w:rsidRPr="00312FBE" w:rsidRDefault="00312FBE" w:rsidP="00312FBE">
      <w:pPr>
        <w:pStyle w:val="Style5"/>
        <w:widowControl/>
        <w:numPr>
          <w:ilvl w:val="0"/>
          <w:numId w:val="178"/>
        </w:numPr>
        <w:tabs>
          <w:tab w:val="left" w:pos="851"/>
        </w:tabs>
        <w:spacing w:line="240" w:lineRule="auto"/>
        <w:ind w:left="0" w:firstLine="709"/>
        <w:contextualSpacing/>
        <w:rPr>
          <w:noProof/>
          <w:sz w:val="20"/>
          <w:szCs w:val="20"/>
        </w:rPr>
      </w:pPr>
      <w:r w:rsidRPr="00312FBE">
        <w:rPr>
          <w:sz w:val="20"/>
          <w:szCs w:val="20"/>
        </w:rPr>
        <w:t>г</w:t>
      </w:r>
      <w:r w:rsidRPr="00312FBE">
        <w:rPr>
          <w:noProof/>
          <w:sz w:val="20"/>
          <w:szCs w:val="20"/>
        </w:rPr>
        <w:t>раницы населенных пунктов;</w:t>
      </w:r>
    </w:p>
    <w:p w:rsidR="00312FBE" w:rsidRPr="00312FBE" w:rsidRDefault="00312FBE" w:rsidP="00312FBE">
      <w:pPr>
        <w:pStyle w:val="Style5"/>
        <w:widowControl/>
        <w:numPr>
          <w:ilvl w:val="0"/>
          <w:numId w:val="178"/>
        </w:numPr>
        <w:tabs>
          <w:tab w:val="left" w:pos="851"/>
        </w:tabs>
        <w:spacing w:line="240" w:lineRule="auto"/>
        <w:ind w:left="0" w:firstLine="709"/>
        <w:contextualSpacing/>
        <w:rPr>
          <w:noProof/>
          <w:sz w:val="20"/>
          <w:szCs w:val="20"/>
        </w:rPr>
      </w:pPr>
      <w:r w:rsidRPr="00312FBE">
        <w:rPr>
          <w:sz w:val="20"/>
          <w:szCs w:val="20"/>
        </w:rPr>
        <w:t>г</w:t>
      </w:r>
      <w:r w:rsidRPr="00312FBE">
        <w:rPr>
          <w:noProof/>
          <w:sz w:val="20"/>
          <w:szCs w:val="20"/>
        </w:rPr>
        <w:t xml:space="preserve">раницы </w:t>
      </w:r>
      <w:r w:rsidRPr="00312FBE">
        <w:rPr>
          <w:sz w:val="20"/>
          <w:szCs w:val="20"/>
        </w:rPr>
        <w:t>т</w:t>
      </w:r>
      <w:r w:rsidRPr="00312FBE">
        <w:rPr>
          <w:noProof/>
          <w:sz w:val="20"/>
          <w:szCs w:val="20"/>
        </w:rPr>
        <w:t xml:space="preserve">ерриториальных </w:t>
      </w:r>
      <w:r w:rsidRPr="00312FBE">
        <w:rPr>
          <w:sz w:val="20"/>
          <w:szCs w:val="20"/>
        </w:rPr>
        <w:t>з</w:t>
      </w:r>
      <w:r w:rsidRPr="00312FBE">
        <w:rPr>
          <w:noProof/>
          <w:sz w:val="20"/>
          <w:szCs w:val="20"/>
        </w:rPr>
        <w:t xml:space="preserve">он </w:t>
      </w:r>
      <w:r w:rsidRPr="00312FBE">
        <w:rPr>
          <w:sz w:val="20"/>
          <w:szCs w:val="20"/>
        </w:rPr>
        <w:t>в</w:t>
      </w:r>
      <w:r w:rsidRPr="00312FBE">
        <w:rPr>
          <w:noProof/>
          <w:sz w:val="20"/>
          <w:szCs w:val="20"/>
        </w:rPr>
        <w:t xml:space="preserve">нутри </w:t>
      </w:r>
      <w:r w:rsidRPr="00312FBE">
        <w:rPr>
          <w:sz w:val="20"/>
          <w:szCs w:val="20"/>
        </w:rPr>
        <w:t>г</w:t>
      </w:r>
      <w:r w:rsidRPr="00312FBE">
        <w:rPr>
          <w:noProof/>
          <w:sz w:val="20"/>
          <w:szCs w:val="20"/>
        </w:rPr>
        <w:t>раниц населенных пунктов;</w:t>
      </w:r>
    </w:p>
    <w:p w:rsidR="00312FBE" w:rsidRPr="00312FBE" w:rsidRDefault="00312FBE" w:rsidP="00312FBE">
      <w:pPr>
        <w:numPr>
          <w:ilvl w:val="0"/>
          <w:numId w:val="178"/>
        </w:numPr>
        <w:tabs>
          <w:tab w:val="left" w:pos="851"/>
        </w:tabs>
        <w:autoSpaceDE w:val="0"/>
        <w:autoSpaceDN w:val="0"/>
        <w:adjustRightInd w:val="0"/>
        <w:ind w:left="0" w:firstLine="709"/>
        <w:contextualSpacing/>
        <w:jc w:val="both"/>
        <w:rPr>
          <w:noProof/>
          <w:sz w:val="20"/>
          <w:szCs w:val="20"/>
        </w:rPr>
      </w:pPr>
      <w:r w:rsidRPr="00312FBE">
        <w:rPr>
          <w:noProof/>
          <w:sz w:val="20"/>
          <w:szCs w:val="20"/>
        </w:rPr>
        <w:t>границы санитарно-защитных зон;</w:t>
      </w:r>
    </w:p>
    <w:p w:rsidR="00312FBE" w:rsidRPr="00312FBE" w:rsidRDefault="00312FBE" w:rsidP="00312FBE">
      <w:pPr>
        <w:numPr>
          <w:ilvl w:val="0"/>
          <w:numId w:val="178"/>
        </w:numPr>
        <w:tabs>
          <w:tab w:val="left" w:pos="851"/>
        </w:tabs>
        <w:autoSpaceDE w:val="0"/>
        <w:autoSpaceDN w:val="0"/>
        <w:adjustRightInd w:val="0"/>
        <w:ind w:left="0" w:firstLine="709"/>
        <w:contextualSpacing/>
        <w:jc w:val="both"/>
        <w:rPr>
          <w:noProof/>
          <w:sz w:val="20"/>
          <w:szCs w:val="20"/>
        </w:rPr>
      </w:pPr>
      <w:r w:rsidRPr="00312FBE">
        <w:rPr>
          <w:sz w:val="20"/>
          <w:szCs w:val="20"/>
        </w:rPr>
        <w:t>г</w:t>
      </w:r>
      <w:r w:rsidRPr="00312FBE">
        <w:rPr>
          <w:noProof/>
          <w:sz w:val="20"/>
          <w:szCs w:val="20"/>
        </w:rPr>
        <w:t xml:space="preserve">раницы </w:t>
      </w:r>
      <w:r w:rsidRPr="00312FBE">
        <w:rPr>
          <w:sz w:val="20"/>
          <w:szCs w:val="20"/>
        </w:rPr>
        <w:t>особо охраняемых природных территорий</w:t>
      </w:r>
      <w:r w:rsidRPr="00312FBE">
        <w:rPr>
          <w:noProof/>
          <w:sz w:val="20"/>
          <w:szCs w:val="20"/>
        </w:rPr>
        <w:t>;</w:t>
      </w:r>
    </w:p>
    <w:p w:rsidR="00312FBE" w:rsidRPr="00312FBE" w:rsidRDefault="00312FBE" w:rsidP="00312FBE">
      <w:pPr>
        <w:numPr>
          <w:ilvl w:val="0"/>
          <w:numId w:val="178"/>
        </w:numPr>
        <w:tabs>
          <w:tab w:val="left" w:pos="851"/>
        </w:tabs>
        <w:ind w:left="0" w:firstLine="709"/>
        <w:contextualSpacing/>
        <w:jc w:val="both"/>
        <w:rPr>
          <w:noProof/>
          <w:sz w:val="20"/>
          <w:szCs w:val="20"/>
        </w:rPr>
      </w:pPr>
      <w:r w:rsidRPr="00312FBE">
        <w:rPr>
          <w:sz w:val="20"/>
          <w:szCs w:val="20"/>
        </w:rPr>
        <w:t>г</w:t>
      </w:r>
      <w:r w:rsidRPr="00312FBE">
        <w:rPr>
          <w:noProof/>
          <w:sz w:val="20"/>
          <w:szCs w:val="20"/>
        </w:rPr>
        <w:t xml:space="preserve">раницы </w:t>
      </w:r>
      <w:proofErr w:type="spellStart"/>
      <w:r w:rsidRPr="00312FBE">
        <w:rPr>
          <w:sz w:val="20"/>
          <w:szCs w:val="20"/>
        </w:rPr>
        <w:t>в</w:t>
      </w:r>
      <w:r w:rsidRPr="00312FBE">
        <w:rPr>
          <w:noProof/>
          <w:sz w:val="20"/>
          <w:szCs w:val="20"/>
        </w:rPr>
        <w:t>одоохранных</w:t>
      </w:r>
      <w:proofErr w:type="spellEnd"/>
      <w:r w:rsidRPr="00312FBE">
        <w:rPr>
          <w:noProof/>
          <w:sz w:val="20"/>
          <w:szCs w:val="20"/>
        </w:rPr>
        <w:t xml:space="preserve"> </w:t>
      </w:r>
      <w:r w:rsidRPr="00312FBE">
        <w:rPr>
          <w:sz w:val="20"/>
          <w:szCs w:val="20"/>
        </w:rPr>
        <w:t>з</w:t>
      </w:r>
      <w:r w:rsidRPr="00312FBE">
        <w:rPr>
          <w:noProof/>
          <w:sz w:val="20"/>
          <w:szCs w:val="20"/>
        </w:rPr>
        <w:t>он;</w:t>
      </w:r>
    </w:p>
    <w:p w:rsidR="00312FBE" w:rsidRPr="00312FBE" w:rsidRDefault="00312FBE" w:rsidP="00312FBE">
      <w:pPr>
        <w:numPr>
          <w:ilvl w:val="0"/>
          <w:numId w:val="178"/>
        </w:numPr>
        <w:tabs>
          <w:tab w:val="left" w:pos="851"/>
        </w:tabs>
        <w:ind w:left="0" w:firstLine="709"/>
        <w:contextualSpacing/>
        <w:jc w:val="both"/>
        <w:rPr>
          <w:sz w:val="20"/>
          <w:szCs w:val="20"/>
        </w:rPr>
      </w:pPr>
      <w:r w:rsidRPr="00312FBE">
        <w:rPr>
          <w:rFonts w:eastAsia="Calibri"/>
          <w:sz w:val="20"/>
          <w:szCs w:val="20"/>
        </w:rPr>
        <w:t>виды и состав территориальных зон.</w:t>
      </w:r>
    </w:p>
    <w:p w:rsidR="00312FBE" w:rsidRPr="00312FBE" w:rsidRDefault="00312FBE" w:rsidP="00312FBE">
      <w:pPr>
        <w:ind w:firstLine="709"/>
        <w:contextualSpacing/>
        <w:jc w:val="both"/>
        <w:rPr>
          <w:b/>
          <w:bCs/>
          <w:sz w:val="20"/>
          <w:szCs w:val="20"/>
        </w:rPr>
      </w:pPr>
    </w:p>
    <w:bookmarkEnd w:id="433"/>
    <w:p w:rsidR="00312FBE" w:rsidRPr="00312FBE" w:rsidRDefault="00312FBE" w:rsidP="00312FBE">
      <w:pPr>
        <w:tabs>
          <w:tab w:val="left" w:pos="567"/>
        </w:tabs>
        <w:autoSpaceDE w:val="0"/>
        <w:autoSpaceDN w:val="0"/>
        <w:adjustRightInd w:val="0"/>
        <w:ind w:firstLine="709"/>
        <w:contextualSpacing/>
        <w:jc w:val="both"/>
        <w:rPr>
          <w:b/>
          <w:sz w:val="20"/>
          <w:szCs w:val="20"/>
        </w:rPr>
      </w:pPr>
      <w:r w:rsidRPr="00312FBE">
        <w:rPr>
          <w:sz w:val="20"/>
          <w:szCs w:val="20"/>
        </w:rPr>
        <w:lastRenderedPageBreak/>
        <w:tab/>
      </w:r>
      <w:r w:rsidRPr="00312FBE">
        <w:rPr>
          <w:b/>
          <w:sz w:val="20"/>
          <w:szCs w:val="20"/>
        </w:rPr>
        <w:t xml:space="preserve">На картах градостроительного зонирования </w:t>
      </w:r>
      <w:r w:rsidRPr="00312FBE">
        <w:rPr>
          <w:b/>
          <w:bCs/>
          <w:sz w:val="20"/>
          <w:szCs w:val="20"/>
        </w:rPr>
        <w:t>т</w:t>
      </w:r>
      <w:r w:rsidRPr="00312FBE">
        <w:rPr>
          <w:b/>
          <w:bCs/>
          <w:noProof/>
          <w:sz w:val="20"/>
          <w:szCs w:val="20"/>
        </w:rPr>
        <w:t>ерритории</w:t>
      </w:r>
      <w:r w:rsidRPr="00312FBE">
        <w:rPr>
          <w:rFonts w:eastAsia="Calibri"/>
          <w:b/>
          <w:bCs/>
          <w:iCs/>
          <w:sz w:val="20"/>
          <w:szCs w:val="20"/>
        </w:rPr>
        <w:t xml:space="preserve"> </w:t>
      </w:r>
      <w:r w:rsidRPr="00312FBE">
        <w:rPr>
          <w:b/>
          <w:sz w:val="20"/>
          <w:szCs w:val="20"/>
        </w:rPr>
        <w:t xml:space="preserve">сельского поселения и </w:t>
      </w:r>
      <w:r w:rsidRPr="00312FBE">
        <w:rPr>
          <w:b/>
          <w:bCs/>
          <w:sz w:val="20"/>
          <w:szCs w:val="20"/>
        </w:rPr>
        <w:t>т</w:t>
      </w:r>
      <w:r w:rsidRPr="00312FBE">
        <w:rPr>
          <w:b/>
          <w:bCs/>
          <w:noProof/>
          <w:sz w:val="20"/>
          <w:szCs w:val="20"/>
        </w:rPr>
        <w:t>ерритории</w:t>
      </w:r>
      <w:r w:rsidRPr="00312FBE">
        <w:rPr>
          <w:rFonts w:eastAsia="Calibri"/>
          <w:b/>
          <w:bCs/>
          <w:iCs/>
          <w:sz w:val="20"/>
          <w:szCs w:val="20"/>
        </w:rPr>
        <w:t xml:space="preserve"> населенных пунктов выделены следующие территориальные зоны (</w:t>
      </w:r>
      <w:proofErr w:type="spellStart"/>
      <w:r w:rsidRPr="00312FBE">
        <w:rPr>
          <w:rFonts w:eastAsia="Calibri"/>
          <w:b/>
          <w:bCs/>
          <w:iCs/>
          <w:sz w:val="20"/>
          <w:szCs w:val="20"/>
        </w:rPr>
        <w:t>подзоны</w:t>
      </w:r>
      <w:proofErr w:type="spellEnd"/>
      <w:r w:rsidRPr="00312FBE">
        <w:rPr>
          <w:rFonts w:eastAsia="Calibri"/>
          <w:b/>
          <w:bCs/>
          <w:iCs/>
          <w:sz w:val="20"/>
          <w:szCs w:val="20"/>
        </w:rPr>
        <w:t>):</w:t>
      </w:r>
      <w:r w:rsidRPr="00312FBE">
        <w:rPr>
          <w:b/>
          <w:sz w:val="20"/>
          <w:szCs w:val="20"/>
        </w:rPr>
        <w:t xml:space="preserve"> </w:t>
      </w:r>
    </w:p>
    <w:p w:rsidR="00312FBE" w:rsidRPr="00312FBE" w:rsidRDefault="00312FBE" w:rsidP="00312FBE">
      <w:pPr>
        <w:ind w:firstLine="709"/>
        <w:contextualSpacing/>
        <w:jc w:val="both"/>
        <w:rPr>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15"/>
        <w:gridCol w:w="7716"/>
      </w:tblGrid>
      <w:tr w:rsidR="00312FBE" w:rsidRPr="00312FBE" w:rsidTr="00A11D15">
        <w:tc>
          <w:tcPr>
            <w:tcW w:w="2315" w:type="dxa"/>
            <w:tcBorders>
              <w:top w:val="single" w:sz="4" w:space="0" w:color="auto"/>
              <w:left w:val="single" w:sz="4" w:space="0" w:color="auto"/>
              <w:bottom w:val="single" w:sz="4" w:space="0" w:color="auto"/>
              <w:right w:val="single" w:sz="4" w:space="0" w:color="auto"/>
            </w:tcBorders>
          </w:tcPr>
          <w:p w:rsidR="00312FBE" w:rsidRPr="00312FBE" w:rsidRDefault="00312FBE" w:rsidP="00312FBE">
            <w:pPr>
              <w:ind w:firstLine="709"/>
              <w:contextualSpacing/>
              <w:rPr>
                <w:sz w:val="20"/>
                <w:szCs w:val="20"/>
              </w:rPr>
            </w:pPr>
            <w:r w:rsidRPr="00312FBE">
              <w:rPr>
                <w:sz w:val="20"/>
                <w:szCs w:val="20"/>
              </w:rPr>
              <w:t>Кодовые обозначения территориальных зон (</w:t>
            </w:r>
            <w:proofErr w:type="spellStart"/>
            <w:r w:rsidRPr="00312FBE">
              <w:rPr>
                <w:sz w:val="20"/>
                <w:szCs w:val="20"/>
              </w:rPr>
              <w:t>подзон</w:t>
            </w:r>
            <w:proofErr w:type="spellEnd"/>
            <w:r w:rsidRPr="00312FBE">
              <w:rPr>
                <w:sz w:val="20"/>
                <w:szCs w:val="20"/>
              </w:rPr>
              <w:t>)</w:t>
            </w:r>
          </w:p>
        </w:tc>
        <w:tc>
          <w:tcPr>
            <w:tcW w:w="7716" w:type="dxa"/>
            <w:tcBorders>
              <w:top w:val="single" w:sz="4" w:space="0" w:color="auto"/>
              <w:left w:val="single" w:sz="4" w:space="0" w:color="auto"/>
              <w:bottom w:val="single" w:sz="4" w:space="0" w:color="auto"/>
              <w:right w:val="single" w:sz="4" w:space="0" w:color="auto"/>
            </w:tcBorders>
          </w:tcPr>
          <w:p w:rsidR="00312FBE" w:rsidRPr="00312FBE" w:rsidRDefault="00312FBE" w:rsidP="00312FBE">
            <w:pPr>
              <w:ind w:firstLine="709"/>
              <w:contextualSpacing/>
              <w:rPr>
                <w:sz w:val="20"/>
                <w:szCs w:val="20"/>
              </w:rPr>
            </w:pPr>
          </w:p>
          <w:p w:rsidR="00312FBE" w:rsidRPr="00312FBE" w:rsidRDefault="00312FBE" w:rsidP="00312FBE">
            <w:pPr>
              <w:ind w:firstLine="709"/>
              <w:contextualSpacing/>
              <w:rPr>
                <w:sz w:val="20"/>
                <w:szCs w:val="20"/>
              </w:rPr>
            </w:pPr>
            <w:r w:rsidRPr="00312FBE">
              <w:rPr>
                <w:sz w:val="20"/>
                <w:szCs w:val="20"/>
              </w:rPr>
              <w:t>Наименование территориальных зон (</w:t>
            </w:r>
            <w:proofErr w:type="spellStart"/>
            <w:r w:rsidRPr="00312FBE">
              <w:rPr>
                <w:sz w:val="20"/>
                <w:szCs w:val="20"/>
              </w:rPr>
              <w:t>подзон</w:t>
            </w:r>
            <w:proofErr w:type="spellEnd"/>
            <w:r w:rsidRPr="00312FBE">
              <w:rPr>
                <w:sz w:val="20"/>
                <w:szCs w:val="20"/>
              </w:rPr>
              <w:t>)</w:t>
            </w:r>
          </w:p>
        </w:tc>
      </w:tr>
      <w:tr w:rsidR="00312FBE" w:rsidRPr="00312FBE" w:rsidTr="00A11D15">
        <w:tc>
          <w:tcPr>
            <w:tcW w:w="2315" w:type="dxa"/>
            <w:tcBorders>
              <w:top w:val="single" w:sz="4" w:space="0" w:color="auto"/>
              <w:left w:val="single" w:sz="4" w:space="0" w:color="auto"/>
              <w:bottom w:val="single" w:sz="4" w:space="0" w:color="auto"/>
              <w:right w:val="single" w:sz="4" w:space="0" w:color="auto"/>
            </w:tcBorders>
          </w:tcPr>
          <w:p w:rsidR="00312FBE" w:rsidRPr="00312FBE" w:rsidRDefault="00312FBE" w:rsidP="00312FBE">
            <w:pPr>
              <w:ind w:firstLine="709"/>
              <w:contextualSpacing/>
              <w:rPr>
                <w:bCs/>
                <w:sz w:val="20"/>
                <w:szCs w:val="20"/>
              </w:rPr>
            </w:pPr>
            <w:r w:rsidRPr="00312FBE">
              <w:rPr>
                <w:bCs/>
                <w:sz w:val="20"/>
                <w:szCs w:val="20"/>
              </w:rPr>
              <w:t>1</w:t>
            </w:r>
          </w:p>
        </w:tc>
        <w:tc>
          <w:tcPr>
            <w:tcW w:w="7716" w:type="dxa"/>
            <w:tcBorders>
              <w:top w:val="single" w:sz="4" w:space="0" w:color="auto"/>
              <w:left w:val="single" w:sz="4" w:space="0" w:color="auto"/>
              <w:bottom w:val="single" w:sz="4" w:space="0" w:color="auto"/>
              <w:right w:val="single" w:sz="4" w:space="0" w:color="auto"/>
            </w:tcBorders>
          </w:tcPr>
          <w:p w:rsidR="00312FBE" w:rsidRPr="00312FBE" w:rsidRDefault="00312FBE" w:rsidP="00312FBE">
            <w:pPr>
              <w:ind w:firstLine="709"/>
              <w:contextualSpacing/>
              <w:rPr>
                <w:bCs/>
                <w:sz w:val="20"/>
                <w:szCs w:val="20"/>
              </w:rPr>
            </w:pPr>
            <w:r w:rsidRPr="00312FBE">
              <w:rPr>
                <w:bCs/>
                <w:sz w:val="20"/>
                <w:szCs w:val="20"/>
              </w:rPr>
              <w:t>2</w:t>
            </w:r>
          </w:p>
        </w:tc>
      </w:tr>
      <w:tr w:rsidR="00312FBE" w:rsidRPr="00312FBE" w:rsidTr="00A11D15">
        <w:tc>
          <w:tcPr>
            <w:tcW w:w="2315" w:type="dxa"/>
            <w:tcBorders>
              <w:top w:val="single" w:sz="4" w:space="0" w:color="auto"/>
              <w:left w:val="single" w:sz="4" w:space="0" w:color="auto"/>
              <w:bottom w:val="single" w:sz="4" w:space="0" w:color="auto"/>
              <w:right w:val="single" w:sz="4" w:space="0" w:color="auto"/>
            </w:tcBorders>
          </w:tcPr>
          <w:p w:rsidR="00312FBE" w:rsidRPr="00312FBE" w:rsidRDefault="00312FBE" w:rsidP="00312FBE">
            <w:pPr>
              <w:ind w:firstLine="709"/>
              <w:contextualSpacing/>
              <w:rPr>
                <w:b/>
                <w:bCs/>
                <w:sz w:val="20"/>
                <w:szCs w:val="20"/>
              </w:rPr>
            </w:pPr>
            <w:r w:rsidRPr="00312FBE">
              <w:rPr>
                <w:b/>
                <w:bCs/>
                <w:sz w:val="20"/>
                <w:szCs w:val="20"/>
              </w:rPr>
              <w:t>Ж</w:t>
            </w:r>
          </w:p>
        </w:tc>
        <w:tc>
          <w:tcPr>
            <w:tcW w:w="7716" w:type="dxa"/>
            <w:tcBorders>
              <w:top w:val="single" w:sz="4" w:space="0" w:color="auto"/>
              <w:left w:val="single" w:sz="4" w:space="0" w:color="auto"/>
              <w:bottom w:val="single" w:sz="4" w:space="0" w:color="auto"/>
              <w:right w:val="single" w:sz="4" w:space="0" w:color="auto"/>
            </w:tcBorders>
          </w:tcPr>
          <w:p w:rsidR="00312FBE" w:rsidRPr="00312FBE" w:rsidRDefault="00312FBE" w:rsidP="00312FBE">
            <w:pPr>
              <w:ind w:firstLine="709"/>
              <w:contextualSpacing/>
              <w:rPr>
                <w:bCs/>
                <w:sz w:val="20"/>
                <w:szCs w:val="20"/>
              </w:rPr>
            </w:pPr>
            <w:r w:rsidRPr="00312FBE">
              <w:rPr>
                <w:b/>
                <w:bCs/>
                <w:sz w:val="20"/>
                <w:szCs w:val="20"/>
              </w:rPr>
              <w:t>Ж</w:t>
            </w:r>
            <w:r w:rsidRPr="00312FBE">
              <w:rPr>
                <w:b/>
                <w:bCs/>
                <w:noProof/>
                <w:sz w:val="20"/>
                <w:szCs w:val="20"/>
              </w:rPr>
              <w:t xml:space="preserve">илые </w:t>
            </w:r>
            <w:r w:rsidRPr="00312FBE">
              <w:rPr>
                <w:b/>
                <w:bCs/>
                <w:sz w:val="20"/>
                <w:szCs w:val="20"/>
              </w:rPr>
              <w:t>з</w:t>
            </w:r>
            <w:r w:rsidRPr="00312FBE">
              <w:rPr>
                <w:b/>
                <w:bCs/>
                <w:noProof/>
                <w:sz w:val="20"/>
                <w:szCs w:val="20"/>
              </w:rPr>
              <w:t xml:space="preserve">оны, </w:t>
            </w:r>
            <w:r w:rsidRPr="00312FBE">
              <w:rPr>
                <w:bCs/>
                <w:sz w:val="20"/>
                <w:szCs w:val="20"/>
              </w:rPr>
              <w:t>в</w:t>
            </w:r>
            <w:r w:rsidRPr="00312FBE">
              <w:rPr>
                <w:bCs/>
                <w:noProof/>
                <w:sz w:val="20"/>
                <w:szCs w:val="20"/>
              </w:rPr>
              <w:t xml:space="preserve"> </w:t>
            </w:r>
            <w:r w:rsidRPr="00312FBE">
              <w:rPr>
                <w:bCs/>
                <w:sz w:val="20"/>
                <w:szCs w:val="20"/>
              </w:rPr>
              <w:t>т</w:t>
            </w:r>
            <w:r w:rsidRPr="00312FBE">
              <w:rPr>
                <w:bCs/>
                <w:noProof/>
                <w:sz w:val="20"/>
                <w:szCs w:val="20"/>
              </w:rPr>
              <w:t xml:space="preserve">ом </w:t>
            </w:r>
            <w:r w:rsidRPr="00312FBE">
              <w:rPr>
                <w:bCs/>
                <w:sz w:val="20"/>
                <w:szCs w:val="20"/>
              </w:rPr>
              <w:t>ч</w:t>
            </w:r>
            <w:r w:rsidRPr="00312FBE">
              <w:rPr>
                <w:bCs/>
                <w:noProof/>
                <w:sz w:val="20"/>
                <w:szCs w:val="20"/>
              </w:rPr>
              <w:t>исле</w:t>
            </w:r>
            <w:r w:rsidRPr="00312FBE">
              <w:rPr>
                <w:b/>
                <w:bCs/>
                <w:noProof/>
                <w:sz w:val="20"/>
                <w:szCs w:val="20"/>
              </w:rPr>
              <w:t>:</w:t>
            </w:r>
          </w:p>
        </w:tc>
      </w:tr>
      <w:tr w:rsidR="00312FBE" w:rsidRPr="00312FBE" w:rsidTr="00A11D15">
        <w:tc>
          <w:tcPr>
            <w:tcW w:w="2315" w:type="dxa"/>
            <w:tcBorders>
              <w:top w:val="single" w:sz="4" w:space="0" w:color="auto"/>
              <w:left w:val="single" w:sz="4" w:space="0" w:color="auto"/>
              <w:bottom w:val="single" w:sz="4" w:space="0" w:color="auto"/>
              <w:right w:val="single" w:sz="4" w:space="0" w:color="auto"/>
            </w:tcBorders>
          </w:tcPr>
          <w:p w:rsidR="00312FBE" w:rsidRPr="00312FBE" w:rsidRDefault="00312FBE" w:rsidP="00312FBE">
            <w:pPr>
              <w:ind w:firstLine="709"/>
              <w:contextualSpacing/>
              <w:rPr>
                <w:bCs/>
                <w:noProof/>
                <w:sz w:val="20"/>
                <w:szCs w:val="20"/>
              </w:rPr>
            </w:pPr>
            <w:r w:rsidRPr="00312FBE">
              <w:rPr>
                <w:bCs/>
                <w:noProof/>
                <w:sz w:val="20"/>
                <w:szCs w:val="20"/>
              </w:rPr>
              <w:t>Ж-1</w:t>
            </w:r>
          </w:p>
        </w:tc>
        <w:tc>
          <w:tcPr>
            <w:tcW w:w="7716" w:type="dxa"/>
            <w:tcBorders>
              <w:top w:val="single" w:sz="4" w:space="0" w:color="auto"/>
              <w:left w:val="single" w:sz="4" w:space="0" w:color="auto"/>
              <w:bottom w:val="single" w:sz="4" w:space="0" w:color="auto"/>
              <w:right w:val="single" w:sz="4" w:space="0" w:color="auto"/>
            </w:tcBorders>
          </w:tcPr>
          <w:p w:rsidR="00312FBE" w:rsidRPr="00312FBE" w:rsidRDefault="00312FBE" w:rsidP="00312FBE">
            <w:pPr>
              <w:autoSpaceDE w:val="0"/>
              <w:autoSpaceDN w:val="0"/>
              <w:adjustRightInd w:val="0"/>
              <w:ind w:firstLine="709"/>
              <w:contextualSpacing/>
              <w:rPr>
                <w:bCs/>
                <w:sz w:val="20"/>
                <w:szCs w:val="20"/>
              </w:rPr>
            </w:pPr>
            <w:r w:rsidRPr="00312FBE">
              <w:rPr>
                <w:sz w:val="20"/>
                <w:szCs w:val="20"/>
              </w:rPr>
              <w:t>зона жилой застройки</w:t>
            </w:r>
          </w:p>
        </w:tc>
      </w:tr>
      <w:tr w:rsidR="00312FBE" w:rsidRPr="00312FBE" w:rsidTr="00A11D15">
        <w:tc>
          <w:tcPr>
            <w:tcW w:w="2315" w:type="dxa"/>
            <w:tcBorders>
              <w:top w:val="single" w:sz="4" w:space="0" w:color="auto"/>
              <w:left w:val="single" w:sz="4" w:space="0" w:color="auto"/>
              <w:bottom w:val="single" w:sz="4" w:space="0" w:color="auto"/>
              <w:right w:val="single" w:sz="4" w:space="0" w:color="auto"/>
            </w:tcBorders>
          </w:tcPr>
          <w:p w:rsidR="00312FBE" w:rsidRPr="00312FBE" w:rsidRDefault="00312FBE" w:rsidP="00312FBE">
            <w:pPr>
              <w:ind w:firstLine="709"/>
              <w:contextualSpacing/>
              <w:rPr>
                <w:noProof/>
                <w:sz w:val="20"/>
                <w:szCs w:val="20"/>
              </w:rPr>
            </w:pPr>
            <w:r w:rsidRPr="00312FBE">
              <w:rPr>
                <w:noProof/>
                <w:sz w:val="20"/>
                <w:szCs w:val="20"/>
              </w:rPr>
              <w:t>Ж-2</w:t>
            </w:r>
          </w:p>
        </w:tc>
        <w:tc>
          <w:tcPr>
            <w:tcW w:w="7716" w:type="dxa"/>
            <w:tcBorders>
              <w:top w:val="single" w:sz="4" w:space="0" w:color="auto"/>
              <w:left w:val="single" w:sz="4" w:space="0" w:color="auto"/>
              <w:bottom w:val="single" w:sz="4" w:space="0" w:color="auto"/>
              <w:right w:val="single" w:sz="4" w:space="0" w:color="auto"/>
            </w:tcBorders>
          </w:tcPr>
          <w:p w:rsidR="00312FBE" w:rsidRPr="00312FBE" w:rsidRDefault="00312FBE" w:rsidP="00312FBE">
            <w:pPr>
              <w:autoSpaceDE w:val="0"/>
              <w:autoSpaceDN w:val="0"/>
              <w:adjustRightInd w:val="0"/>
              <w:ind w:firstLine="709"/>
              <w:contextualSpacing/>
              <w:rPr>
                <w:sz w:val="20"/>
                <w:szCs w:val="20"/>
              </w:rPr>
            </w:pPr>
            <w:r w:rsidRPr="00312FBE">
              <w:rPr>
                <w:sz w:val="20"/>
                <w:szCs w:val="20"/>
              </w:rPr>
              <w:t>зона малоэтажной</w:t>
            </w:r>
            <w:r w:rsidRPr="00312FBE">
              <w:rPr>
                <w:noProof/>
                <w:sz w:val="20"/>
                <w:szCs w:val="20"/>
              </w:rPr>
              <w:t xml:space="preserve"> жилой застройки</w:t>
            </w:r>
          </w:p>
        </w:tc>
      </w:tr>
      <w:tr w:rsidR="00312FBE" w:rsidRPr="00312FBE" w:rsidTr="00A11D15">
        <w:tc>
          <w:tcPr>
            <w:tcW w:w="2315" w:type="dxa"/>
            <w:tcBorders>
              <w:top w:val="single" w:sz="4" w:space="0" w:color="auto"/>
              <w:left w:val="single" w:sz="4" w:space="0" w:color="auto"/>
              <w:bottom w:val="single" w:sz="4" w:space="0" w:color="auto"/>
              <w:right w:val="single" w:sz="4" w:space="0" w:color="auto"/>
            </w:tcBorders>
          </w:tcPr>
          <w:p w:rsidR="00312FBE" w:rsidRPr="00312FBE" w:rsidRDefault="00312FBE" w:rsidP="00312FBE">
            <w:pPr>
              <w:ind w:firstLine="709"/>
              <w:contextualSpacing/>
              <w:rPr>
                <w:b/>
                <w:noProof/>
                <w:sz w:val="20"/>
                <w:szCs w:val="20"/>
              </w:rPr>
            </w:pPr>
            <w:r w:rsidRPr="00312FBE">
              <w:rPr>
                <w:b/>
                <w:noProof/>
                <w:sz w:val="20"/>
                <w:szCs w:val="20"/>
              </w:rPr>
              <w:t>Ц/ЦС</w:t>
            </w:r>
          </w:p>
        </w:tc>
        <w:tc>
          <w:tcPr>
            <w:tcW w:w="7716" w:type="dxa"/>
            <w:tcBorders>
              <w:top w:val="single" w:sz="4" w:space="0" w:color="auto"/>
              <w:left w:val="single" w:sz="4" w:space="0" w:color="auto"/>
              <w:bottom w:val="single" w:sz="4" w:space="0" w:color="auto"/>
              <w:right w:val="single" w:sz="4" w:space="0" w:color="auto"/>
            </w:tcBorders>
          </w:tcPr>
          <w:p w:rsidR="00312FBE" w:rsidRPr="00312FBE" w:rsidRDefault="00312FBE" w:rsidP="00312FBE">
            <w:pPr>
              <w:autoSpaceDE w:val="0"/>
              <w:autoSpaceDN w:val="0"/>
              <w:adjustRightInd w:val="0"/>
              <w:ind w:firstLine="709"/>
              <w:contextualSpacing/>
              <w:rPr>
                <w:sz w:val="20"/>
                <w:szCs w:val="20"/>
              </w:rPr>
            </w:pPr>
            <w:r w:rsidRPr="00312FBE">
              <w:rPr>
                <w:b/>
                <w:bCs/>
                <w:sz w:val="20"/>
                <w:szCs w:val="20"/>
              </w:rPr>
              <w:t>О</w:t>
            </w:r>
            <w:r w:rsidRPr="00312FBE">
              <w:rPr>
                <w:b/>
                <w:bCs/>
                <w:noProof/>
                <w:sz w:val="20"/>
                <w:szCs w:val="20"/>
              </w:rPr>
              <w:t xml:space="preserve">бщественно-деловые и коммерческие </w:t>
            </w:r>
            <w:r w:rsidRPr="00312FBE">
              <w:rPr>
                <w:b/>
                <w:bCs/>
                <w:sz w:val="20"/>
                <w:szCs w:val="20"/>
              </w:rPr>
              <w:t>з</w:t>
            </w:r>
            <w:r w:rsidRPr="00312FBE">
              <w:rPr>
                <w:b/>
                <w:bCs/>
                <w:noProof/>
                <w:sz w:val="20"/>
                <w:szCs w:val="20"/>
              </w:rPr>
              <w:t xml:space="preserve">оны, </w:t>
            </w:r>
            <w:r w:rsidRPr="00312FBE">
              <w:rPr>
                <w:bCs/>
                <w:noProof/>
                <w:sz w:val="20"/>
                <w:szCs w:val="20"/>
              </w:rPr>
              <w:t>в том числе</w:t>
            </w:r>
            <w:r w:rsidRPr="00312FBE">
              <w:rPr>
                <w:b/>
                <w:bCs/>
                <w:noProof/>
                <w:sz w:val="20"/>
                <w:szCs w:val="20"/>
              </w:rPr>
              <w:t>:</w:t>
            </w:r>
          </w:p>
        </w:tc>
      </w:tr>
      <w:tr w:rsidR="00312FBE" w:rsidRPr="00312FBE" w:rsidTr="00A11D15">
        <w:tc>
          <w:tcPr>
            <w:tcW w:w="2315" w:type="dxa"/>
            <w:tcBorders>
              <w:top w:val="single" w:sz="4" w:space="0" w:color="auto"/>
              <w:left w:val="single" w:sz="4" w:space="0" w:color="auto"/>
              <w:bottom w:val="single" w:sz="4" w:space="0" w:color="auto"/>
              <w:right w:val="single" w:sz="4" w:space="0" w:color="auto"/>
            </w:tcBorders>
          </w:tcPr>
          <w:p w:rsidR="00312FBE" w:rsidRPr="00312FBE" w:rsidRDefault="00312FBE" w:rsidP="00312FBE">
            <w:pPr>
              <w:ind w:firstLine="709"/>
              <w:contextualSpacing/>
              <w:rPr>
                <w:sz w:val="20"/>
                <w:szCs w:val="20"/>
              </w:rPr>
            </w:pPr>
            <w:r w:rsidRPr="00312FBE">
              <w:rPr>
                <w:sz w:val="20"/>
                <w:szCs w:val="20"/>
              </w:rPr>
              <w:t>Ц-1</w:t>
            </w:r>
          </w:p>
        </w:tc>
        <w:tc>
          <w:tcPr>
            <w:tcW w:w="7716" w:type="dxa"/>
            <w:tcBorders>
              <w:top w:val="single" w:sz="4" w:space="0" w:color="auto"/>
              <w:left w:val="single" w:sz="4" w:space="0" w:color="auto"/>
              <w:bottom w:val="single" w:sz="4" w:space="0" w:color="auto"/>
              <w:right w:val="single" w:sz="4" w:space="0" w:color="auto"/>
            </w:tcBorders>
          </w:tcPr>
          <w:p w:rsidR="00312FBE" w:rsidRPr="00312FBE" w:rsidRDefault="00312FBE" w:rsidP="00312FBE">
            <w:pPr>
              <w:ind w:firstLine="709"/>
              <w:contextualSpacing/>
              <w:rPr>
                <w:sz w:val="20"/>
                <w:szCs w:val="20"/>
              </w:rPr>
            </w:pPr>
            <w:r w:rsidRPr="00312FBE">
              <w:rPr>
                <w:sz w:val="20"/>
                <w:szCs w:val="20"/>
              </w:rPr>
              <w:t>зона существующего обслуживания и деловой активности местного значения</w:t>
            </w:r>
          </w:p>
        </w:tc>
      </w:tr>
      <w:tr w:rsidR="00312FBE" w:rsidRPr="00312FBE" w:rsidTr="00A11D15">
        <w:tc>
          <w:tcPr>
            <w:tcW w:w="2315" w:type="dxa"/>
            <w:tcBorders>
              <w:top w:val="single" w:sz="4" w:space="0" w:color="auto"/>
              <w:left w:val="single" w:sz="4" w:space="0" w:color="auto"/>
              <w:bottom w:val="single" w:sz="4" w:space="0" w:color="auto"/>
              <w:right w:val="single" w:sz="4" w:space="0" w:color="auto"/>
            </w:tcBorders>
          </w:tcPr>
          <w:p w:rsidR="00312FBE" w:rsidRPr="00312FBE" w:rsidRDefault="00312FBE" w:rsidP="00312FBE">
            <w:pPr>
              <w:ind w:firstLine="709"/>
              <w:contextualSpacing/>
              <w:rPr>
                <w:sz w:val="20"/>
                <w:szCs w:val="20"/>
              </w:rPr>
            </w:pPr>
            <w:r w:rsidRPr="00312FBE">
              <w:rPr>
                <w:sz w:val="20"/>
                <w:szCs w:val="20"/>
              </w:rPr>
              <w:t>Ц-2</w:t>
            </w:r>
          </w:p>
        </w:tc>
        <w:tc>
          <w:tcPr>
            <w:tcW w:w="7716" w:type="dxa"/>
            <w:tcBorders>
              <w:top w:val="single" w:sz="4" w:space="0" w:color="auto"/>
              <w:left w:val="single" w:sz="4" w:space="0" w:color="auto"/>
              <w:bottom w:val="single" w:sz="4" w:space="0" w:color="auto"/>
              <w:right w:val="single" w:sz="4" w:space="0" w:color="auto"/>
            </w:tcBorders>
          </w:tcPr>
          <w:p w:rsidR="00312FBE" w:rsidRPr="00312FBE" w:rsidRDefault="00312FBE" w:rsidP="00312FBE">
            <w:pPr>
              <w:ind w:firstLine="709"/>
              <w:contextualSpacing/>
              <w:rPr>
                <w:sz w:val="20"/>
                <w:szCs w:val="20"/>
              </w:rPr>
            </w:pPr>
            <w:r w:rsidRPr="00312FBE">
              <w:rPr>
                <w:sz w:val="20"/>
                <w:szCs w:val="20"/>
              </w:rPr>
              <w:t>зона существующей деловой, производственной активности и обслуживания вдоль автодорог регионального, межмуниципального значения</w:t>
            </w:r>
          </w:p>
        </w:tc>
      </w:tr>
      <w:tr w:rsidR="00312FBE" w:rsidRPr="00312FBE" w:rsidTr="00A11D15">
        <w:tc>
          <w:tcPr>
            <w:tcW w:w="2315" w:type="dxa"/>
            <w:tcBorders>
              <w:top w:val="single" w:sz="4" w:space="0" w:color="auto"/>
              <w:left w:val="single" w:sz="4" w:space="0" w:color="auto"/>
              <w:bottom w:val="single" w:sz="4" w:space="0" w:color="auto"/>
              <w:right w:val="single" w:sz="4" w:space="0" w:color="auto"/>
            </w:tcBorders>
          </w:tcPr>
          <w:p w:rsidR="00312FBE" w:rsidRPr="00312FBE" w:rsidRDefault="00312FBE" w:rsidP="00312FBE">
            <w:pPr>
              <w:ind w:firstLine="709"/>
              <w:contextualSpacing/>
              <w:rPr>
                <w:sz w:val="20"/>
                <w:szCs w:val="20"/>
              </w:rPr>
            </w:pPr>
            <w:r w:rsidRPr="00312FBE">
              <w:rPr>
                <w:sz w:val="20"/>
                <w:szCs w:val="20"/>
              </w:rPr>
              <w:t>Ц-3</w:t>
            </w:r>
          </w:p>
        </w:tc>
        <w:tc>
          <w:tcPr>
            <w:tcW w:w="7716" w:type="dxa"/>
            <w:tcBorders>
              <w:top w:val="single" w:sz="4" w:space="0" w:color="auto"/>
              <w:left w:val="single" w:sz="4" w:space="0" w:color="auto"/>
              <w:bottom w:val="single" w:sz="4" w:space="0" w:color="auto"/>
              <w:right w:val="single" w:sz="4" w:space="0" w:color="auto"/>
            </w:tcBorders>
          </w:tcPr>
          <w:p w:rsidR="00312FBE" w:rsidRPr="00312FBE" w:rsidRDefault="00312FBE" w:rsidP="00312FBE">
            <w:pPr>
              <w:ind w:firstLine="709"/>
              <w:contextualSpacing/>
              <w:rPr>
                <w:sz w:val="20"/>
                <w:szCs w:val="20"/>
              </w:rPr>
            </w:pPr>
            <w:r w:rsidRPr="00312FBE">
              <w:rPr>
                <w:sz w:val="20"/>
                <w:szCs w:val="20"/>
              </w:rPr>
              <w:t>зона перспективного развития деловой, производственной активности и обслуживания вдоль автодорог регионального, межмуниципального значения</w:t>
            </w:r>
          </w:p>
        </w:tc>
      </w:tr>
      <w:tr w:rsidR="00312FBE" w:rsidRPr="00312FBE" w:rsidTr="00A11D15">
        <w:tc>
          <w:tcPr>
            <w:tcW w:w="2315" w:type="dxa"/>
            <w:tcBorders>
              <w:top w:val="single" w:sz="4" w:space="0" w:color="auto"/>
              <w:left w:val="single" w:sz="4" w:space="0" w:color="auto"/>
              <w:bottom w:val="single" w:sz="4" w:space="0" w:color="auto"/>
              <w:right w:val="single" w:sz="4" w:space="0" w:color="auto"/>
            </w:tcBorders>
          </w:tcPr>
          <w:p w:rsidR="00312FBE" w:rsidRPr="00312FBE" w:rsidRDefault="00312FBE" w:rsidP="00312FBE">
            <w:pPr>
              <w:ind w:firstLine="709"/>
              <w:contextualSpacing/>
              <w:rPr>
                <w:b/>
                <w:sz w:val="20"/>
                <w:szCs w:val="20"/>
              </w:rPr>
            </w:pPr>
            <w:r w:rsidRPr="00312FBE">
              <w:rPr>
                <w:b/>
                <w:sz w:val="20"/>
                <w:szCs w:val="20"/>
              </w:rPr>
              <w:t>ЦС</w:t>
            </w:r>
          </w:p>
        </w:tc>
        <w:tc>
          <w:tcPr>
            <w:tcW w:w="7716" w:type="dxa"/>
            <w:tcBorders>
              <w:top w:val="single" w:sz="4" w:space="0" w:color="auto"/>
              <w:left w:val="single" w:sz="4" w:space="0" w:color="auto"/>
              <w:bottom w:val="single" w:sz="4" w:space="0" w:color="auto"/>
              <w:right w:val="single" w:sz="4" w:space="0" w:color="auto"/>
            </w:tcBorders>
          </w:tcPr>
          <w:p w:rsidR="00312FBE" w:rsidRPr="00312FBE" w:rsidRDefault="00312FBE" w:rsidP="00312FBE">
            <w:pPr>
              <w:ind w:firstLine="709"/>
              <w:contextualSpacing/>
              <w:rPr>
                <w:sz w:val="20"/>
                <w:szCs w:val="20"/>
              </w:rPr>
            </w:pPr>
            <w:r w:rsidRPr="00312FBE">
              <w:rPr>
                <w:b/>
                <w:sz w:val="20"/>
                <w:szCs w:val="20"/>
              </w:rPr>
              <w:t>Специальные обслуживающие и деловые зоны для объектов с большими земельными участками</w:t>
            </w:r>
            <w:r w:rsidRPr="00312FBE">
              <w:rPr>
                <w:sz w:val="20"/>
                <w:szCs w:val="20"/>
              </w:rPr>
              <w:t>, в том числе:</w:t>
            </w:r>
          </w:p>
        </w:tc>
      </w:tr>
      <w:tr w:rsidR="00312FBE" w:rsidRPr="00312FBE" w:rsidTr="00A11D15">
        <w:tc>
          <w:tcPr>
            <w:tcW w:w="2315" w:type="dxa"/>
            <w:tcBorders>
              <w:top w:val="single" w:sz="4" w:space="0" w:color="auto"/>
              <w:left w:val="single" w:sz="4" w:space="0" w:color="auto"/>
              <w:bottom w:val="single" w:sz="4" w:space="0" w:color="auto"/>
              <w:right w:val="single" w:sz="4" w:space="0" w:color="auto"/>
            </w:tcBorders>
          </w:tcPr>
          <w:p w:rsidR="00312FBE" w:rsidRPr="00312FBE" w:rsidRDefault="00312FBE" w:rsidP="00312FBE">
            <w:pPr>
              <w:ind w:firstLine="709"/>
              <w:contextualSpacing/>
              <w:rPr>
                <w:sz w:val="20"/>
                <w:szCs w:val="20"/>
              </w:rPr>
            </w:pPr>
            <w:r w:rsidRPr="00312FBE">
              <w:rPr>
                <w:sz w:val="20"/>
                <w:szCs w:val="20"/>
              </w:rPr>
              <w:t>ЦС-1</w:t>
            </w:r>
          </w:p>
        </w:tc>
        <w:tc>
          <w:tcPr>
            <w:tcW w:w="7716" w:type="dxa"/>
            <w:tcBorders>
              <w:top w:val="single" w:sz="4" w:space="0" w:color="auto"/>
              <w:left w:val="single" w:sz="4" w:space="0" w:color="auto"/>
              <w:bottom w:val="single" w:sz="4" w:space="0" w:color="auto"/>
              <w:right w:val="single" w:sz="4" w:space="0" w:color="auto"/>
            </w:tcBorders>
          </w:tcPr>
          <w:p w:rsidR="00312FBE" w:rsidRPr="00312FBE" w:rsidRDefault="00312FBE" w:rsidP="00312FBE">
            <w:pPr>
              <w:ind w:firstLine="709"/>
              <w:contextualSpacing/>
              <w:rPr>
                <w:sz w:val="20"/>
                <w:szCs w:val="20"/>
              </w:rPr>
            </w:pPr>
            <w:r w:rsidRPr="00312FBE">
              <w:rPr>
                <w:sz w:val="20"/>
                <w:szCs w:val="20"/>
              </w:rPr>
              <w:t>зона учебных заведений общего образования;</w:t>
            </w:r>
          </w:p>
        </w:tc>
      </w:tr>
      <w:tr w:rsidR="00312FBE" w:rsidRPr="00312FBE" w:rsidTr="00A11D15">
        <w:tc>
          <w:tcPr>
            <w:tcW w:w="2315" w:type="dxa"/>
            <w:tcBorders>
              <w:top w:val="single" w:sz="4" w:space="0" w:color="auto"/>
              <w:left w:val="single" w:sz="4" w:space="0" w:color="auto"/>
              <w:bottom w:val="single" w:sz="4" w:space="0" w:color="auto"/>
              <w:right w:val="single" w:sz="4" w:space="0" w:color="auto"/>
            </w:tcBorders>
          </w:tcPr>
          <w:p w:rsidR="00312FBE" w:rsidRPr="00312FBE" w:rsidRDefault="00312FBE" w:rsidP="00312FBE">
            <w:pPr>
              <w:ind w:firstLine="709"/>
              <w:contextualSpacing/>
              <w:rPr>
                <w:sz w:val="20"/>
                <w:szCs w:val="20"/>
              </w:rPr>
            </w:pPr>
            <w:r w:rsidRPr="00312FBE">
              <w:rPr>
                <w:sz w:val="20"/>
                <w:szCs w:val="20"/>
              </w:rPr>
              <w:t>ЦС-2</w:t>
            </w:r>
          </w:p>
        </w:tc>
        <w:tc>
          <w:tcPr>
            <w:tcW w:w="7716" w:type="dxa"/>
            <w:tcBorders>
              <w:top w:val="single" w:sz="4" w:space="0" w:color="auto"/>
              <w:left w:val="single" w:sz="4" w:space="0" w:color="auto"/>
              <w:bottom w:val="single" w:sz="4" w:space="0" w:color="auto"/>
              <w:right w:val="single" w:sz="4" w:space="0" w:color="auto"/>
            </w:tcBorders>
          </w:tcPr>
          <w:p w:rsidR="00312FBE" w:rsidRPr="00312FBE" w:rsidRDefault="00312FBE" w:rsidP="00312FBE">
            <w:pPr>
              <w:ind w:firstLine="709"/>
              <w:contextualSpacing/>
              <w:rPr>
                <w:sz w:val="20"/>
                <w:szCs w:val="20"/>
              </w:rPr>
            </w:pPr>
            <w:r w:rsidRPr="00312FBE">
              <w:rPr>
                <w:sz w:val="20"/>
                <w:szCs w:val="20"/>
              </w:rPr>
              <w:t>зона физкультурно-спортивных и спортивно-зрелищных сооружений;</w:t>
            </w:r>
          </w:p>
        </w:tc>
      </w:tr>
      <w:tr w:rsidR="00312FBE" w:rsidRPr="00312FBE" w:rsidTr="00A11D15">
        <w:tc>
          <w:tcPr>
            <w:tcW w:w="2315" w:type="dxa"/>
            <w:tcBorders>
              <w:top w:val="single" w:sz="4" w:space="0" w:color="auto"/>
              <w:left w:val="single" w:sz="4" w:space="0" w:color="auto"/>
              <w:bottom w:val="single" w:sz="4" w:space="0" w:color="auto"/>
              <w:right w:val="single" w:sz="4" w:space="0" w:color="auto"/>
            </w:tcBorders>
            <w:vAlign w:val="center"/>
          </w:tcPr>
          <w:p w:rsidR="00312FBE" w:rsidRPr="00312FBE" w:rsidRDefault="00312FBE" w:rsidP="00312FBE">
            <w:pPr>
              <w:ind w:firstLine="709"/>
              <w:contextualSpacing/>
              <w:rPr>
                <w:sz w:val="20"/>
                <w:szCs w:val="20"/>
              </w:rPr>
            </w:pPr>
            <w:r w:rsidRPr="00312FBE">
              <w:rPr>
                <w:sz w:val="20"/>
                <w:szCs w:val="20"/>
              </w:rPr>
              <w:t>ЦС-4</w:t>
            </w:r>
          </w:p>
        </w:tc>
        <w:tc>
          <w:tcPr>
            <w:tcW w:w="7716" w:type="dxa"/>
            <w:tcBorders>
              <w:top w:val="single" w:sz="4" w:space="0" w:color="auto"/>
              <w:left w:val="single" w:sz="4" w:space="0" w:color="auto"/>
              <w:bottom w:val="single" w:sz="4" w:space="0" w:color="auto"/>
              <w:right w:val="single" w:sz="4" w:space="0" w:color="auto"/>
            </w:tcBorders>
          </w:tcPr>
          <w:p w:rsidR="00312FBE" w:rsidRPr="00312FBE" w:rsidRDefault="00312FBE" w:rsidP="00312FBE">
            <w:pPr>
              <w:ind w:firstLine="709"/>
              <w:contextualSpacing/>
              <w:rPr>
                <w:sz w:val="20"/>
                <w:szCs w:val="20"/>
              </w:rPr>
            </w:pPr>
            <w:r w:rsidRPr="00312FBE">
              <w:rPr>
                <w:sz w:val="20"/>
                <w:szCs w:val="20"/>
              </w:rPr>
              <w:t>зона комбинированной многофункциональной деловой и жилой застройки.</w:t>
            </w:r>
          </w:p>
        </w:tc>
      </w:tr>
      <w:tr w:rsidR="00312FBE" w:rsidRPr="00312FBE" w:rsidTr="00A11D15">
        <w:tc>
          <w:tcPr>
            <w:tcW w:w="2315" w:type="dxa"/>
            <w:tcBorders>
              <w:top w:val="single" w:sz="4" w:space="0" w:color="auto"/>
              <w:left w:val="single" w:sz="4" w:space="0" w:color="auto"/>
              <w:bottom w:val="single" w:sz="4" w:space="0" w:color="auto"/>
              <w:right w:val="single" w:sz="4" w:space="0" w:color="auto"/>
            </w:tcBorders>
            <w:vAlign w:val="center"/>
          </w:tcPr>
          <w:p w:rsidR="00312FBE" w:rsidRPr="00312FBE" w:rsidRDefault="00312FBE" w:rsidP="00312FBE">
            <w:pPr>
              <w:ind w:firstLine="709"/>
              <w:contextualSpacing/>
              <w:rPr>
                <w:b/>
                <w:sz w:val="20"/>
                <w:szCs w:val="20"/>
              </w:rPr>
            </w:pPr>
            <w:r w:rsidRPr="00312FBE">
              <w:rPr>
                <w:b/>
                <w:sz w:val="20"/>
                <w:szCs w:val="20"/>
              </w:rPr>
              <w:t>ПК/ТР</w:t>
            </w:r>
          </w:p>
        </w:tc>
        <w:tc>
          <w:tcPr>
            <w:tcW w:w="7716" w:type="dxa"/>
            <w:tcBorders>
              <w:top w:val="single" w:sz="4" w:space="0" w:color="auto"/>
              <w:left w:val="single" w:sz="4" w:space="0" w:color="auto"/>
              <w:bottom w:val="single" w:sz="4" w:space="0" w:color="auto"/>
              <w:right w:val="single" w:sz="4" w:space="0" w:color="auto"/>
            </w:tcBorders>
          </w:tcPr>
          <w:p w:rsidR="00312FBE" w:rsidRPr="00312FBE" w:rsidRDefault="00312FBE" w:rsidP="00312FBE">
            <w:pPr>
              <w:ind w:firstLine="709"/>
              <w:contextualSpacing/>
              <w:rPr>
                <w:sz w:val="20"/>
                <w:szCs w:val="20"/>
              </w:rPr>
            </w:pPr>
            <w:r w:rsidRPr="00312FBE">
              <w:rPr>
                <w:b/>
                <w:bCs/>
                <w:sz w:val="20"/>
                <w:szCs w:val="20"/>
              </w:rPr>
              <w:t xml:space="preserve">Производственные и коммунальные зоны. Зоны инженерной и транспортной инфраструктур, </w:t>
            </w:r>
            <w:r w:rsidRPr="00312FBE">
              <w:rPr>
                <w:sz w:val="20"/>
                <w:szCs w:val="20"/>
              </w:rPr>
              <w:t>в том числе:</w:t>
            </w:r>
          </w:p>
        </w:tc>
      </w:tr>
      <w:tr w:rsidR="00312FBE" w:rsidRPr="00312FBE" w:rsidTr="00A11D15">
        <w:tc>
          <w:tcPr>
            <w:tcW w:w="2315" w:type="dxa"/>
            <w:tcBorders>
              <w:top w:val="single" w:sz="4" w:space="0" w:color="auto"/>
              <w:left w:val="single" w:sz="4" w:space="0" w:color="auto"/>
              <w:bottom w:val="single" w:sz="4" w:space="0" w:color="auto"/>
              <w:right w:val="single" w:sz="4" w:space="0" w:color="auto"/>
            </w:tcBorders>
          </w:tcPr>
          <w:p w:rsidR="00312FBE" w:rsidRPr="00312FBE" w:rsidRDefault="00312FBE" w:rsidP="00312FBE">
            <w:pPr>
              <w:ind w:firstLine="709"/>
              <w:contextualSpacing/>
              <w:rPr>
                <w:sz w:val="20"/>
                <w:szCs w:val="20"/>
              </w:rPr>
            </w:pPr>
            <w:r w:rsidRPr="00312FBE">
              <w:rPr>
                <w:sz w:val="20"/>
                <w:szCs w:val="20"/>
              </w:rPr>
              <w:t>ПК-2</w:t>
            </w:r>
          </w:p>
        </w:tc>
        <w:tc>
          <w:tcPr>
            <w:tcW w:w="7716" w:type="dxa"/>
            <w:tcBorders>
              <w:top w:val="single" w:sz="4" w:space="0" w:color="auto"/>
              <w:left w:val="single" w:sz="4" w:space="0" w:color="auto"/>
              <w:bottom w:val="single" w:sz="4" w:space="0" w:color="auto"/>
              <w:right w:val="single" w:sz="4" w:space="0" w:color="auto"/>
            </w:tcBorders>
          </w:tcPr>
          <w:p w:rsidR="00312FBE" w:rsidRPr="00312FBE" w:rsidRDefault="00312FBE" w:rsidP="00312FBE">
            <w:pPr>
              <w:ind w:firstLine="709"/>
              <w:contextualSpacing/>
              <w:rPr>
                <w:sz w:val="20"/>
                <w:szCs w:val="20"/>
              </w:rPr>
            </w:pPr>
            <w:r w:rsidRPr="00312FBE">
              <w:rPr>
                <w:sz w:val="20"/>
                <w:szCs w:val="20"/>
              </w:rPr>
              <w:t>зона производственно-коммунальных объектов III класса вредности;</w:t>
            </w:r>
          </w:p>
        </w:tc>
      </w:tr>
      <w:tr w:rsidR="00312FBE" w:rsidRPr="00312FBE" w:rsidTr="00A11D15">
        <w:tc>
          <w:tcPr>
            <w:tcW w:w="2315" w:type="dxa"/>
            <w:tcBorders>
              <w:top w:val="single" w:sz="4" w:space="0" w:color="auto"/>
              <w:left w:val="single" w:sz="4" w:space="0" w:color="auto"/>
              <w:bottom w:val="single" w:sz="4" w:space="0" w:color="auto"/>
              <w:right w:val="single" w:sz="4" w:space="0" w:color="auto"/>
            </w:tcBorders>
          </w:tcPr>
          <w:p w:rsidR="00312FBE" w:rsidRPr="00312FBE" w:rsidRDefault="00312FBE" w:rsidP="00312FBE">
            <w:pPr>
              <w:ind w:firstLine="709"/>
              <w:contextualSpacing/>
              <w:rPr>
                <w:sz w:val="20"/>
                <w:szCs w:val="20"/>
              </w:rPr>
            </w:pPr>
            <w:r w:rsidRPr="00312FBE">
              <w:rPr>
                <w:sz w:val="20"/>
                <w:szCs w:val="20"/>
              </w:rPr>
              <w:t>ПК-3</w:t>
            </w:r>
          </w:p>
        </w:tc>
        <w:tc>
          <w:tcPr>
            <w:tcW w:w="7716" w:type="dxa"/>
            <w:tcBorders>
              <w:top w:val="single" w:sz="4" w:space="0" w:color="auto"/>
              <w:left w:val="single" w:sz="4" w:space="0" w:color="auto"/>
              <w:bottom w:val="single" w:sz="4" w:space="0" w:color="auto"/>
              <w:right w:val="single" w:sz="4" w:space="0" w:color="auto"/>
            </w:tcBorders>
          </w:tcPr>
          <w:p w:rsidR="00312FBE" w:rsidRPr="00312FBE" w:rsidRDefault="00312FBE" w:rsidP="00312FBE">
            <w:pPr>
              <w:tabs>
                <w:tab w:val="left" w:pos="0"/>
              </w:tabs>
              <w:ind w:firstLine="709"/>
              <w:contextualSpacing/>
              <w:rPr>
                <w:sz w:val="20"/>
                <w:szCs w:val="20"/>
              </w:rPr>
            </w:pPr>
            <w:r w:rsidRPr="00312FBE">
              <w:rPr>
                <w:sz w:val="20"/>
                <w:szCs w:val="20"/>
              </w:rPr>
              <w:t>зона производственно-коммунальных объектов IV-V классов вредности;</w:t>
            </w:r>
          </w:p>
        </w:tc>
      </w:tr>
      <w:tr w:rsidR="00312FBE" w:rsidRPr="00312FBE" w:rsidTr="00A11D15">
        <w:tc>
          <w:tcPr>
            <w:tcW w:w="2315" w:type="dxa"/>
            <w:tcBorders>
              <w:top w:val="single" w:sz="4" w:space="0" w:color="auto"/>
              <w:left w:val="single" w:sz="4" w:space="0" w:color="auto"/>
              <w:bottom w:val="single" w:sz="4" w:space="0" w:color="auto"/>
              <w:right w:val="single" w:sz="4" w:space="0" w:color="auto"/>
            </w:tcBorders>
          </w:tcPr>
          <w:p w:rsidR="00312FBE" w:rsidRPr="00312FBE" w:rsidRDefault="00312FBE" w:rsidP="00312FBE">
            <w:pPr>
              <w:ind w:firstLine="709"/>
              <w:contextualSpacing/>
              <w:rPr>
                <w:b/>
                <w:sz w:val="20"/>
                <w:szCs w:val="20"/>
              </w:rPr>
            </w:pPr>
            <w:r w:rsidRPr="00312FBE">
              <w:rPr>
                <w:b/>
                <w:sz w:val="20"/>
                <w:szCs w:val="20"/>
              </w:rPr>
              <w:t>ТР</w:t>
            </w:r>
          </w:p>
        </w:tc>
        <w:tc>
          <w:tcPr>
            <w:tcW w:w="7716" w:type="dxa"/>
            <w:tcBorders>
              <w:top w:val="single" w:sz="4" w:space="0" w:color="auto"/>
              <w:left w:val="single" w:sz="4" w:space="0" w:color="auto"/>
              <w:bottom w:val="single" w:sz="4" w:space="0" w:color="auto"/>
              <w:right w:val="single" w:sz="4" w:space="0" w:color="auto"/>
            </w:tcBorders>
          </w:tcPr>
          <w:p w:rsidR="00312FBE" w:rsidRPr="00312FBE" w:rsidRDefault="00312FBE" w:rsidP="00312FBE">
            <w:pPr>
              <w:tabs>
                <w:tab w:val="left" w:pos="0"/>
              </w:tabs>
              <w:ind w:firstLine="709"/>
              <w:contextualSpacing/>
              <w:rPr>
                <w:sz w:val="20"/>
                <w:szCs w:val="20"/>
              </w:rPr>
            </w:pPr>
            <w:r w:rsidRPr="00312FBE">
              <w:rPr>
                <w:b/>
                <w:sz w:val="20"/>
                <w:szCs w:val="20"/>
              </w:rPr>
              <w:t xml:space="preserve">Зоны инженерной и транспортной инфраструктур, </w:t>
            </w:r>
            <w:r w:rsidRPr="00312FBE">
              <w:rPr>
                <w:sz w:val="20"/>
                <w:szCs w:val="20"/>
              </w:rPr>
              <w:t>в том числе:</w:t>
            </w:r>
          </w:p>
        </w:tc>
      </w:tr>
      <w:tr w:rsidR="00312FBE" w:rsidRPr="00312FBE" w:rsidTr="00A11D15">
        <w:tc>
          <w:tcPr>
            <w:tcW w:w="2315" w:type="dxa"/>
            <w:tcBorders>
              <w:top w:val="single" w:sz="4" w:space="0" w:color="auto"/>
              <w:left w:val="single" w:sz="4" w:space="0" w:color="auto"/>
              <w:bottom w:val="single" w:sz="4" w:space="0" w:color="auto"/>
              <w:right w:val="single" w:sz="4" w:space="0" w:color="auto"/>
            </w:tcBorders>
          </w:tcPr>
          <w:p w:rsidR="00312FBE" w:rsidRPr="00312FBE" w:rsidRDefault="00312FBE" w:rsidP="00312FBE">
            <w:pPr>
              <w:ind w:firstLine="709"/>
              <w:contextualSpacing/>
              <w:rPr>
                <w:sz w:val="20"/>
                <w:szCs w:val="20"/>
              </w:rPr>
            </w:pPr>
            <w:r w:rsidRPr="00312FBE">
              <w:rPr>
                <w:sz w:val="20"/>
                <w:szCs w:val="20"/>
              </w:rPr>
              <w:t>ТР-1</w:t>
            </w:r>
          </w:p>
        </w:tc>
        <w:tc>
          <w:tcPr>
            <w:tcW w:w="7716" w:type="dxa"/>
            <w:tcBorders>
              <w:top w:val="single" w:sz="4" w:space="0" w:color="auto"/>
              <w:left w:val="single" w:sz="4" w:space="0" w:color="auto"/>
              <w:bottom w:val="single" w:sz="4" w:space="0" w:color="auto"/>
              <w:right w:val="single" w:sz="4" w:space="0" w:color="auto"/>
            </w:tcBorders>
          </w:tcPr>
          <w:p w:rsidR="00312FBE" w:rsidRPr="00312FBE" w:rsidRDefault="00312FBE" w:rsidP="00312FBE">
            <w:pPr>
              <w:ind w:firstLine="709"/>
              <w:contextualSpacing/>
              <w:rPr>
                <w:sz w:val="20"/>
                <w:szCs w:val="20"/>
              </w:rPr>
            </w:pPr>
            <w:r w:rsidRPr="00312FBE">
              <w:rPr>
                <w:sz w:val="20"/>
                <w:szCs w:val="20"/>
              </w:rPr>
              <w:t>зона автомобильного транспорта (вне границ населенных пунктов);</w:t>
            </w:r>
          </w:p>
        </w:tc>
      </w:tr>
      <w:tr w:rsidR="00312FBE" w:rsidRPr="00312FBE" w:rsidTr="00A11D15">
        <w:tc>
          <w:tcPr>
            <w:tcW w:w="2315" w:type="dxa"/>
            <w:tcBorders>
              <w:top w:val="single" w:sz="4" w:space="0" w:color="auto"/>
              <w:left w:val="single" w:sz="4" w:space="0" w:color="auto"/>
              <w:bottom w:val="single" w:sz="4" w:space="0" w:color="auto"/>
              <w:right w:val="single" w:sz="4" w:space="0" w:color="auto"/>
            </w:tcBorders>
          </w:tcPr>
          <w:p w:rsidR="00312FBE" w:rsidRPr="00312FBE" w:rsidRDefault="00312FBE" w:rsidP="00312FBE">
            <w:pPr>
              <w:ind w:firstLine="709"/>
              <w:contextualSpacing/>
              <w:rPr>
                <w:sz w:val="20"/>
                <w:szCs w:val="20"/>
              </w:rPr>
            </w:pPr>
            <w:r w:rsidRPr="00312FBE">
              <w:rPr>
                <w:sz w:val="20"/>
                <w:szCs w:val="20"/>
              </w:rPr>
              <w:t>ТР-2</w:t>
            </w:r>
          </w:p>
        </w:tc>
        <w:tc>
          <w:tcPr>
            <w:tcW w:w="7716" w:type="dxa"/>
            <w:tcBorders>
              <w:top w:val="single" w:sz="4" w:space="0" w:color="auto"/>
              <w:left w:val="single" w:sz="4" w:space="0" w:color="auto"/>
              <w:bottom w:val="single" w:sz="4" w:space="0" w:color="auto"/>
              <w:right w:val="single" w:sz="4" w:space="0" w:color="auto"/>
            </w:tcBorders>
          </w:tcPr>
          <w:p w:rsidR="00312FBE" w:rsidRPr="00312FBE" w:rsidRDefault="00312FBE" w:rsidP="00312FBE">
            <w:pPr>
              <w:ind w:firstLine="709"/>
              <w:contextualSpacing/>
              <w:rPr>
                <w:sz w:val="20"/>
                <w:szCs w:val="20"/>
              </w:rPr>
            </w:pPr>
            <w:r w:rsidRPr="00312FBE">
              <w:rPr>
                <w:sz w:val="20"/>
                <w:szCs w:val="20"/>
              </w:rPr>
              <w:t xml:space="preserve">зона </w:t>
            </w:r>
            <w:proofErr w:type="spellStart"/>
            <w:r w:rsidRPr="00312FBE">
              <w:rPr>
                <w:sz w:val="20"/>
                <w:szCs w:val="20"/>
              </w:rPr>
              <w:t>инженерной-инфраструктуры</w:t>
            </w:r>
            <w:proofErr w:type="spellEnd"/>
            <w:r w:rsidRPr="00312FBE">
              <w:rPr>
                <w:sz w:val="20"/>
                <w:szCs w:val="20"/>
              </w:rPr>
              <w:t>, магистральных линейных сооружений трубопроводного транспорта (вне границ населенных пунктов);</w:t>
            </w:r>
          </w:p>
        </w:tc>
      </w:tr>
      <w:tr w:rsidR="00312FBE" w:rsidRPr="00312FBE" w:rsidTr="00A11D15">
        <w:tc>
          <w:tcPr>
            <w:tcW w:w="2315" w:type="dxa"/>
            <w:tcBorders>
              <w:top w:val="single" w:sz="4" w:space="0" w:color="auto"/>
              <w:left w:val="single" w:sz="4" w:space="0" w:color="auto"/>
              <w:bottom w:val="single" w:sz="4" w:space="0" w:color="auto"/>
              <w:right w:val="single" w:sz="4" w:space="0" w:color="auto"/>
            </w:tcBorders>
          </w:tcPr>
          <w:p w:rsidR="00312FBE" w:rsidRPr="00312FBE" w:rsidRDefault="00312FBE" w:rsidP="00312FBE">
            <w:pPr>
              <w:ind w:firstLine="709"/>
              <w:contextualSpacing/>
              <w:rPr>
                <w:sz w:val="20"/>
                <w:szCs w:val="20"/>
              </w:rPr>
            </w:pPr>
            <w:r w:rsidRPr="00312FBE">
              <w:rPr>
                <w:sz w:val="20"/>
                <w:szCs w:val="20"/>
              </w:rPr>
              <w:t>ТР-3</w:t>
            </w:r>
          </w:p>
        </w:tc>
        <w:tc>
          <w:tcPr>
            <w:tcW w:w="7716" w:type="dxa"/>
            <w:tcBorders>
              <w:top w:val="single" w:sz="4" w:space="0" w:color="auto"/>
              <w:left w:val="single" w:sz="4" w:space="0" w:color="auto"/>
              <w:bottom w:val="single" w:sz="4" w:space="0" w:color="auto"/>
              <w:right w:val="single" w:sz="4" w:space="0" w:color="auto"/>
            </w:tcBorders>
          </w:tcPr>
          <w:p w:rsidR="00312FBE" w:rsidRPr="00312FBE" w:rsidRDefault="00312FBE" w:rsidP="00312FBE">
            <w:pPr>
              <w:ind w:firstLine="709"/>
              <w:contextualSpacing/>
              <w:rPr>
                <w:sz w:val="20"/>
                <w:szCs w:val="20"/>
              </w:rPr>
            </w:pPr>
            <w:r w:rsidRPr="00312FBE">
              <w:rPr>
                <w:sz w:val="20"/>
                <w:szCs w:val="20"/>
              </w:rPr>
              <w:t>зона инженерно-транспортной инфраструктуры (в населенных пунктах).</w:t>
            </w:r>
          </w:p>
        </w:tc>
      </w:tr>
      <w:tr w:rsidR="00312FBE" w:rsidRPr="00312FBE" w:rsidTr="00A11D15">
        <w:tc>
          <w:tcPr>
            <w:tcW w:w="2315" w:type="dxa"/>
            <w:tcBorders>
              <w:top w:val="single" w:sz="4" w:space="0" w:color="auto"/>
              <w:left w:val="single" w:sz="4" w:space="0" w:color="auto"/>
              <w:bottom w:val="single" w:sz="4" w:space="0" w:color="auto"/>
              <w:right w:val="single" w:sz="4" w:space="0" w:color="auto"/>
            </w:tcBorders>
          </w:tcPr>
          <w:p w:rsidR="00312FBE" w:rsidRPr="00312FBE" w:rsidRDefault="00312FBE" w:rsidP="00312FBE">
            <w:pPr>
              <w:ind w:firstLine="709"/>
              <w:contextualSpacing/>
              <w:rPr>
                <w:b/>
                <w:sz w:val="20"/>
                <w:szCs w:val="20"/>
              </w:rPr>
            </w:pPr>
            <w:r w:rsidRPr="00312FBE">
              <w:rPr>
                <w:b/>
                <w:sz w:val="20"/>
                <w:szCs w:val="20"/>
              </w:rPr>
              <w:t>СХ</w:t>
            </w:r>
          </w:p>
        </w:tc>
        <w:tc>
          <w:tcPr>
            <w:tcW w:w="7716" w:type="dxa"/>
            <w:tcBorders>
              <w:top w:val="single" w:sz="4" w:space="0" w:color="auto"/>
              <w:left w:val="single" w:sz="4" w:space="0" w:color="auto"/>
              <w:bottom w:val="single" w:sz="4" w:space="0" w:color="auto"/>
              <w:right w:val="single" w:sz="4" w:space="0" w:color="auto"/>
            </w:tcBorders>
          </w:tcPr>
          <w:p w:rsidR="00312FBE" w:rsidRPr="00312FBE" w:rsidRDefault="00312FBE" w:rsidP="00312FBE">
            <w:pPr>
              <w:ind w:firstLine="709"/>
              <w:contextualSpacing/>
              <w:rPr>
                <w:sz w:val="20"/>
                <w:szCs w:val="20"/>
              </w:rPr>
            </w:pPr>
            <w:r w:rsidRPr="00312FBE">
              <w:rPr>
                <w:b/>
                <w:sz w:val="20"/>
                <w:szCs w:val="20"/>
              </w:rPr>
              <w:t xml:space="preserve">Зоны сельскохозяйственного использования, </w:t>
            </w:r>
            <w:r w:rsidRPr="00312FBE">
              <w:rPr>
                <w:sz w:val="20"/>
                <w:szCs w:val="20"/>
              </w:rPr>
              <w:t>в том числе:</w:t>
            </w:r>
          </w:p>
        </w:tc>
      </w:tr>
      <w:tr w:rsidR="00312FBE" w:rsidRPr="00312FBE" w:rsidTr="00A11D15">
        <w:tc>
          <w:tcPr>
            <w:tcW w:w="2315" w:type="dxa"/>
            <w:tcBorders>
              <w:top w:val="single" w:sz="4" w:space="0" w:color="auto"/>
              <w:left w:val="single" w:sz="4" w:space="0" w:color="auto"/>
              <w:bottom w:val="single" w:sz="4" w:space="0" w:color="auto"/>
              <w:right w:val="single" w:sz="4" w:space="0" w:color="auto"/>
            </w:tcBorders>
          </w:tcPr>
          <w:p w:rsidR="00312FBE" w:rsidRPr="00312FBE" w:rsidRDefault="00312FBE" w:rsidP="00312FBE">
            <w:pPr>
              <w:ind w:firstLine="709"/>
              <w:contextualSpacing/>
              <w:rPr>
                <w:sz w:val="20"/>
                <w:szCs w:val="20"/>
              </w:rPr>
            </w:pPr>
            <w:r w:rsidRPr="00312FBE">
              <w:rPr>
                <w:sz w:val="20"/>
                <w:szCs w:val="20"/>
              </w:rPr>
              <w:t>СХ-1</w:t>
            </w:r>
          </w:p>
        </w:tc>
        <w:tc>
          <w:tcPr>
            <w:tcW w:w="7716" w:type="dxa"/>
            <w:tcBorders>
              <w:top w:val="single" w:sz="4" w:space="0" w:color="auto"/>
              <w:left w:val="single" w:sz="4" w:space="0" w:color="auto"/>
              <w:bottom w:val="single" w:sz="4" w:space="0" w:color="auto"/>
              <w:right w:val="single" w:sz="4" w:space="0" w:color="auto"/>
            </w:tcBorders>
          </w:tcPr>
          <w:p w:rsidR="00312FBE" w:rsidRPr="00312FBE" w:rsidRDefault="00312FBE" w:rsidP="00312FBE">
            <w:pPr>
              <w:ind w:firstLine="709"/>
              <w:contextualSpacing/>
              <w:rPr>
                <w:sz w:val="20"/>
                <w:szCs w:val="20"/>
              </w:rPr>
            </w:pPr>
            <w:r w:rsidRPr="00312FBE">
              <w:rPr>
                <w:sz w:val="20"/>
                <w:szCs w:val="20"/>
              </w:rPr>
              <w:t>зона сельскохозяйственного использования;</w:t>
            </w:r>
          </w:p>
        </w:tc>
      </w:tr>
      <w:tr w:rsidR="00312FBE" w:rsidRPr="00312FBE" w:rsidTr="00A11D15">
        <w:tc>
          <w:tcPr>
            <w:tcW w:w="2315" w:type="dxa"/>
            <w:tcBorders>
              <w:top w:val="single" w:sz="4" w:space="0" w:color="auto"/>
              <w:left w:val="single" w:sz="4" w:space="0" w:color="auto"/>
              <w:bottom w:val="single" w:sz="4" w:space="0" w:color="auto"/>
              <w:right w:val="single" w:sz="4" w:space="0" w:color="auto"/>
            </w:tcBorders>
          </w:tcPr>
          <w:p w:rsidR="00312FBE" w:rsidRPr="00312FBE" w:rsidRDefault="00312FBE" w:rsidP="00312FBE">
            <w:pPr>
              <w:ind w:firstLine="709"/>
              <w:contextualSpacing/>
              <w:rPr>
                <w:sz w:val="20"/>
                <w:szCs w:val="20"/>
              </w:rPr>
            </w:pPr>
            <w:r w:rsidRPr="00312FBE">
              <w:rPr>
                <w:sz w:val="20"/>
                <w:szCs w:val="20"/>
              </w:rPr>
              <w:t>СХ-1</w:t>
            </w:r>
          </w:p>
        </w:tc>
        <w:tc>
          <w:tcPr>
            <w:tcW w:w="7716" w:type="dxa"/>
            <w:tcBorders>
              <w:top w:val="single" w:sz="4" w:space="0" w:color="auto"/>
              <w:left w:val="single" w:sz="4" w:space="0" w:color="auto"/>
              <w:bottom w:val="single" w:sz="4" w:space="0" w:color="auto"/>
              <w:right w:val="single" w:sz="4" w:space="0" w:color="auto"/>
            </w:tcBorders>
          </w:tcPr>
          <w:p w:rsidR="00312FBE" w:rsidRPr="00312FBE" w:rsidRDefault="00312FBE" w:rsidP="00312FBE">
            <w:pPr>
              <w:ind w:firstLine="709"/>
              <w:contextualSpacing/>
              <w:rPr>
                <w:sz w:val="20"/>
                <w:szCs w:val="20"/>
              </w:rPr>
            </w:pPr>
            <w:r w:rsidRPr="00312FBE">
              <w:rPr>
                <w:sz w:val="20"/>
                <w:szCs w:val="20"/>
              </w:rPr>
              <w:t>зона сельскохозяйственного использования (в границах населенного пункта);</w:t>
            </w:r>
          </w:p>
        </w:tc>
      </w:tr>
      <w:tr w:rsidR="00312FBE" w:rsidRPr="00312FBE" w:rsidTr="00A11D15">
        <w:trPr>
          <w:trHeight w:val="281"/>
        </w:trPr>
        <w:tc>
          <w:tcPr>
            <w:tcW w:w="2315" w:type="dxa"/>
            <w:tcBorders>
              <w:top w:val="single" w:sz="4" w:space="0" w:color="auto"/>
              <w:left w:val="single" w:sz="4" w:space="0" w:color="auto"/>
              <w:bottom w:val="single" w:sz="4" w:space="0" w:color="auto"/>
              <w:right w:val="single" w:sz="4" w:space="0" w:color="auto"/>
            </w:tcBorders>
          </w:tcPr>
          <w:p w:rsidR="00312FBE" w:rsidRPr="00312FBE" w:rsidRDefault="00312FBE" w:rsidP="00312FBE">
            <w:pPr>
              <w:ind w:firstLine="709"/>
              <w:contextualSpacing/>
              <w:rPr>
                <w:sz w:val="20"/>
                <w:szCs w:val="20"/>
              </w:rPr>
            </w:pPr>
            <w:r w:rsidRPr="00312FBE">
              <w:rPr>
                <w:sz w:val="20"/>
                <w:szCs w:val="20"/>
              </w:rPr>
              <w:t>СХ-2</w:t>
            </w:r>
          </w:p>
        </w:tc>
        <w:tc>
          <w:tcPr>
            <w:tcW w:w="7716" w:type="dxa"/>
            <w:tcBorders>
              <w:top w:val="single" w:sz="4" w:space="0" w:color="auto"/>
              <w:left w:val="single" w:sz="4" w:space="0" w:color="auto"/>
              <w:bottom w:val="single" w:sz="4" w:space="0" w:color="auto"/>
              <w:right w:val="single" w:sz="4" w:space="0" w:color="auto"/>
            </w:tcBorders>
          </w:tcPr>
          <w:p w:rsidR="00312FBE" w:rsidRPr="00312FBE" w:rsidRDefault="00312FBE" w:rsidP="00312FBE">
            <w:pPr>
              <w:ind w:firstLine="709"/>
              <w:contextualSpacing/>
              <w:rPr>
                <w:sz w:val="20"/>
                <w:szCs w:val="20"/>
              </w:rPr>
            </w:pPr>
            <w:r w:rsidRPr="00312FBE">
              <w:rPr>
                <w:sz w:val="20"/>
                <w:szCs w:val="20"/>
              </w:rPr>
              <w:t>зона садоводства;</w:t>
            </w:r>
          </w:p>
        </w:tc>
      </w:tr>
      <w:tr w:rsidR="00312FBE" w:rsidRPr="00312FBE" w:rsidTr="00A11D15">
        <w:trPr>
          <w:trHeight w:val="281"/>
        </w:trPr>
        <w:tc>
          <w:tcPr>
            <w:tcW w:w="2315" w:type="dxa"/>
            <w:tcBorders>
              <w:top w:val="single" w:sz="4" w:space="0" w:color="auto"/>
              <w:left w:val="single" w:sz="4" w:space="0" w:color="auto"/>
              <w:bottom w:val="single" w:sz="4" w:space="0" w:color="auto"/>
              <w:right w:val="single" w:sz="4" w:space="0" w:color="auto"/>
            </w:tcBorders>
          </w:tcPr>
          <w:p w:rsidR="00312FBE" w:rsidRPr="00312FBE" w:rsidRDefault="00312FBE" w:rsidP="00312FBE">
            <w:pPr>
              <w:ind w:firstLine="709"/>
              <w:contextualSpacing/>
              <w:rPr>
                <w:sz w:val="20"/>
                <w:szCs w:val="20"/>
              </w:rPr>
            </w:pPr>
            <w:r w:rsidRPr="00312FBE">
              <w:rPr>
                <w:sz w:val="20"/>
                <w:szCs w:val="20"/>
              </w:rPr>
              <w:t>СХ-3</w:t>
            </w:r>
          </w:p>
        </w:tc>
        <w:tc>
          <w:tcPr>
            <w:tcW w:w="7716" w:type="dxa"/>
            <w:tcBorders>
              <w:top w:val="single" w:sz="4" w:space="0" w:color="auto"/>
              <w:left w:val="single" w:sz="4" w:space="0" w:color="auto"/>
              <w:bottom w:val="single" w:sz="4" w:space="0" w:color="auto"/>
              <w:right w:val="single" w:sz="4" w:space="0" w:color="auto"/>
            </w:tcBorders>
          </w:tcPr>
          <w:p w:rsidR="00312FBE" w:rsidRPr="00312FBE" w:rsidRDefault="00312FBE" w:rsidP="00312FBE">
            <w:pPr>
              <w:ind w:firstLine="709"/>
              <w:contextualSpacing/>
              <w:rPr>
                <w:sz w:val="20"/>
                <w:szCs w:val="20"/>
              </w:rPr>
            </w:pPr>
            <w:r w:rsidRPr="00312FBE">
              <w:rPr>
                <w:sz w:val="20"/>
                <w:szCs w:val="20"/>
              </w:rPr>
              <w:t>зона объектов сельскохозяйственного назначения.</w:t>
            </w:r>
          </w:p>
        </w:tc>
      </w:tr>
      <w:tr w:rsidR="00312FBE" w:rsidRPr="00312FBE" w:rsidTr="00A11D15">
        <w:trPr>
          <w:trHeight w:val="281"/>
        </w:trPr>
        <w:tc>
          <w:tcPr>
            <w:tcW w:w="2315" w:type="dxa"/>
            <w:tcBorders>
              <w:top w:val="single" w:sz="4" w:space="0" w:color="auto"/>
              <w:left w:val="single" w:sz="4" w:space="0" w:color="auto"/>
              <w:bottom w:val="single" w:sz="4" w:space="0" w:color="auto"/>
              <w:right w:val="single" w:sz="4" w:space="0" w:color="auto"/>
            </w:tcBorders>
          </w:tcPr>
          <w:p w:rsidR="00312FBE" w:rsidRPr="00312FBE" w:rsidRDefault="00312FBE" w:rsidP="00312FBE">
            <w:pPr>
              <w:ind w:firstLine="709"/>
              <w:contextualSpacing/>
              <w:rPr>
                <w:b/>
                <w:sz w:val="20"/>
                <w:szCs w:val="20"/>
              </w:rPr>
            </w:pPr>
            <w:r w:rsidRPr="00312FBE">
              <w:rPr>
                <w:b/>
                <w:sz w:val="20"/>
                <w:szCs w:val="20"/>
              </w:rPr>
              <w:t>Р</w:t>
            </w:r>
          </w:p>
        </w:tc>
        <w:tc>
          <w:tcPr>
            <w:tcW w:w="7716" w:type="dxa"/>
            <w:tcBorders>
              <w:top w:val="single" w:sz="4" w:space="0" w:color="auto"/>
              <w:left w:val="single" w:sz="4" w:space="0" w:color="auto"/>
              <w:bottom w:val="single" w:sz="4" w:space="0" w:color="auto"/>
              <w:right w:val="single" w:sz="4" w:space="0" w:color="auto"/>
            </w:tcBorders>
          </w:tcPr>
          <w:p w:rsidR="00312FBE" w:rsidRPr="00312FBE" w:rsidRDefault="00312FBE" w:rsidP="00312FBE">
            <w:pPr>
              <w:ind w:firstLine="709"/>
              <w:contextualSpacing/>
              <w:rPr>
                <w:sz w:val="20"/>
                <w:szCs w:val="20"/>
              </w:rPr>
            </w:pPr>
            <w:r w:rsidRPr="00312FBE">
              <w:rPr>
                <w:b/>
                <w:bCs/>
                <w:sz w:val="20"/>
                <w:szCs w:val="20"/>
                <w:lang w:eastAsia="ar-SA"/>
              </w:rPr>
              <w:t>Градостроительный регламент зоны Р,</w:t>
            </w:r>
            <w:r w:rsidRPr="00312FBE">
              <w:rPr>
                <w:sz w:val="20"/>
                <w:szCs w:val="20"/>
              </w:rPr>
              <w:t xml:space="preserve"> в том числе:</w:t>
            </w:r>
          </w:p>
        </w:tc>
      </w:tr>
      <w:tr w:rsidR="00312FBE" w:rsidRPr="00312FBE" w:rsidTr="00A11D15">
        <w:trPr>
          <w:trHeight w:val="281"/>
        </w:trPr>
        <w:tc>
          <w:tcPr>
            <w:tcW w:w="2315" w:type="dxa"/>
            <w:tcBorders>
              <w:top w:val="single" w:sz="4" w:space="0" w:color="auto"/>
              <w:left w:val="single" w:sz="4" w:space="0" w:color="auto"/>
              <w:bottom w:val="single" w:sz="4" w:space="0" w:color="auto"/>
              <w:right w:val="single" w:sz="4" w:space="0" w:color="auto"/>
            </w:tcBorders>
          </w:tcPr>
          <w:p w:rsidR="00312FBE" w:rsidRPr="00312FBE" w:rsidRDefault="00312FBE" w:rsidP="00312FBE">
            <w:pPr>
              <w:ind w:firstLine="709"/>
              <w:contextualSpacing/>
              <w:rPr>
                <w:sz w:val="20"/>
                <w:szCs w:val="20"/>
              </w:rPr>
            </w:pPr>
            <w:r w:rsidRPr="00312FBE">
              <w:rPr>
                <w:sz w:val="20"/>
                <w:szCs w:val="20"/>
              </w:rPr>
              <w:t>Р-1</w:t>
            </w:r>
          </w:p>
        </w:tc>
        <w:tc>
          <w:tcPr>
            <w:tcW w:w="7716" w:type="dxa"/>
            <w:tcBorders>
              <w:top w:val="single" w:sz="4" w:space="0" w:color="auto"/>
              <w:left w:val="single" w:sz="4" w:space="0" w:color="auto"/>
              <w:bottom w:val="single" w:sz="4" w:space="0" w:color="auto"/>
              <w:right w:val="single" w:sz="4" w:space="0" w:color="auto"/>
            </w:tcBorders>
          </w:tcPr>
          <w:p w:rsidR="00312FBE" w:rsidRPr="00312FBE" w:rsidRDefault="00312FBE" w:rsidP="00312FBE">
            <w:pPr>
              <w:ind w:firstLine="709"/>
              <w:contextualSpacing/>
              <w:rPr>
                <w:sz w:val="20"/>
                <w:szCs w:val="20"/>
              </w:rPr>
            </w:pPr>
            <w:r w:rsidRPr="00312FBE">
              <w:rPr>
                <w:sz w:val="20"/>
                <w:szCs w:val="20"/>
              </w:rPr>
              <w:t>зона парков и скверов;</w:t>
            </w:r>
          </w:p>
        </w:tc>
      </w:tr>
      <w:tr w:rsidR="00312FBE" w:rsidRPr="00312FBE" w:rsidTr="00A11D15">
        <w:trPr>
          <w:trHeight w:val="281"/>
        </w:trPr>
        <w:tc>
          <w:tcPr>
            <w:tcW w:w="2315" w:type="dxa"/>
            <w:tcBorders>
              <w:top w:val="single" w:sz="4" w:space="0" w:color="auto"/>
              <w:left w:val="single" w:sz="4" w:space="0" w:color="auto"/>
              <w:bottom w:val="single" w:sz="4" w:space="0" w:color="auto"/>
              <w:right w:val="single" w:sz="4" w:space="0" w:color="auto"/>
            </w:tcBorders>
          </w:tcPr>
          <w:p w:rsidR="00312FBE" w:rsidRPr="00312FBE" w:rsidRDefault="00312FBE" w:rsidP="00312FBE">
            <w:pPr>
              <w:ind w:firstLine="709"/>
              <w:contextualSpacing/>
              <w:rPr>
                <w:sz w:val="20"/>
                <w:szCs w:val="20"/>
              </w:rPr>
            </w:pPr>
            <w:r w:rsidRPr="00312FBE">
              <w:rPr>
                <w:sz w:val="20"/>
                <w:szCs w:val="20"/>
              </w:rPr>
              <w:t>Р-2</w:t>
            </w:r>
          </w:p>
        </w:tc>
        <w:tc>
          <w:tcPr>
            <w:tcW w:w="7716" w:type="dxa"/>
            <w:tcBorders>
              <w:top w:val="single" w:sz="4" w:space="0" w:color="auto"/>
              <w:left w:val="single" w:sz="4" w:space="0" w:color="auto"/>
              <w:bottom w:val="single" w:sz="4" w:space="0" w:color="auto"/>
              <w:right w:val="single" w:sz="4" w:space="0" w:color="auto"/>
            </w:tcBorders>
          </w:tcPr>
          <w:p w:rsidR="00312FBE" w:rsidRPr="00312FBE" w:rsidRDefault="00312FBE" w:rsidP="00312FBE">
            <w:pPr>
              <w:ind w:firstLine="709"/>
              <w:contextualSpacing/>
              <w:rPr>
                <w:sz w:val="20"/>
                <w:szCs w:val="20"/>
              </w:rPr>
            </w:pPr>
            <w:r w:rsidRPr="00312FBE">
              <w:rPr>
                <w:sz w:val="20"/>
                <w:szCs w:val="20"/>
              </w:rPr>
              <w:t>зона рекреационно-природных территорий.</w:t>
            </w:r>
          </w:p>
        </w:tc>
      </w:tr>
      <w:tr w:rsidR="00312FBE" w:rsidRPr="00312FBE" w:rsidTr="00A11D15">
        <w:trPr>
          <w:trHeight w:val="281"/>
        </w:trPr>
        <w:tc>
          <w:tcPr>
            <w:tcW w:w="2315" w:type="dxa"/>
            <w:tcBorders>
              <w:top w:val="single" w:sz="4" w:space="0" w:color="auto"/>
              <w:left w:val="single" w:sz="4" w:space="0" w:color="auto"/>
              <w:bottom w:val="single" w:sz="4" w:space="0" w:color="auto"/>
              <w:right w:val="single" w:sz="4" w:space="0" w:color="auto"/>
            </w:tcBorders>
          </w:tcPr>
          <w:p w:rsidR="00312FBE" w:rsidRPr="00312FBE" w:rsidRDefault="00312FBE" w:rsidP="00312FBE">
            <w:pPr>
              <w:ind w:firstLine="709"/>
              <w:contextualSpacing/>
              <w:rPr>
                <w:b/>
                <w:sz w:val="20"/>
                <w:szCs w:val="20"/>
              </w:rPr>
            </w:pPr>
            <w:r w:rsidRPr="00312FBE">
              <w:rPr>
                <w:b/>
                <w:sz w:val="20"/>
                <w:szCs w:val="20"/>
              </w:rPr>
              <w:t>С</w:t>
            </w:r>
          </w:p>
        </w:tc>
        <w:tc>
          <w:tcPr>
            <w:tcW w:w="7716" w:type="dxa"/>
            <w:tcBorders>
              <w:top w:val="single" w:sz="4" w:space="0" w:color="auto"/>
              <w:left w:val="single" w:sz="4" w:space="0" w:color="auto"/>
              <w:bottom w:val="single" w:sz="4" w:space="0" w:color="auto"/>
              <w:right w:val="single" w:sz="4" w:space="0" w:color="auto"/>
            </w:tcBorders>
          </w:tcPr>
          <w:p w:rsidR="00312FBE" w:rsidRPr="00312FBE" w:rsidRDefault="00312FBE" w:rsidP="00312FBE">
            <w:pPr>
              <w:ind w:firstLine="709"/>
              <w:contextualSpacing/>
              <w:rPr>
                <w:sz w:val="20"/>
                <w:szCs w:val="20"/>
              </w:rPr>
            </w:pPr>
            <w:r w:rsidRPr="00312FBE">
              <w:rPr>
                <w:b/>
                <w:bCs/>
                <w:sz w:val="20"/>
                <w:szCs w:val="20"/>
                <w:lang w:eastAsia="ar-SA"/>
              </w:rPr>
              <w:t>Градостроительный регламент зоны С</w:t>
            </w:r>
          </w:p>
        </w:tc>
      </w:tr>
      <w:tr w:rsidR="00312FBE" w:rsidRPr="00312FBE" w:rsidTr="00A11D15">
        <w:trPr>
          <w:trHeight w:val="281"/>
        </w:trPr>
        <w:tc>
          <w:tcPr>
            <w:tcW w:w="2315" w:type="dxa"/>
            <w:tcBorders>
              <w:top w:val="single" w:sz="4" w:space="0" w:color="auto"/>
              <w:left w:val="single" w:sz="4" w:space="0" w:color="auto"/>
              <w:bottom w:val="single" w:sz="4" w:space="0" w:color="auto"/>
              <w:right w:val="single" w:sz="4" w:space="0" w:color="auto"/>
            </w:tcBorders>
          </w:tcPr>
          <w:p w:rsidR="00312FBE" w:rsidRPr="00312FBE" w:rsidRDefault="00312FBE" w:rsidP="00312FBE">
            <w:pPr>
              <w:ind w:firstLine="709"/>
              <w:contextualSpacing/>
              <w:rPr>
                <w:sz w:val="20"/>
                <w:szCs w:val="20"/>
              </w:rPr>
            </w:pPr>
            <w:r w:rsidRPr="00312FBE">
              <w:rPr>
                <w:sz w:val="20"/>
                <w:szCs w:val="20"/>
              </w:rPr>
              <w:t>С-2</w:t>
            </w:r>
          </w:p>
        </w:tc>
        <w:tc>
          <w:tcPr>
            <w:tcW w:w="7716" w:type="dxa"/>
            <w:tcBorders>
              <w:top w:val="single" w:sz="4" w:space="0" w:color="auto"/>
              <w:left w:val="single" w:sz="4" w:space="0" w:color="auto"/>
              <w:bottom w:val="single" w:sz="4" w:space="0" w:color="auto"/>
              <w:right w:val="single" w:sz="4" w:space="0" w:color="auto"/>
            </w:tcBorders>
          </w:tcPr>
          <w:p w:rsidR="00312FBE" w:rsidRPr="00312FBE" w:rsidRDefault="00312FBE" w:rsidP="00312FBE">
            <w:pPr>
              <w:ind w:firstLine="709"/>
              <w:contextualSpacing/>
              <w:rPr>
                <w:sz w:val="20"/>
                <w:szCs w:val="20"/>
              </w:rPr>
            </w:pPr>
            <w:r w:rsidRPr="00312FBE">
              <w:rPr>
                <w:sz w:val="20"/>
                <w:szCs w:val="20"/>
              </w:rPr>
              <w:t>зона кладбищ.</w:t>
            </w:r>
          </w:p>
        </w:tc>
      </w:tr>
      <w:tr w:rsidR="00312FBE" w:rsidRPr="00312FBE" w:rsidTr="00A11D15">
        <w:trPr>
          <w:trHeight w:val="281"/>
        </w:trPr>
        <w:tc>
          <w:tcPr>
            <w:tcW w:w="2315" w:type="dxa"/>
            <w:tcBorders>
              <w:top w:val="single" w:sz="4" w:space="0" w:color="auto"/>
              <w:left w:val="single" w:sz="4" w:space="0" w:color="auto"/>
              <w:bottom w:val="single" w:sz="4" w:space="0" w:color="auto"/>
              <w:right w:val="single" w:sz="4" w:space="0" w:color="auto"/>
            </w:tcBorders>
          </w:tcPr>
          <w:p w:rsidR="00312FBE" w:rsidRPr="00312FBE" w:rsidRDefault="00312FBE" w:rsidP="00312FBE">
            <w:pPr>
              <w:ind w:firstLine="709"/>
              <w:contextualSpacing/>
              <w:rPr>
                <w:b/>
                <w:sz w:val="20"/>
                <w:szCs w:val="20"/>
              </w:rPr>
            </w:pPr>
            <w:r w:rsidRPr="00312FBE">
              <w:rPr>
                <w:b/>
                <w:sz w:val="20"/>
                <w:szCs w:val="20"/>
              </w:rPr>
              <w:t>В</w:t>
            </w:r>
          </w:p>
        </w:tc>
        <w:tc>
          <w:tcPr>
            <w:tcW w:w="7716" w:type="dxa"/>
            <w:tcBorders>
              <w:top w:val="single" w:sz="4" w:space="0" w:color="auto"/>
              <w:left w:val="single" w:sz="4" w:space="0" w:color="auto"/>
              <w:bottom w:val="single" w:sz="4" w:space="0" w:color="auto"/>
              <w:right w:val="single" w:sz="4" w:space="0" w:color="auto"/>
            </w:tcBorders>
          </w:tcPr>
          <w:p w:rsidR="00312FBE" w:rsidRPr="00312FBE" w:rsidRDefault="00312FBE" w:rsidP="00312FBE">
            <w:pPr>
              <w:ind w:firstLine="709"/>
              <w:contextualSpacing/>
              <w:rPr>
                <w:sz w:val="20"/>
                <w:szCs w:val="20"/>
              </w:rPr>
            </w:pPr>
            <w:r w:rsidRPr="00312FBE">
              <w:rPr>
                <w:b/>
                <w:bCs/>
                <w:sz w:val="20"/>
                <w:szCs w:val="20"/>
                <w:lang w:eastAsia="ar-SA"/>
              </w:rPr>
              <w:t>Градостроительный регламент зоны В</w:t>
            </w:r>
          </w:p>
        </w:tc>
      </w:tr>
      <w:tr w:rsidR="00312FBE" w:rsidRPr="00312FBE" w:rsidTr="00A11D15">
        <w:trPr>
          <w:trHeight w:val="281"/>
        </w:trPr>
        <w:tc>
          <w:tcPr>
            <w:tcW w:w="2315" w:type="dxa"/>
            <w:tcBorders>
              <w:top w:val="single" w:sz="4" w:space="0" w:color="auto"/>
              <w:left w:val="single" w:sz="4" w:space="0" w:color="auto"/>
              <w:bottom w:val="single" w:sz="4" w:space="0" w:color="auto"/>
              <w:right w:val="single" w:sz="4" w:space="0" w:color="auto"/>
            </w:tcBorders>
          </w:tcPr>
          <w:p w:rsidR="00312FBE" w:rsidRPr="00312FBE" w:rsidRDefault="00312FBE" w:rsidP="00312FBE">
            <w:pPr>
              <w:ind w:firstLine="709"/>
              <w:contextualSpacing/>
              <w:rPr>
                <w:sz w:val="20"/>
                <w:szCs w:val="20"/>
              </w:rPr>
            </w:pPr>
            <w:r w:rsidRPr="00312FBE">
              <w:rPr>
                <w:sz w:val="20"/>
                <w:szCs w:val="20"/>
              </w:rPr>
              <w:t>В</w:t>
            </w:r>
          </w:p>
        </w:tc>
        <w:tc>
          <w:tcPr>
            <w:tcW w:w="7716" w:type="dxa"/>
            <w:tcBorders>
              <w:top w:val="single" w:sz="4" w:space="0" w:color="auto"/>
              <w:left w:val="single" w:sz="4" w:space="0" w:color="auto"/>
              <w:bottom w:val="single" w:sz="4" w:space="0" w:color="auto"/>
              <w:right w:val="single" w:sz="4" w:space="0" w:color="auto"/>
            </w:tcBorders>
          </w:tcPr>
          <w:p w:rsidR="00312FBE" w:rsidRPr="00312FBE" w:rsidRDefault="00312FBE" w:rsidP="00312FBE">
            <w:pPr>
              <w:ind w:firstLine="709"/>
              <w:contextualSpacing/>
              <w:rPr>
                <w:sz w:val="20"/>
                <w:szCs w:val="20"/>
              </w:rPr>
            </w:pPr>
            <w:r w:rsidRPr="00312FBE">
              <w:rPr>
                <w:sz w:val="20"/>
                <w:szCs w:val="20"/>
              </w:rPr>
              <w:t>зона военных объектов.</w:t>
            </w:r>
          </w:p>
        </w:tc>
      </w:tr>
      <w:bookmarkEnd w:id="434"/>
    </w:tbl>
    <w:p w:rsidR="00312FBE" w:rsidRPr="00312FBE" w:rsidRDefault="00312FBE" w:rsidP="00312FBE">
      <w:pPr>
        <w:ind w:firstLine="709"/>
        <w:rPr>
          <w:sz w:val="20"/>
          <w:szCs w:val="20"/>
        </w:rPr>
      </w:pPr>
    </w:p>
    <w:p w:rsidR="00312FBE" w:rsidRPr="00312FBE" w:rsidRDefault="00312FBE" w:rsidP="00312FBE">
      <w:pPr>
        <w:pStyle w:val="1"/>
        <w:spacing w:line="240" w:lineRule="auto"/>
        <w:ind w:left="0" w:firstLine="709"/>
        <w:rPr>
          <w:b/>
          <w:bCs/>
          <w:sz w:val="20"/>
          <w:szCs w:val="20"/>
        </w:rPr>
      </w:pPr>
      <w:bookmarkStart w:id="435" w:name="_Toc117685867"/>
      <w:r w:rsidRPr="00312FBE">
        <w:rPr>
          <w:rFonts w:eastAsia="Calibri"/>
          <w:b/>
          <w:sz w:val="20"/>
          <w:szCs w:val="20"/>
        </w:rPr>
        <w:t xml:space="preserve">ГЛАВА </w:t>
      </w:r>
      <w:r w:rsidRPr="00312FBE">
        <w:rPr>
          <w:rFonts w:eastAsia="Calibri"/>
          <w:b/>
          <w:sz w:val="20"/>
          <w:szCs w:val="20"/>
          <w:lang w:val="en-US"/>
        </w:rPr>
        <w:t>IX</w:t>
      </w:r>
      <w:r w:rsidRPr="00312FBE">
        <w:rPr>
          <w:rFonts w:eastAsia="Calibri"/>
          <w:b/>
          <w:sz w:val="20"/>
          <w:szCs w:val="20"/>
        </w:rPr>
        <w:t>.</w:t>
      </w:r>
      <w:r w:rsidRPr="00312FBE">
        <w:rPr>
          <w:b/>
          <w:bCs/>
          <w:sz w:val="20"/>
          <w:szCs w:val="20"/>
        </w:rPr>
        <w:t xml:space="preserve"> Г</w:t>
      </w:r>
      <w:r w:rsidRPr="00312FBE">
        <w:rPr>
          <w:b/>
          <w:bCs/>
          <w:noProof/>
          <w:sz w:val="20"/>
          <w:szCs w:val="20"/>
        </w:rPr>
        <w:t xml:space="preserve">РАДОСТРОИТЕЛЬНЫЕ </w:t>
      </w:r>
      <w:r w:rsidRPr="00312FBE">
        <w:rPr>
          <w:b/>
          <w:bCs/>
          <w:sz w:val="20"/>
          <w:szCs w:val="20"/>
        </w:rPr>
        <w:t>РЕГЛАМЕНТЫ</w:t>
      </w:r>
      <w:bookmarkEnd w:id="435"/>
    </w:p>
    <w:p w:rsidR="00312FBE" w:rsidRPr="00312FBE" w:rsidRDefault="00312FBE" w:rsidP="00312FBE">
      <w:pPr>
        <w:pStyle w:val="20"/>
        <w:spacing w:line="240" w:lineRule="auto"/>
        <w:ind w:firstLine="709"/>
        <w:rPr>
          <w:b/>
          <w:sz w:val="20"/>
          <w:szCs w:val="20"/>
        </w:rPr>
      </w:pPr>
      <w:bookmarkStart w:id="436" w:name="_Toc117685868"/>
      <w:r w:rsidRPr="00312FBE">
        <w:rPr>
          <w:rFonts w:eastAsia="Calibri"/>
          <w:b/>
          <w:sz w:val="20"/>
          <w:szCs w:val="20"/>
        </w:rPr>
        <w:t xml:space="preserve">Статья 69. </w:t>
      </w:r>
      <w:r w:rsidRPr="00312FBE">
        <w:rPr>
          <w:b/>
          <w:sz w:val="20"/>
          <w:szCs w:val="20"/>
        </w:rPr>
        <w:t>Состав градостроительных регламентов</w:t>
      </w:r>
      <w:bookmarkEnd w:id="436"/>
    </w:p>
    <w:p w:rsidR="00312FBE" w:rsidRPr="00312FBE" w:rsidRDefault="00312FBE" w:rsidP="00312FBE">
      <w:pPr>
        <w:autoSpaceDE w:val="0"/>
        <w:autoSpaceDN w:val="0"/>
        <w:adjustRightInd w:val="0"/>
        <w:ind w:firstLine="709"/>
        <w:contextualSpacing/>
        <w:jc w:val="both"/>
        <w:rPr>
          <w:b/>
          <w:bCs/>
          <w:noProof/>
          <w:sz w:val="20"/>
          <w:szCs w:val="20"/>
        </w:rPr>
      </w:pPr>
    </w:p>
    <w:p w:rsidR="00312FBE" w:rsidRPr="00312FBE" w:rsidRDefault="00312FBE" w:rsidP="00312FBE">
      <w:pPr>
        <w:pStyle w:val="ConsPlusNormal"/>
        <w:widowControl/>
        <w:numPr>
          <w:ilvl w:val="6"/>
          <w:numId w:val="191"/>
        </w:numPr>
        <w:tabs>
          <w:tab w:val="left" w:pos="851"/>
        </w:tabs>
        <w:ind w:left="0" w:firstLine="709"/>
        <w:contextualSpacing/>
        <w:jc w:val="both"/>
        <w:rPr>
          <w:rFonts w:ascii="Times New Roman" w:hAnsi="Times New Roman" w:cs="Times New Roman"/>
        </w:rPr>
      </w:pPr>
      <w:r w:rsidRPr="00312FBE">
        <w:rPr>
          <w:rFonts w:ascii="Times New Roman" w:hAnsi="Times New Roman" w:cs="Times New Roman"/>
        </w:rPr>
        <w:t>Градостроительными регламентами определяется правовой режим земельных участков, равно как и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312FBE" w:rsidRPr="00312FBE" w:rsidRDefault="00312FBE" w:rsidP="00312FBE">
      <w:pPr>
        <w:pStyle w:val="ConsPlusNormal"/>
        <w:widowControl/>
        <w:tabs>
          <w:tab w:val="left" w:pos="851"/>
        </w:tabs>
        <w:ind w:firstLine="709"/>
        <w:contextualSpacing/>
        <w:jc w:val="both"/>
        <w:rPr>
          <w:rFonts w:ascii="Times New Roman" w:hAnsi="Times New Roman" w:cs="Times New Roman"/>
        </w:rPr>
      </w:pPr>
      <w:r w:rsidRPr="00312FBE">
        <w:rPr>
          <w:rFonts w:ascii="Times New Roman" w:hAnsi="Times New Roman" w:cs="Times New Roman"/>
        </w:rPr>
        <w:t>Градостроительные регламенты действуют в пределах территориальных зон и распространяются в равной мере на все расположенные в одной и той же территориальной зоне земельные участки, иные объекты недвижимости независимо от форм собственности.</w:t>
      </w:r>
    </w:p>
    <w:p w:rsidR="00312FBE" w:rsidRPr="00312FBE" w:rsidRDefault="00312FBE" w:rsidP="00312FBE">
      <w:pPr>
        <w:pStyle w:val="ConsPlusNormal"/>
        <w:widowControl/>
        <w:numPr>
          <w:ilvl w:val="0"/>
          <w:numId w:val="192"/>
        </w:numPr>
        <w:tabs>
          <w:tab w:val="clear" w:pos="1365"/>
          <w:tab w:val="num" w:pos="0"/>
          <w:tab w:val="left" w:pos="851"/>
        </w:tabs>
        <w:ind w:left="0" w:firstLine="709"/>
        <w:contextualSpacing/>
        <w:jc w:val="both"/>
        <w:rPr>
          <w:rFonts w:ascii="Times New Roman" w:hAnsi="Times New Roman" w:cs="Times New Roman"/>
        </w:rPr>
      </w:pPr>
      <w:r w:rsidRPr="00312FBE">
        <w:rPr>
          <w:rFonts w:ascii="Times New Roman" w:hAnsi="Times New Roman" w:cs="Times New Roman"/>
        </w:rPr>
        <w:t>Градостроительные регламенты состоят из следующей информации, отображаемой в текстовой и табличной форме:</w:t>
      </w:r>
    </w:p>
    <w:p w:rsidR="00312FBE" w:rsidRPr="00312FBE" w:rsidRDefault="00312FBE" w:rsidP="00312FBE">
      <w:pPr>
        <w:pStyle w:val="ConsPlusNormal"/>
        <w:widowControl/>
        <w:numPr>
          <w:ilvl w:val="2"/>
          <w:numId w:val="190"/>
        </w:numPr>
        <w:tabs>
          <w:tab w:val="left" w:pos="709"/>
          <w:tab w:val="left" w:pos="851"/>
        </w:tabs>
        <w:ind w:left="0" w:firstLine="709"/>
        <w:contextualSpacing/>
        <w:jc w:val="both"/>
        <w:rPr>
          <w:rFonts w:ascii="Times New Roman" w:hAnsi="Times New Roman" w:cs="Times New Roman"/>
        </w:rPr>
      </w:pPr>
      <w:r w:rsidRPr="00312FBE">
        <w:rPr>
          <w:rFonts w:ascii="Times New Roman" w:hAnsi="Times New Roman" w:cs="Times New Roman"/>
        </w:rPr>
        <w:t>перечень видов разрешенного использования земельных участков и объектов капитального строительства;</w:t>
      </w:r>
    </w:p>
    <w:p w:rsidR="00312FBE" w:rsidRPr="00312FBE" w:rsidRDefault="00312FBE" w:rsidP="00312FBE">
      <w:pPr>
        <w:pStyle w:val="ConsPlusNormal"/>
        <w:widowControl/>
        <w:numPr>
          <w:ilvl w:val="2"/>
          <w:numId w:val="190"/>
        </w:numPr>
        <w:tabs>
          <w:tab w:val="left" w:pos="709"/>
          <w:tab w:val="left" w:pos="851"/>
        </w:tabs>
        <w:ind w:left="0" w:firstLine="709"/>
        <w:contextualSpacing/>
        <w:jc w:val="both"/>
        <w:rPr>
          <w:rFonts w:ascii="Times New Roman" w:hAnsi="Times New Roman" w:cs="Times New Roman"/>
        </w:rPr>
      </w:pPr>
      <w:r w:rsidRPr="00312FBE">
        <w:rPr>
          <w:rFonts w:ascii="Times New Roman" w:hAnsi="Times New Roman" w:cs="Times New Roma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312FBE" w:rsidRPr="00312FBE" w:rsidRDefault="00312FBE" w:rsidP="00312FBE">
      <w:pPr>
        <w:pStyle w:val="ConsPlusNormal"/>
        <w:widowControl/>
        <w:numPr>
          <w:ilvl w:val="2"/>
          <w:numId w:val="190"/>
        </w:numPr>
        <w:tabs>
          <w:tab w:val="left" w:pos="709"/>
          <w:tab w:val="left" w:pos="851"/>
        </w:tabs>
        <w:ind w:left="0" w:firstLine="709"/>
        <w:contextualSpacing/>
        <w:jc w:val="both"/>
        <w:rPr>
          <w:rFonts w:ascii="Times New Roman" w:hAnsi="Times New Roman" w:cs="Times New Roman"/>
        </w:rPr>
      </w:pPr>
      <w:r w:rsidRPr="00312FBE">
        <w:rPr>
          <w:rFonts w:ascii="Times New Roman" w:hAnsi="Times New Roman" w:cs="Times New Roman"/>
        </w:rPr>
        <w:lastRenderedPageBreak/>
        <w:t>ограничения видов использования земельных участков и объектов капитального строительства, устанавливаемые в соответствии с законодательством РФ.</w:t>
      </w:r>
    </w:p>
    <w:p w:rsidR="00312FBE" w:rsidRPr="00312FBE" w:rsidRDefault="00312FBE" w:rsidP="00312FBE">
      <w:pPr>
        <w:pStyle w:val="ConsPlusNormal"/>
        <w:widowControl/>
        <w:numPr>
          <w:ilvl w:val="0"/>
          <w:numId w:val="5"/>
        </w:numPr>
        <w:tabs>
          <w:tab w:val="clear" w:pos="1365"/>
          <w:tab w:val="num" w:pos="0"/>
          <w:tab w:val="left" w:pos="851"/>
        </w:tabs>
        <w:ind w:left="0" w:firstLine="709"/>
        <w:contextualSpacing/>
        <w:jc w:val="both"/>
        <w:rPr>
          <w:rFonts w:ascii="Times New Roman" w:hAnsi="Times New Roman" w:cs="Times New Roman"/>
        </w:rPr>
      </w:pPr>
      <w:r w:rsidRPr="00312FBE">
        <w:rPr>
          <w:rFonts w:ascii="Times New Roman" w:hAnsi="Times New Roman" w:cs="Times New Roman"/>
        </w:rPr>
        <w:t>Градостроительные регламенты устанавливаются для всех земель в границах поселения, за исключением указанных в части 6 статьи 36 Градостроительного кодекса РФ.</w:t>
      </w:r>
    </w:p>
    <w:p w:rsidR="00312FBE" w:rsidRPr="00312FBE" w:rsidRDefault="00312FBE" w:rsidP="00312FBE">
      <w:pPr>
        <w:pStyle w:val="ConsPlusNormal"/>
        <w:widowControl/>
        <w:numPr>
          <w:ilvl w:val="0"/>
          <w:numId w:val="5"/>
        </w:numPr>
        <w:tabs>
          <w:tab w:val="clear" w:pos="1365"/>
          <w:tab w:val="num" w:pos="0"/>
          <w:tab w:val="left" w:pos="851"/>
        </w:tabs>
        <w:ind w:left="0" w:firstLine="709"/>
        <w:contextualSpacing/>
        <w:jc w:val="both"/>
        <w:rPr>
          <w:rFonts w:ascii="Times New Roman" w:hAnsi="Times New Roman" w:cs="Times New Roman"/>
        </w:rPr>
      </w:pPr>
      <w:r w:rsidRPr="00312FBE">
        <w:rPr>
          <w:rFonts w:ascii="Times New Roman" w:hAnsi="Times New Roman" w:cs="Times New Roman"/>
        </w:rPr>
        <w:t>Действие градостроительных регламентов распространяется на все земельные участки, находящиеся в пределах данной территориальной зоны, за исключением земельных участков, указанных в части 4 статьи 36 Градостроительного кодекса РФ.</w:t>
      </w:r>
    </w:p>
    <w:p w:rsidR="00312FBE" w:rsidRPr="00312FBE" w:rsidRDefault="00312FBE" w:rsidP="00312FBE">
      <w:pPr>
        <w:ind w:firstLine="709"/>
        <w:contextualSpacing/>
        <w:jc w:val="both"/>
        <w:rPr>
          <w:b/>
          <w:sz w:val="20"/>
          <w:szCs w:val="20"/>
        </w:rPr>
      </w:pPr>
    </w:p>
    <w:p w:rsidR="00312FBE" w:rsidRPr="00312FBE" w:rsidRDefault="00312FBE" w:rsidP="00312FBE">
      <w:pPr>
        <w:pStyle w:val="20"/>
        <w:spacing w:line="240" w:lineRule="auto"/>
        <w:ind w:firstLine="709"/>
        <w:rPr>
          <w:b/>
          <w:sz w:val="20"/>
          <w:szCs w:val="20"/>
        </w:rPr>
      </w:pPr>
      <w:bookmarkStart w:id="437" w:name="_Toc117685869"/>
      <w:r w:rsidRPr="00312FBE">
        <w:rPr>
          <w:b/>
          <w:sz w:val="20"/>
          <w:szCs w:val="20"/>
        </w:rPr>
        <w:t>Статья 70. Жилые зоны (Ж)</w:t>
      </w:r>
      <w:bookmarkEnd w:id="437"/>
    </w:p>
    <w:p w:rsidR="00312FBE" w:rsidRPr="00312FBE" w:rsidRDefault="00312FBE" w:rsidP="00312FBE">
      <w:pPr>
        <w:ind w:firstLine="709"/>
        <w:contextualSpacing/>
        <w:jc w:val="both"/>
        <w:rPr>
          <w:b/>
          <w:sz w:val="20"/>
          <w:szCs w:val="20"/>
          <w:highlight w:val="cyan"/>
        </w:rPr>
      </w:pPr>
    </w:p>
    <w:p w:rsidR="00312FBE" w:rsidRPr="00312FBE" w:rsidRDefault="00312FBE" w:rsidP="00312FBE">
      <w:pPr>
        <w:ind w:firstLine="709"/>
        <w:jc w:val="both"/>
        <w:rPr>
          <w:b/>
          <w:sz w:val="20"/>
          <w:szCs w:val="20"/>
        </w:rPr>
      </w:pPr>
      <w:r w:rsidRPr="00312FBE">
        <w:rPr>
          <w:b/>
          <w:sz w:val="20"/>
          <w:szCs w:val="20"/>
        </w:rPr>
        <w:t>Ж-1. Зона жилой застройки</w:t>
      </w:r>
    </w:p>
    <w:p w:rsidR="00312FBE" w:rsidRPr="00312FBE" w:rsidRDefault="00312FBE" w:rsidP="00312FBE">
      <w:pPr>
        <w:ind w:firstLine="709"/>
        <w:jc w:val="both"/>
        <w:rPr>
          <w:b/>
          <w:sz w:val="20"/>
          <w:szCs w:val="20"/>
        </w:rPr>
      </w:pPr>
    </w:p>
    <w:p w:rsidR="00312FBE" w:rsidRPr="00312FBE" w:rsidRDefault="00312FBE" w:rsidP="00312FBE">
      <w:pPr>
        <w:ind w:firstLine="709"/>
        <w:jc w:val="both"/>
        <w:rPr>
          <w:b/>
          <w:sz w:val="20"/>
          <w:szCs w:val="20"/>
        </w:rPr>
      </w:pPr>
      <w:r w:rsidRPr="00312FBE">
        <w:rPr>
          <w:b/>
          <w:sz w:val="20"/>
          <w:szCs w:val="20"/>
        </w:rPr>
        <w:t>Основные виды разрешенного использования земельного участка:</w:t>
      </w:r>
    </w:p>
    <w:p w:rsidR="00312FBE" w:rsidRPr="00312FBE" w:rsidRDefault="00312FBE" w:rsidP="00312FBE">
      <w:pPr>
        <w:pStyle w:val="26"/>
        <w:numPr>
          <w:ilvl w:val="0"/>
          <w:numId w:val="201"/>
        </w:numPr>
        <w:spacing w:after="0" w:line="240" w:lineRule="auto"/>
        <w:ind w:left="0" w:firstLine="709"/>
        <w:jc w:val="both"/>
        <w:rPr>
          <w:rFonts w:ascii="Times New Roman" w:hAnsi="Times New Roman" w:cs="Times New Roman"/>
          <w:sz w:val="20"/>
          <w:szCs w:val="20"/>
        </w:rPr>
      </w:pPr>
      <w:r w:rsidRPr="00312FBE">
        <w:rPr>
          <w:rFonts w:ascii="Times New Roman" w:hAnsi="Times New Roman" w:cs="Times New Roman"/>
          <w:sz w:val="20"/>
          <w:szCs w:val="20"/>
        </w:rPr>
        <w:t>для индивидуального жилищного строительства;</w:t>
      </w:r>
    </w:p>
    <w:p w:rsidR="00312FBE" w:rsidRPr="00312FBE" w:rsidRDefault="00312FBE" w:rsidP="00312FBE">
      <w:pPr>
        <w:pStyle w:val="ConsPlusNormal"/>
        <w:numPr>
          <w:ilvl w:val="0"/>
          <w:numId w:val="201"/>
        </w:numPr>
        <w:adjustRightInd/>
        <w:ind w:left="0" w:firstLine="709"/>
        <w:jc w:val="both"/>
        <w:rPr>
          <w:rFonts w:ascii="Times New Roman" w:hAnsi="Times New Roman" w:cs="Times New Roman"/>
        </w:rPr>
      </w:pPr>
      <w:r w:rsidRPr="00312FBE">
        <w:rPr>
          <w:rFonts w:ascii="Times New Roman" w:hAnsi="Times New Roman" w:cs="Times New Roman"/>
        </w:rPr>
        <w:t>для ведения личного подсобного хозяйства (приусадебный земельный участок);</w:t>
      </w:r>
    </w:p>
    <w:p w:rsidR="00312FBE" w:rsidRPr="00312FBE" w:rsidRDefault="00312FBE" w:rsidP="00312FBE">
      <w:pPr>
        <w:pStyle w:val="ConsPlusNormal"/>
        <w:numPr>
          <w:ilvl w:val="0"/>
          <w:numId w:val="201"/>
        </w:numPr>
        <w:adjustRightInd/>
        <w:ind w:left="0" w:firstLine="709"/>
        <w:jc w:val="both"/>
        <w:rPr>
          <w:rFonts w:ascii="Times New Roman" w:hAnsi="Times New Roman" w:cs="Times New Roman"/>
        </w:rPr>
      </w:pPr>
      <w:r w:rsidRPr="00312FBE">
        <w:rPr>
          <w:rFonts w:ascii="Times New Roman" w:hAnsi="Times New Roman" w:cs="Times New Roman"/>
        </w:rPr>
        <w:t>блокированная жилая застройка;</w:t>
      </w:r>
    </w:p>
    <w:p w:rsidR="00312FBE" w:rsidRPr="00312FBE" w:rsidRDefault="00312FBE" w:rsidP="00312FBE">
      <w:pPr>
        <w:pStyle w:val="a3"/>
        <w:widowControl/>
        <w:numPr>
          <w:ilvl w:val="0"/>
          <w:numId w:val="201"/>
        </w:numPr>
        <w:autoSpaceDE/>
        <w:autoSpaceDN/>
        <w:adjustRightInd/>
        <w:ind w:left="0" w:firstLine="709"/>
        <w:jc w:val="both"/>
      </w:pPr>
      <w:r w:rsidRPr="00312FBE">
        <w:t>земельные участки (территории) общего пользования:</w:t>
      </w:r>
    </w:p>
    <w:p w:rsidR="00312FBE" w:rsidRPr="00312FBE" w:rsidRDefault="00312FBE" w:rsidP="00312FBE">
      <w:pPr>
        <w:pStyle w:val="a3"/>
        <w:widowControl/>
        <w:numPr>
          <w:ilvl w:val="0"/>
          <w:numId w:val="201"/>
        </w:numPr>
        <w:autoSpaceDE/>
        <w:autoSpaceDN/>
        <w:adjustRightInd/>
        <w:ind w:left="0" w:firstLine="709"/>
        <w:jc w:val="both"/>
      </w:pPr>
      <w:r w:rsidRPr="00312FBE">
        <w:t>улично-дорожная сеть.</w:t>
      </w:r>
    </w:p>
    <w:p w:rsidR="00312FBE" w:rsidRPr="00312FBE" w:rsidRDefault="00312FBE" w:rsidP="00312FBE">
      <w:pPr>
        <w:pStyle w:val="a3"/>
        <w:ind w:left="0" w:firstLine="709"/>
        <w:jc w:val="both"/>
        <w:rPr>
          <w:b/>
        </w:rPr>
      </w:pPr>
      <w:r w:rsidRPr="00312FBE">
        <w:rPr>
          <w:b/>
        </w:rPr>
        <w:t>Вспомогательные виды разрешенного использования земельного участка:</w:t>
      </w:r>
    </w:p>
    <w:p w:rsidR="00312FBE" w:rsidRPr="00312FBE" w:rsidRDefault="00312FBE" w:rsidP="00312FBE">
      <w:pPr>
        <w:pStyle w:val="a3"/>
        <w:widowControl/>
        <w:numPr>
          <w:ilvl w:val="0"/>
          <w:numId w:val="202"/>
        </w:numPr>
        <w:autoSpaceDE/>
        <w:autoSpaceDN/>
        <w:adjustRightInd/>
        <w:ind w:left="0" w:firstLine="709"/>
        <w:jc w:val="both"/>
        <w:rPr>
          <w:b/>
        </w:rPr>
      </w:pPr>
      <w:r w:rsidRPr="00312FBE">
        <w:t>объекты гаражного назначения.</w:t>
      </w:r>
    </w:p>
    <w:p w:rsidR="00312FBE" w:rsidRPr="00312FBE" w:rsidRDefault="00312FBE" w:rsidP="00312FBE">
      <w:pPr>
        <w:ind w:firstLine="709"/>
        <w:jc w:val="both"/>
        <w:rPr>
          <w:b/>
          <w:sz w:val="20"/>
          <w:szCs w:val="20"/>
        </w:rPr>
      </w:pPr>
      <w:r w:rsidRPr="00312FBE">
        <w:rPr>
          <w:b/>
          <w:sz w:val="20"/>
          <w:szCs w:val="20"/>
        </w:rPr>
        <w:t>Условно разрешенные виды использования земельного участка:</w:t>
      </w:r>
    </w:p>
    <w:p w:rsidR="00312FBE" w:rsidRPr="00312FBE" w:rsidRDefault="00312FBE" w:rsidP="00312FBE">
      <w:pPr>
        <w:pStyle w:val="a3"/>
        <w:widowControl/>
        <w:numPr>
          <w:ilvl w:val="0"/>
          <w:numId w:val="203"/>
        </w:numPr>
        <w:autoSpaceDE/>
        <w:autoSpaceDN/>
        <w:adjustRightInd/>
        <w:ind w:left="0" w:firstLine="709"/>
        <w:jc w:val="both"/>
      </w:pPr>
      <w:r w:rsidRPr="00312FBE">
        <w:t>коммунальное обслуживание;</w:t>
      </w:r>
    </w:p>
    <w:p w:rsidR="00312FBE" w:rsidRPr="00312FBE" w:rsidRDefault="00312FBE" w:rsidP="00312FBE">
      <w:pPr>
        <w:pStyle w:val="a3"/>
        <w:widowControl/>
        <w:numPr>
          <w:ilvl w:val="0"/>
          <w:numId w:val="203"/>
        </w:numPr>
        <w:autoSpaceDE/>
        <w:autoSpaceDN/>
        <w:adjustRightInd/>
        <w:ind w:left="0" w:firstLine="709"/>
        <w:jc w:val="both"/>
      </w:pPr>
      <w:r w:rsidRPr="00312FBE">
        <w:t>дошкольное, начальное и среднее общее образование;</w:t>
      </w:r>
    </w:p>
    <w:p w:rsidR="00312FBE" w:rsidRPr="00312FBE" w:rsidRDefault="00312FBE" w:rsidP="00312FBE">
      <w:pPr>
        <w:pStyle w:val="a3"/>
        <w:widowControl/>
        <w:numPr>
          <w:ilvl w:val="0"/>
          <w:numId w:val="203"/>
        </w:numPr>
        <w:autoSpaceDE/>
        <w:autoSpaceDN/>
        <w:adjustRightInd/>
        <w:ind w:left="0" w:firstLine="709"/>
        <w:jc w:val="both"/>
      </w:pPr>
      <w:r w:rsidRPr="00312FBE">
        <w:t>деловое управление;</w:t>
      </w:r>
    </w:p>
    <w:p w:rsidR="00312FBE" w:rsidRPr="00312FBE" w:rsidRDefault="00312FBE" w:rsidP="00312FBE">
      <w:pPr>
        <w:pStyle w:val="a3"/>
        <w:widowControl/>
        <w:numPr>
          <w:ilvl w:val="0"/>
          <w:numId w:val="203"/>
        </w:numPr>
        <w:autoSpaceDE/>
        <w:autoSpaceDN/>
        <w:adjustRightInd/>
        <w:ind w:left="0" w:firstLine="709"/>
        <w:jc w:val="both"/>
      </w:pPr>
      <w:r w:rsidRPr="00312FBE">
        <w:t>спорт;</w:t>
      </w:r>
    </w:p>
    <w:p w:rsidR="00312FBE" w:rsidRPr="00312FBE" w:rsidRDefault="00312FBE" w:rsidP="00312FBE">
      <w:pPr>
        <w:pStyle w:val="a3"/>
        <w:widowControl/>
        <w:numPr>
          <w:ilvl w:val="0"/>
          <w:numId w:val="203"/>
        </w:numPr>
        <w:autoSpaceDE/>
        <w:autoSpaceDN/>
        <w:adjustRightInd/>
        <w:ind w:left="0" w:firstLine="709"/>
        <w:jc w:val="both"/>
      </w:pPr>
      <w:r w:rsidRPr="00312FBE">
        <w:t>амбулаторно-поликлиническое обслуживание;</w:t>
      </w:r>
    </w:p>
    <w:p w:rsidR="00312FBE" w:rsidRPr="00312FBE" w:rsidRDefault="00312FBE" w:rsidP="00312FBE">
      <w:pPr>
        <w:pStyle w:val="a3"/>
        <w:widowControl/>
        <w:numPr>
          <w:ilvl w:val="0"/>
          <w:numId w:val="203"/>
        </w:numPr>
        <w:autoSpaceDE/>
        <w:autoSpaceDN/>
        <w:adjustRightInd/>
        <w:ind w:left="0" w:firstLine="709"/>
        <w:jc w:val="both"/>
      </w:pPr>
      <w:r w:rsidRPr="00312FBE">
        <w:t>магазины;</w:t>
      </w:r>
    </w:p>
    <w:p w:rsidR="00312FBE" w:rsidRPr="00312FBE" w:rsidRDefault="00312FBE" w:rsidP="00312FBE">
      <w:pPr>
        <w:pStyle w:val="a3"/>
        <w:widowControl/>
        <w:numPr>
          <w:ilvl w:val="0"/>
          <w:numId w:val="203"/>
        </w:numPr>
        <w:autoSpaceDE/>
        <w:autoSpaceDN/>
        <w:adjustRightInd/>
        <w:ind w:left="0" w:firstLine="709"/>
        <w:jc w:val="both"/>
      </w:pPr>
      <w:r w:rsidRPr="00312FBE">
        <w:t>общественное питание;</w:t>
      </w:r>
    </w:p>
    <w:p w:rsidR="00312FBE" w:rsidRPr="00312FBE" w:rsidRDefault="00312FBE" w:rsidP="00312FBE">
      <w:pPr>
        <w:pStyle w:val="a3"/>
        <w:widowControl/>
        <w:numPr>
          <w:ilvl w:val="0"/>
          <w:numId w:val="203"/>
        </w:numPr>
        <w:autoSpaceDE/>
        <w:autoSpaceDN/>
        <w:adjustRightInd/>
        <w:ind w:left="0" w:firstLine="709"/>
        <w:jc w:val="both"/>
      </w:pPr>
      <w:r w:rsidRPr="00312FBE">
        <w:t>гостиничное обслуживание;</w:t>
      </w:r>
    </w:p>
    <w:p w:rsidR="00312FBE" w:rsidRPr="00312FBE" w:rsidRDefault="00312FBE" w:rsidP="00312FBE">
      <w:pPr>
        <w:pStyle w:val="a3"/>
        <w:widowControl/>
        <w:numPr>
          <w:ilvl w:val="0"/>
          <w:numId w:val="203"/>
        </w:numPr>
        <w:autoSpaceDE/>
        <w:autoSpaceDN/>
        <w:adjustRightInd/>
        <w:ind w:left="0" w:firstLine="709"/>
        <w:jc w:val="both"/>
      </w:pPr>
      <w:r w:rsidRPr="00312FBE">
        <w:t>амбулаторное ветеринарное обслуживание;</w:t>
      </w:r>
    </w:p>
    <w:p w:rsidR="00312FBE" w:rsidRPr="00312FBE" w:rsidRDefault="00312FBE" w:rsidP="00312FBE">
      <w:pPr>
        <w:pStyle w:val="a3"/>
        <w:widowControl/>
        <w:numPr>
          <w:ilvl w:val="0"/>
          <w:numId w:val="203"/>
        </w:numPr>
        <w:autoSpaceDE/>
        <w:autoSpaceDN/>
        <w:adjustRightInd/>
        <w:ind w:left="0" w:firstLine="709"/>
        <w:jc w:val="both"/>
      </w:pPr>
      <w:r w:rsidRPr="00312FBE">
        <w:t>бытовое обслуживание;</w:t>
      </w:r>
    </w:p>
    <w:p w:rsidR="00312FBE" w:rsidRPr="00312FBE" w:rsidRDefault="00312FBE" w:rsidP="00312FBE">
      <w:pPr>
        <w:pStyle w:val="a3"/>
        <w:widowControl/>
        <w:numPr>
          <w:ilvl w:val="0"/>
          <w:numId w:val="203"/>
        </w:numPr>
        <w:autoSpaceDE/>
        <w:autoSpaceDN/>
        <w:adjustRightInd/>
        <w:ind w:left="0" w:firstLine="709"/>
        <w:jc w:val="both"/>
      </w:pPr>
      <w:r w:rsidRPr="00312FBE">
        <w:t>автомобильные мойки;</w:t>
      </w:r>
    </w:p>
    <w:p w:rsidR="00312FBE" w:rsidRPr="00312FBE" w:rsidRDefault="00312FBE" w:rsidP="00312FBE">
      <w:pPr>
        <w:pStyle w:val="a3"/>
        <w:widowControl/>
        <w:numPr>
          <w:ilvl w:val="0"/>
          <w:numId w:val="203"/>
        </w:numPr>
        <w:autoSpaceDE/>
        <w:autoSpaceDN/>
        <w:adjustRightInd/>
        <w:ind w:left="0" w:firstLine="709"/>
        <w:jc w:val="both"/>
      </w:pPr>
      <w:r w:rsidRPr="00312FBE">
        <w:t>ремонт автомобилей;</w:t>
      </w:r>
    </w:p>
    <w:p w:rsidR="00312FBE" w:rsidRPr="00312FBE" w:rsidRDefault="00312FBE" w:rsidP="00312FBE">
      <w:pPr>
        <w:pStyle w:val="a3"/>
        <w:widowControl/>
        <w:numPr>
          <w:ilvl w:val="0"/>
          <w:numId w:val="203"/>
        </w:numPr>
        <w:autoSpaceDE/>
        <w:autoSpaceDN/>
        <w:adjustRightInd/>
        <w:ind w:left="0" w:firstLine="709"/>
        <w:jc w:val="both"/>
      </w:pPr>
      <w:r w:rsidRPr="00312FBE">
        <w:t>развлечение;</w:t>
      </w:r>
    </w:p>
    <w:p w:rsidR="00312FBE" w:rsidRPr="00312FBE" w:rsidRDefault="00312FBE" w:rsidP="00312FBE">
      <w:pPr>
        <w:pStyle w:val="a3"/>
        <w:widowControl/>
        <w:numPr>
          <w:ilvl w:val="0"/>
          <w:numId w:val="203"/>
        </w:numPr>
        <w:autoSpaceDE/>
        <w:autoSpaceDN/>
        <w:adjustRightInd/>
        <w:ind w:left="0" w:firstLine="709"/>
        <w:jc w:val="both"/>
      </w:pPr>
      <w:r w:rsidRPr="00312FBE">
        <w:t>ведение огородничества.</w:t>
      </w:r>
    </w:p>
    <w:p w:rsidR="00312FBE" w:rsidRPr="00312FBE" w:rsidRDefault="00312FBE" w:rsidP="00312FBE">
      <w:pPr>
        <w:pStyle w:val="ConsNormal"/>
        <w:tabs>
          <w:tab w:val="num" w:pos="0"/>
        </w:tabs>
        <w:ind w:firstLine="709"/>
        <w:jc w:val="both"/>
        <w:rPr>
          <w:rFonts w:ascii="Times New Roman" w:hAnsi="Times New Roman" w:cs="Times New Roman"/>
        </w:rPr>
      </w:pPr>
      <w:r w:rsidRPr="00312FBE">
        <w:rPr>
          <w:rFonts w:ascii="Times New Roman" w:hAnsi="Times New Roman" w:cs="Times New Roman"/>
        </w:rPr>
        <w:t>Для зоны Ж-1 установлены следующие предельные размеры земельных участков и предельные параметры разрешённого строительства, реконструкции объектов капитального строительства в соответствии с ч.3 ст. 36 Градостроительного кодекса Российской Федерации:</w:t>
      </w:r>
    </w:p>
    <w:p w:rsidR="00312FBE" w:rsidRPr="00312FBE" w:rsidRDefault="00312FBE" w:rsidP="00312FBE">
      <w:pPr>
        <w:pStyle w:val="ConsNormal"/>
        <w:numPr>
          <w:ilvl w:val="0"/>
          <w:numId w:val="266"/>
        </w:numPr>
        <w:ind w:left="0" w:firstLine="709"/>
        <w:jc w:val="both"/>
        <w:rPr>
          <w:rFonts w:ascii="Times New Roman" w:hAnsi="Times New Roman" w:cs="Times New Roman"/>
        </w:rPr>
      </w:pPr>
      <w:r w:rsidRPr="00312FBE">
        <w:rPr>
          <w:rFonts w:ascii="Times New Roman" w:hAnsi="Times New Roman" w:cs="Times New Roman"/>
        </w:rPr>
        <w:t>минимальные и максимальные размеры земельного участка: не ограничены;</w:t>
      </w:r>
    </w:p>
    <w:p w:rsidR="00312FBE" w:rsidRPr="00312FBE" w:rsidRDefault="00312FBE" w:rsidP="00312FBE">
      <w:pPr>
        <w:pStyle w:val="ConsNormal"/>
        <w:numPr>
          <w:ilvl w:val="0"/>
          <w:numId w:val="266"/>
        </w:numPr>
        <w:ind w:left="0" w:firstLine="709"/>
        <w:jc w:val="both"/>
        <w:rPr>
          <w:rFonts w:ascii="Times New Roman" w:hAnsi="Times New Roman" w:cs="Times New Roman"/>
        </w:rPr>
      </w:pPr>
      <w:r w:rsidRPr="00312FBE">
        <w:rPr>
          <w:rFonts w:ascii="Times New Roman" w:hAnsi="Times New Roman" w:cs="Times New Roman"/>
        </w:rPr>
        <w:t>минимальная площадь земельного участка для основных видов использования земельного участка  – 500 кв. м;</w:t>
      </w:r>
    </w:p>
    <w:p w:rsidR="00312FBE" w:rsidRPr="00312FBE" w:rsidRDefault="00312FBE" w:rsidP="00312FBE">
      <w:pPr>
        <w:pStyle w:val="ConsNormal"/>
        <w:numPr>
          <w:ilvl w:val="0"/>
          <w:numId w:val="266"/>
        </w:numPr>
        <w:ind w:left="0" w:firstLine="709"/>
        <w:jc w:val="both"/>
        <w:rPr>
          <w:rFonts w:ascii="Times New Roman" w:hAnsi="Times New Roman" w:cs="Times New Roman"/>
        </w:rPr>
      </w:pPr>
      <w:r w:rsidRPr="00312FBE">
        <w:rPr>
          <w:rFonts w:ascii="Times New Roman" w:hAnsi="Times New Roman" w:cs="Times New Roman"/>
        </w:rPr>
        <w:t>максимальная площадь земельного участка для основных видов использования земельного участка –  5000 кв. м;</w:t>
      </w:r>
    </w:p>
    <w:p w:rsidR="00312FBE" w:rsidRPr="00312FBE" w:rsidRDefault="00312FBE" w:rsidP="00312FBE">
      <w:pPr>
        <w:pStyle w:val="ConsNormal"/>
        <w:numPr>
          <w:ilvl w:val="0"/>
          <w:numId w:val="266"/>
        </w:numPr>
        <w:ind w:left="0" w:firstLine="709"/>
        <w:jc w:val="both"/>
        <w:rPr>
          <w:rFonts w:ascii="Times New Roman" w:hAnsi="Times New Roman" w:cs="Times New Roman"/>
        </w:rPr>
      </w:pPr>
      <w:r w:rsidRPr="00312FBE">
        <w:rPr>
          <w:rFonts w:ascii="Times New Roman" w:hAnsi="Times New Roman" w:cs="Times New Roman"/>
        </w:rPr>
        <w:t>минимальная площадь земельного участка для блокированной жилой застройки (для одного блока) - 100 кв.м.;</w:t>
      </w:r>
    </w:p>
    <w:p w:rsidR="00312FBE" w:rsidRPr="00312FBE" w:rsidRDefault="00312FBE" w:rsidP="00312FBE">
      <w:pPr>
        <w:pStyle w:val="ConsNormal"/>
        <w:numPr>
          <w:ilvl w:val="0"/>
          <w:numId w:val="266"/>
        </w:numPr>
        <w:ind w:left="0" w:firstLine="709"/>
        <w:jc w:val="both"/>
        <w:rPr>
          <w:rFonts w:ascii="Times New Roman" w:hAnsi="Times New Roman" w:cs="Times New Roman"/>
        </w:rPr>
      </w:pPr>
      <w:r w:rsidRPr="00312FBE">
        <w:rPr>
          <w:rFonts w:ascii="Times New Roman" w:hAnsi="Times New Roman" w:cs="Times New Roman"/>
        </w:rPr>
        <w:t>максимальная площадь вновь образуемого земельного участка, находящегося в государственной собственности, в соответствии со статьей ст. 39.3; 39.6 Земельного кодекса Российской Федерации от 25.10.2001г. № 136-ФЗ с целью строительства индивидуальных жилых домов –  600 кв. м;</w:t>
      </w:r>
    </w:p>
    <w:p w:rsidR="00312FBE" w:rsidRPr="00312FBE" w:rsidRDefault="00312FBE" w:rsidP="00312FBE">
      <w:pPr>
        <w:pStyle w:val="ConsNormal"/>
        <w:numPr>
          <w:ilvl w:val="0"/>
          <w:numId w:val="266"/>
        </w:numPr>
        <w:ind w:left="0" w:firstLine="709"/>
        <w:jc w:val="both"/>
        <w:rPr>
          <w:rFonts w:ascii="Times New Roman" w:hAnsi="Times New Roman" w:cs="Times New Roman"/>
        </w:rPr>
      </w:pPr>
      <w:r w:rsidRPr="00312FBE">
        <w:rPr>
          <w:rFonts w:ascii="Times New Roman" w:hAnsi="Times New Roman" w:cs="Times New Roman"/>
        </w:rPr>
        <w:t>минимальная площадь земельного участка для условно-разрешенного вида использования – не устанавливается;</w:t>
      </w:r>
    </w:p>
    <w:p w:rsidR="00312FBE" w:rsidRPr="00312FBE" w:rsidRDefault="00312FBE" w:rsidP="00312FBE">
      <w:pPr>
        <w:pStyle w:val="ConsNormal"/>
        <w:numPr>
          <w:ilvl w:val="0"/>
          <w:numId w:val="266"/>
        </w:numPr>
        <w:ind w:left="0" w:firstLine="709"/>
        <w:jc w:val="both"/>
        <w:rPr>
          <w:rFonts w:ascii="Times New Roman" w:hAnsi="Times New Roman" w:cs="Times New Roman"/>
        </w:rPr>
      </w:pPr>
      <w:r w:rsidRPr="00312FBE">
        <w:rPr>
          <w:rFonts w:ascii="Times New Roman" w:hAnsi="Times New Roman" w:cs="Times New Roman"/>
        </w:rPr>
        <w:t>минимальная и максимальная площадь земельного участка для условно-разрешенных видов использования «ведение огородничества», «коммунальное обслуживание» не устанавливается;</w:t>
      </w:r>
    </w:p>
    <w:p w:rsidR="00312FBE" w:rsidRPr="00312FBE" w:rsidRDefault="00312FBE" w:rsidP="00312FBE">
      <w:pPr>
        <w:pStyle w:val="ConsNormal"/>
        <w:numPr>
          <w:ilvl w:val="0"/>
          <w:numId w:val="266"/>
        </w:numPr>
        <w:ind w:left="0" w:firstLine="709"/>
        <w:jc w:val="both"/>
        <w:rPr>
          <w:rFonts w:ascii="Times New Roman" w:hAnsi="Times New Roman" w:cs="Times New Roman"/>
        </w:rPr>
      </w:pPr>
      <w:r w:rsidRPr="00312FBE">
        <w:rPr>
          <w:rFonts w:ascii="Times New Roman" w:hAnsi="Times New Roman" w:cs="Times New Roman"/>
        </w:rPr>
        <w:t>предельный допускаемый минимальный размер отступа от границ земельного участка для строительства объекта капитального строительства - 1м;</w:t>
      </w:r>
    </w:p>
    <w:p w:rsidR="00312FBE" w:rsidRPr="00312FBE" w:rsidRDefault="00312FBE" w:rsidP="00312FBE">
      <w:pPr>
        <w:pStyle w:val="ConsNormal"/>
        <w:numPr>
          <w:ilvl w:val="0"/>
          <w:numId w:val="266"/>
        </w:numPr>
        <w:ind w:left="0" w:firstLine="709"/>
        <w:jc w:val="both"/>
        <w:rPr>
          <w:rFonts w:ascii="Times New Roman" w:hAnsi="Times New Roman" w:cs="Times New Roman"/>
        </w:rPr>
      </w:pPr>
      <w:r w:rsidRPr="00312FBE">
        <w:rPr>
          <w:rFonts w:ascii="Times New Roman" w:hAnsi="Times New Roman" w:cs="Times New Roman"/>
        </w:rPr>
        <w:t>минимальный % застройки для земельных участков, образованных в соответствии со статьей ст. 39.3; 39.6 Земельного кодекса Российской Федерации от 25.10.2001г. № 136-ФЗ с целью строительства индивидуальных жилых домов - 10%, но не менее 35 кв.м. на одно строение;</w:t>
      </w:r>
    </w:p>
    <w:p w:rsidR="00312FBE" w:rsidRPr="00312FBE" w:rsidRDefault="00312FBE" w:rsidP="00312FBE">
      <w:pPr>
        <w:pStyle w:val="ConsNormal"/>
        <w:numPr>
          <w:ilvl w:val="0"/>
          <w:numId w:val="266"/>
        </w:numPr>
        <w:ind w:left="0" w:firstLine="709"/>
        <w:jc w:val="both"/>
        <w:rPr>
          <w:rFonts w:ascii="Times New Roman" w:hAnsi="Times New Roman" w:cs="Times New Roman"/>
        </w:rPr>
      </w:pPr>
      <w:r w:rsidRPr="00312FBE">
        <w:rPr>
          <w:rFonts w:ascii="Times New Roman" w:hAnsi="Times New Roman" w:cs="Times New Roman"/>
        </w:rPr>
        <w:t xml:space="preserve">площадь земельного участка, образуемого в результате перераспределения земель и (или) земельных участков, находящихся в государственной собственности и земельных участков, находящихся в частной собственности и имеющих вид разрешенного использования для ведения личного подсобного хозяйства (приусадебный земельный участок)», «для индивидуального жилищного строительства», не должна превышать </w:t>
      </w:r>
      <w:r w:rsidRPr="00312FBE">
        <w:rPr>
          <w:rFonts w:ascii="Times New Roman" w:hAnsi="Times New Roman" w:cs="Times New Roman"/>
        </w:rPr>
        <w:lastRenderedPageBreak/>
        <w:t>площадь земельного участка, находящегося в частной собственности, более чем на 200 кв.м.</w:t>
      </w:r>
    </w:p>
    <w:p w:rsidR="00312FBE" w:rsidRPr="00312FBE" w:rsidRDefault="00312FBE" w:rsidP="00312FBE">
      <w:pPr>
        <w:pStyle w:val="ConsNormal"/>
        <w:numPr>
          <w:ilvl w:val="0"/>
          <w:numId w:val="266"/>
        </w:numPr>
        <w:ind w:left="0" w:firstLine="709"/>
        <w:jc w:val="both"/>
        <w:rPr>
          <w:rFonts w:ascii="Times New Roman" w:hAnsi="Times New Roman" w:cs="Times New Roman"/>
        </w:rPr>
      </w:pPr>
      <w:r w:rsidRPr="00312FBE">
        <w:rPr>
          <w:rFonts w:ascii="Times New Roman" w:hAnsi="Times New Roman" w:cs="Times New Roman"/>
        </w:rPr>
        <w:t>минимальная (максимальна) площадь земельного участка для основных видов использования земельного участка «земельные участки (территории) общего пользования» - не установлена.</w:t>
      </w:r>
    </w:p>
    <w:p w:rsidR="00312FBE" w:rsidRPr="00312FBE" w:rsidRDefault="00312FBE" w:rsidP="00312FBE">
      <w:pPr>
        <w:pStyle w:val="ConsNormal"/>
        <w:ind w:firstLine="709"/>
        <w:jc w:val="both"/>
        <w:rPr>
          <w:rFonts w:ascii="Times New Roman" w:hAnsi="Times New Roman" w:cs="Times New Roman"/>
        </w:rPr>
      </w:pPr>
      <w:r w:rsidRPr="00312FBE">
        <w:rPr>
          <w:rFonts w:ascii="Times New Roman" w:hAnsi="Times New Roman" w:cs="Times New Roman"/>
        </w:rPr>
        <w:t>максимальное количество этажей:</w:t>
      </w:r>
    </w:p>
    <w:p w:rsidR="00312FBE" w:rsidRPr="00312FBE" w:rsidRDefault="00312FBE" w:rsidP="00312FBE">
      <w:pPr>
        <w:pStyle w:val="ConsNormal"/>
        <w:numPr>
          <w:ilvl w:val="0"/>
          <w:numId w:val="266"/>
        </w:numPr>
        <w:ind w:left="0" w:firstLine="709"/>
        <w:jc w:val="both"/>
        <w:rPr>
          <w:rFonts w:ascii="Times New Roman" w:hAnsi="Times New Roman" w:cs="Times New Roman"/>
        </w:rPr>
      </w:pPr>
      <w:r w:rsidRPr="00312FBE">
        <w:rPr>
          <w:rFonts w:ascii="Times New Roman" w:hAnsi="Times New Roman" w:cs="Times New Roman"/>
        </w:rPr>
        <w:t>для объектов индивидуального жилищного строительства –  не более трех надземных этажей;</w:t>
      </w:r>
    </w:p>
    <w:p w:rsidR="00312FBE" w:rsidRPr="00312FBE" w:rsidRDefault="00312FBE" w:rsidP="00312FBE">
      <w:pPr>
        <w:pStyle w:val="ConsNormal"/>
        <w:numPr>
          <w:ilvl w:val="0"/>
          <w:numId w:val="266"/>
        </w:numPr>
        <w:ind w:left="0" w:firstLine="709"/>
        <w:jc w:val="both"/>
        <w:rPr>
          <w:rFonts w:ascii="Times New Roman" w:hAnsi="Times New Roman" w:cs="Times New Roman"/>
        </w:rPr>
      </w:pPr>
      <w:r w:rsidRPr="00312FBE">
        <w:rPr>
          <w:rFonts w:ascii="Times New Roman" w:hAnsi="Times New Roman" w:cs="Times New Roman"/>
        </w:rPr>
        <w:t>максимальная высота здания (от уровня земли до верха перекрытия последнего этажа) – 12 метров;</w:t>
      </w:r>
    </w:p>
    <w:p w:rsidR="00312FBE" w:rsidRPr="00312FBE" w:rsidRDefault="00312FBE" w:rsidP="00312FBE">
      <w:pPr>
        <w:pStyle w:val="ConsNormal"/>
        <w:numPr>
          <w:ilvl w:val="0"/>
          <w:numId w:val="266"/>
        </w:numPr>
        <w:ind w:left="0" w:firstLine="709"/>
        <w:jc w:val="both"/>
        <w:rPr>
          <w:rFonts w:ascii="Times New Roman" w:hAnsi="Times New Roman" w:cs="Times New Roman"/>
        </w:rPr>
      </w:pPr>
      <w:r w:rsidRPr="00312FBE">
        <w:rPr>
          <w:rFonts w:ascii="Times New Roman" w:hAnsi="Times New Roman" w:cs="Times New Roman"/>
        </w:rPr>
        <w:t>максимальная высота ограждения между земельными участками, занятыми нежилыми зданиями и сооружениями, а также между такими земельными участками и территориями общего пользования – не более 2 метров.</w:t>
      </w:r>
    </w:p>
    <w:p w:rsidR="00312FBE" w:rsidRPr="00312FBE" w:rsidRDefault="00312FBE" w:rsidP="00312FBE">
      <w:pPr>
        <w:pStyle w:val="ConsNormal"/>
        <w:numPr>
          <w:ilvl w:val="0"/>
          <w:numId w:val="266"/>
        </w:numPr>
        <w:ind w:left="0" w:firstLine="709"/>
        <w:jc w:val="both"/>
        <w:rPr>
          <w:rFonts w:ascii="Times New Roman" w:hAnsi="Times New Roman" w:cs="Times New Roman"/>
        </w:rPr>
      </w:pPr>
      <w:r w:rsidRPr="00312FBE">
        <w:rPr>
          <w:rFonts w:ascii="Times New Roman" w:hAnsi="Times New Roman" w:cs="Times New Roman"/>
        </w:rPr>
        <w:t>максимальный процент застройки в границах земельного  участка – 70 %;</w:t>
      </w:r>
    </w:p>
    <w:p w:rsidR="00312FBE" w:rsidRPr="00312FBE" w:rsidRDefault="00312FBE" w:rsidP="00312FBE">
      <w:pPr>
        <w:pStyle w:val="ConsNormal"/>
        <w:numPr>
          <w:ilvl w:val="0"/>
          <w:numId w:val="266"/>
        </w:numPr>
        <w:ind w:left="0" w:firstLine="709"/>
        <w:jc w:val="both"/>
        <w:rPr>
          <w:rFonts w:ascii="Times New Roman" w:hAnsi="Times New Roman" w:cs="Times New Roman"/>
        </w:rPr>
      </w:pPr>
      <w:r w:rsidRPr="00312FBE">
        <w:rPr>
          <w:rFonts w:ascii="Times New Roman" w:hAnsi="Times New Roman" w:cs="Times New Roman"/>
        </w:rPr>
        <w:t>процент озеленения земельного участка – не менее 10% от площади земельного участка;</w:t>
      </w:r>
    </w:p>
    <w:p w:rsidR="00312FBE" w:rsidRPr="00312FBE" w:rsidRDefault="00312FBE" w:rsidP="00312FBE">
      <w:pPr>
        <w:pStyle w:val="ConsNormal"/>
        <w:numPr>
          <w:ilvl w:val="0"/>
          <w:numId w:val="266"/>
        </w:numPr>
        <w:ind w:left="0" w:firstLine="709"/>
        <w:jc w:val="both"/>
        <w:rPr>
          <w:rFonts w:ascii="Times New Roman" w:hAnsi="Times New Roman" w:cs="Times New Roman"/>
        </w:rPr>
      </w:pPr>
      <w:r w:rsidRPr="00312FBE">
        <w:rPr>
          <w:rFonts w:ascii="Times New Roman" w:hAnsi="Times New Roman" w:cs="Times New Roman"/>
        </w:rPr>
        <w:t>минимальный отступ от границ земельного участка до жилого дома – 3 м;</w:t>
      </w:r>
    </w:p>
    <w:p w:rsidR="00312FBE" w:rsidRPr="00312FBE" w:rsidRDefault="00312FBE" w:rsidP="00312FBE">
      <w:pPr>
        <w:pStyle w:val="ConsNormal"/>
        <w:numPr>
          <w:ilvl w:val="0"/>
          <w:numId w:val="266"/>
        </w:numPr>
        <w:ind w:left="0" w:firstLine="709"/>
        <w:jc w:val="both"/>
        <w:rPr>
          <w:rFonts w:ascii="Times New Roman" w:hAnsi="Times New Roman" w:cs="Times New Roman"/>
        </w:rPr>
      </w:pPr>
      <w:r w:rsidRPr="00312FBE">
        <w:rPr>
          <w:rFonts w:ascii="Times New Roman" w:hAnsi="Times New Roman" w:cs="Times New Roman"/>
        </w:rPr>
        <w:t>минимальный отступ от границ соседнего участка до объектов капитального строительства условно разрешенного использования земельного участка – 3 м;</w:t>
      </w:r>
    </w:p>
    <w:p w:rsidR="00312FBE" w:rsidRPr="00312FBE" w:rsidRDefault="00312FBE" w:rsidP="00312FBE">
      <w:pPr>
        <w:pStyle w:val="ConsNormal"/>
        <w:numPr>
          <w:ilvl w:val="0"/>
          <w:numId w:val="266"/>
        </w:numPr>
        <w:ind w:left="0" w:firstLine="709"/>
        <w:jc w:val="both"/>
        <w:rPr>
          <w:rFonts w:ascii="Times New Roman" w:hAnsi="Times New Roman" w:cs="Times New Roman"/>
        </w:rPr>
      </w:pPr>
      <w:r w:rsidRPr="00312FBE">
        <w:rPr>
          <w:rFonts w:ascii="Times New Roman" w:hAnsi="Times New Roman" w:cs="Times New Roman"/>
        </w:rPr>
        <w:t>минимальная (максимальна) площадь земельного участка для основных видов использования земельного участка «земельные участки (территории) общего пользования»-не установлена;</w:t>
      </w:r>
    </w:p>
    <w:p w:rsidR="00312FBE" w:rsidRPr="00312FBE" w:rsidRDefault="00312FBE" w:rsidP="00312FBE">
      <w:pPr>
        <w:pStyle w:val="ConsNormal"/>
        <w:numPr>
          <w:ilvl w:val="0"/>
          <w:numId w:val="266"/>
        </w:numPr>
        <w:ind w:left="0" w:firstLine="709"/>
        <w:jc w:val="both"/>
        <w:rPr>
          <w:rFonts w:ascii="Times New Roman" w:hAnsi="Times New Roman" w:cs="Times New Roman"/>
        </w:rPr>
      </w:pPr>
      <w:r w:rsidRPr="00312FBE">
        <w:rPr>
          <w:rFonts w:ascii="Times New Roman" w:hAnsi="Times New Roman" w:cs="Times New Roman"/>
        </w:rPr>
        <w:t>минимальный отступ от границ соседнего участка до объектов вспомогательного использования – 1 м;</w:t>
      </w:r>
    </w:p>
    <w:p w:rsidR="00312FBE" w:rsidRPr="00312FBE" w:rsidRDefault="00312FBE" w:rsidP="00312FBE">
      <w:pPr>
        <w:pStyle w:val="ConsNormal"/>
        <w:numPr>
          <w:ilvl w:val="0"/>
          <w:numId w:val="266"/>
        </w:numPr>
        <w:ind w:left="0" w:firstLine="709"/>
        <w:jc w:val="both"/>
        <w:rPr>
          <w:rFonts w:ascii="Times New Roman" w:hAnsi="Times New Roman" w:cs="Times New Roman"/>
        </w:rPr>
      </w:pPr>
      <w:r w:rsidRPr="00312FBE">
        <w:rPr>
          <w:rFonts w:ascii="Times New Roman" w:hAnsi="Times New Roman" w:cs="Times New Roman"/>
        </w:rPr>
        <w:t>торговая площадь объектов капитального строительства, предназначенных для продажи товаров не более 100 кв.м.</w:t>
      </w: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103"/>
        <w:gridCol w:w="3969"/>
      </w:tblGrid>
      <w:tr w:rsidR="00312FBE" w:rsidRPr="00312FBE" w:rsidTr="00A11D15">
        <w:tc>
          <w:tcPr>
            <w:tcW w:w="5103" w:type="dxa"/>
            <w:vAlign w:val="center"/>
          </w:tcPr>
          <w:p w:rsidR="00312FBE" w:rsidRPr="00312FBE" w:rsidRDefault="00312FBE" w:rsidP="00312FBE">
            <w:pPr>
              <w:pStyle w:val="affe"/>
              <w:ind w:firstLine="709"/>
              <w:jc w:val="center"/>
              <w:rPr>
                <w:color w:val="000000"/>
                <w:sz w:val="20"/>
                <w:szCs w:val="20"/>
              </w:rPr>
            </w:pPr>
            <w:r w:rsidRPr="00312FBE">
              <w:rPr>
                <w:color w:val="000000"/>
                <w:sz w:val="20"/>
                <w:szCs w:val="20"/>
              </w:rPr>
              <w:t>Определить ширину земельного участка, обеспечивающего доступ к образованным в результате раздела и (или) перераспределения земельным участкам и:</w:t>
            </w:r>
          </w:p>
          <w:p w:rsidR="00312FBE" w:rsidRPr="00312FBE" w:rsidRDefault="00312FBE" w:rsidP="00312FBE">
            <w:pPr>
              <w:pStyle w:val="affe"/>
              <w:ind w:firstLine="709"/>
              <w:jc w:val="center"/>
              <w:rPr>
                <w:color w:val="000000"/>
                <w:sz w:val="20"/>
                <w:szCs w:val="20"/>
              </w:rPr>
            </w:pPr>
          </w:p>
          <w:p w:rsidR="00312FBE" w:rsidRPr="00312FBE" w:rsidRDefault="00312FBE" w:rsidP="00312FBE">
            <w:pPr>
              <w:pStyle w:val="affe"/>
              <w:ind w:firstLine="709"/>
              <w:jc w:val="center"/>
              <w:rPr>
                <w:color w:val="000000"/>
                <w:sz w:val="20"/>
                <w:szCs w:val="20"/>
                <w:shd w:val="clear" w:color="auto" w:fill="FFFFFF"/>
              </w:rPr>
            </w:pPr>
            <w:r w:rsidRPr="00312FBE">
              <w:rPr>
                <w:color w:val="000000"/>
                <w:sz w:val="20"/>
                <w:szCs w:val="20"/>
              </w:rPr>
              <w:t xml:space="preserve">- </w:t>
            </w:r>
            <w:r w:rsidRPr="00312FBE">
              <w:rPr>
                <w:color w:val="000000"/>
                <w:sz w:val="20"/>
                <w:szCs w:val="20"/>
                <w:shd w:val="clear" w:color="auto" w:fill="FFFFFF"/>
              </w:rPr>
              <w:t>проходящего по всей территории сельского населенного пункта, осуществляющего основные транспортные и пешеходные связи, а также связь территории жилой застройки с общественным центром. Выходящего на внешние дороги;</w:t>
            </w:r>
          </w:p>
          <w:p w:rsidR="00312FBE" w:rsidRPr="00312FBE" w:rsidRDefault="00312FBE" w:rsidP="00312FBE">
            <w:pPr>
              <w:pStyle w:val="affe"/>
              <w:ind w:firstLine="709"/>
              <w:jc w:val="center"/>
              <w:rPr>
                <w:color w:val="000000"/>
                <w:sz w:val="20"/>
                <w:szCs w:val="20"/>
                <w:shd w:val="clear" w:color="auto" w:fill="FFFFFF"/>
              </w:rPr>
            </w:pPr>
          </w:p>
          <w:p w:rsidR="00312FBE" w:rsidRPr="00312FBE" w:rsidRDefault="00312FBE" w:rsidP="00312FBE">
            <w:pPr>
              <w:pStyle w:val="affe"/>
              <w:ind w:firstLine="709"/>
              <w:jc w:val="center"/>
              <w:rPr>
                <w:sz w:val="20"/>
                <w:szCs w:val="20"/>
                <w:shd w:val="clear" w:color="auto" w:fill="FFFFFF"/>
              </w:rPr>
            </w:pPr>
            <w:r w:rsidRPr="00312FBE">
              <w:rPr>
                <w:sz w:val="20"/>
                <w:szCs w:val="20"/>
                <w:shd w:val="clear" w:color="auto" w:fill="FFFFFF"/>
              </w:rPr>
              <w:t>- обеспечивающего связь жилой застройки с основными улицами;</w:t>
            </w:r>
          </w:p>
          <w:p w:rsidR="00312FBE" w:rsidRPr="00312FBE" w:rsidRDefault="00312FBE" w:rsidP="00312FBE">
            <w:pPr>
              <w:pStyle w:val="affe"/>
              <w:ind w:firstLine="709"/>
              <w:jc w:val="center"/>
              <w:rPr>
                <w:sz w:val="20"/>
                <w:szCs w:val="20"/>
                <w:shd w:val="clear" w:color="auto" w:fill="FFFFFF"/>
              </w:rPr>
            </w:pPr>
          </w:p>
          <w:p w:rsidR="00312FBE" w:rsidRPr="00312FBE" w:rsidRDefault="00312FBE" w:rsidP="00312FBE">
            <w:pPr>
              <w:pStyle w:val="affe"/>
              <w:ind w:firstLine="709"/>
              <w:jc w:val="center"/>
              <w:rPr>
                <w:sz w:val="20"/>
                <w:szCs w:val="20"/>
                <w:shd w:val="clear" w:color="auto" w:fill="FFFFFF"/>
              </w:rPr>
            </w:pPr>
          </w:p>
          <w:p w:rsidR="00312FBE" w:rsidRPr="00312FBE" w:rsidRDefault="00312FBE" w:rsidP="00312FBE">
            <w:pPr>
              <w:pStyle w:val="affe"/>
              <w:ind w:firstLine="709"/>
              <w:jc w:val="center"/>
              <w:rPr>
                <w:sz w:val="20"/>
                <w:szCs w:val="20"/>
                <w:shd w:val="clear" w:color="auto" w:fill="FFFFFF"/>
              </w:rPr>
            </w:pPr>
          </w:p>
          <w:p w:rsidR="00312FBE" w:rsidRPr="00312FBE" w:rsidRDefault="00312FBE" w:rsidP="00312FBE">
            <w:pPr>
              <w:pStyle w:val="affe"/>
              <w:ind w:firstLine="709"/>
              <w:jc w:val="center"/>
              <w:rPr>
                <w:sz w:val="20"/>
                <w:szCs w:val="20"/>
                <w:shd w:val="clear" w:color="auto" w:fill="FFFFFF"/>
              </w:rPr>
            </w:pPr>
            <w:r w:rsidRPr="00312FBE">
              <w:rPr>
                <w:sz w:val="20"/>
                <w:szCs w:val="20"/>
                <w:shd w:val="clear" w:color="auto" w:fill="FFFFFF"/>
              </w:rPr>
              <w:t>- обеспечивающего связи жилых и производственных территорий, обслуживающего производственные территории;</w:t>
            </w:r>
          </w:p>
          <w:p w:rsidR="00312FBE" w:rsidRPr="00312FBE" w:rsidRDefault="00312FBE" w:rsidP="00312FBE">
            <w:pPr>
              <w:pStyle w:val="affe"/>
              <w:ind w:firstLine="709"/>
              <w:jc w:val="center"/>
              <w:rPr>
                <w:sz w:val="20"/>
                <w:szCs w:val="20"/>
                <w:shd w:val="clear" w:color="auto" w:fill="FFFFFF"/>
              </w:rPr>
            </w:pPr>
          </w:p>
          <w:p w:rsidR="00312FBE" w:rsidRPr="00312FBE" w:rsidRDefault="00312FBE" w:rsidP="00312FBE">
            <w:pPr>
              <w:pStyle w:val="affe"/>
              <w:ind w:firstLine="709"/>
              <w:jc w:val="center"/>
              <w:rPr>
                <w:color w:val="000000"/>
                <w:sz w:val="20"/>
                <w:szCs w:val="20"/>
              </w:rPr>
            </w:pPr>
            <w:r w:rsidRPr="00312FBE">
              <w:rPr>
                <w:sz w:val="20"/>
                <w:szCs w:val="20"/>
                <w:shd w:val="clear" w:color="auto" w:fill="FFFFFF"/>
              </w:rPr>
              <w:t>- обеспечивающего непосредственный подъезд к участкам жилой, производственной и общественной застройки</w:t>
            </w:r>
          </w:p>
        </w:tc>
        <w:tc>
          <w:tcPr>
            <w:tcW w:w="3969" w:type="dxa"/>
            <w:vAlign w:val="center"/>
          </w:tcPr>
          <w:p w:rsidR="00312FBE" w:rsidRPr="00312FBE" w:rsidRDefault="00312FBE" w:rsidP="00312FBE">
            <w:pPr>
              <w:pStyle w:val="affe"/>
              <w:ind w:firstLine="709"/>
              <w:jc w:val="center"/>
              <w:rPr>
                <w:sz w:val="20"/>
                <w:szCs w:val="20"/>
              </w:rPr>
            </w:pPr>
          </w:p>
          <w:p w:rsidR="00312FBE" w:rsidRPr="00312FBE" w:rsidRDefault="00312FBE" w:rsidP="00312FBE">
            <w:pPr>
              <w:pStyle w:val="affe"/>
              <w:ind w:firstLine="709"/>
              <w:jc w:val="center"/>
              <w:rPr>
                <w:sz w:val="20"/>
                <w:szCs w:val="20"/>
              </w:rPr>
            </w:pPr>
          </w:p>
          <w:p w:rsidR="00312FBE" w:rsidRPr="00312FBE" w:rsidRDefault="00312FBE" w:rsidP="00312FBE">
            <w:pPr>
              <w:pStyle w:val="affe"/>
              <w:ind w:firstLine="709"/>
              <w:jc w:val="center"/>
              <w:rPr>
                <w:sz w:val="20"/>
                <w:szCs w:val="20"/>
              </w:rPr>
            </w:pPr>
          </w:p>
          <w:p w:rsidR="00312FBE" w:rsidRPr="00312FBE" w:rsidRDefault="00312FBE" w:rsidP="00312FBE">
            <w:pPr>
              <w:pStyle w:val="affe"/>
              <w:ind w:firstLine="709"/>
              <w:jc w:val="center"/>
              <w:rPr>
                <w:sz w:val="20"/>
                <w:szCs w:val="20"/>
              </w:rPr>
            </w:pPr>
          </w:p>
          <w:p w:rsidR="00312FBE" w:rsidRPr="00312FBE" w:rsidRDefault="00312FBE" w:rsidP="00312FBE">
            <w:pPr>
              <w:pStyle w:val="affe"/>
              <w:ind w:firstLine="709"/>
              <w:jc w:val="center"/>
              <w:rPr>
                <w:sz w:val="20"/>
                <w:szCs w:val="20"/>
              </w:rPr>
            </w:pPr>
          </w:p>
          <w:p w:rsidR="00312FBE" w:rsidRPr="00312FBE" w:rsidRDefault="00312FBE" w:rsidP="00312FBE">
            <w:pPr>
              <w:pStyle w:val="affe"/>
              <w:ind w:firstLine="709"/>
              <w:jc w:val="center"/>
              <w:rPr>
                <w:sz w:val="20"/>
                <w:szCs w:val="20"/>
              </w:rPr>
            </w:pPr>
          </w:p>
          <w:p w:rsidR="00312FBE" w:rsidRPr="00312FBE" w:rsidRDefault="00312FBE" w:rsidP="00312FBE">
            <w:pPr>
              <w:pStyle w:val="affe"/>
              <w:ind w:firstLine="709"/>
              <w:jc w:val="center"/>
              <w:rPr>
                <w:sz w:val="20"/>
                <w:szCs w:val="20"/>
              </w:rPr>
            </w:pPr>
          </w:p>
          <w:p w:rsidR="00312FBE" w:rsidRPr="00312FBE" w:rsidRDefault="00312FBE" w:rsidP="00312FBE">
            <w:pPr>
              <w:pStyle w:val="affe"/>
              <w:ind w:firstLine="709"/>
              <w:jc w:val="center"/>
              <w:rPr>
                <w:sz w:val="20"/>
                <w:szCs w:val="20"/>
              </w:rPr>
            </w:pPr>
            <w:r w:rsidRPr="00312FBE">
              <w:rPr>
                <w:sz w:val="20"/>
                <w:szCs w:val="20"/>
              </w:rPr>
              <w:t>не менее 15м (СП 42.13330.2016*-табл.11.4 Основные улицы сельского поселения)</w:t>
            </w:r>
          </w:p>
          <w:p w:rsidR="00312FBE" w:rsidRPr="00312FBE" w:rsidRDefault="00312FBE" w:rsidP="00312FBE">
            <w:pPr>
              <w:pStyle w:val="affe"/>
              <w:ind w:firstLine="709"/>
              <w:jc w:val="center"/>
              <w:rPr>
                <w:sz w:val="20"/>
                <w:szCs w:val="20"/>
              </w:rPr>
            </w:pPr>
          </w:p>
          <w:p w:rsidR="00312FBE" w:rsidRPr="00312FBE" w:rsidRDefault="00312FBE" w:rsidP="00312FBE">
            <w:pPr>
              <w:pStyle w:val="affe"/>
              <w:ind w:firstLine="709"/>
              <w:jc w:val="center"/>
              <w:rPr>
                <w:sz w:val="20"/>
                <w:szCs w:val="20"/>
              </w:rPr>
            </w:pPr>
          </w:p>
          <w:p w:rsidR="00312FBE" w:rsidRPr="00312FBE" w:rsidRDefault="00312FBE" w:rsidP="00312FBE">
            <w:pPr>
              <w:pStyle w:val="affe"/>
              <w:ind w:firstLine="709"/>
              <w:jc w:val="center"/>
              <w:rPr>
                <w:sz w:val="20"/>
                <w:szCs w:val="20"/>
              </w:rPr>
            </w:pPr>
          </w:p>
          <w:p w:rsidR="00312FBE" w:rsidRPr="00312FBE" w:rsidRDefault="00312FBE" w:rsidP="00312FBE">
            <w:pPr>
              <w:pStyle w:val="affe"/>
              <w:ind w:firstLine="709"/>
              <w:jc w:val="center"/>
              <w:rPr>
                <w:sz w:val="20"/>
                <w:szCs w:val="20"/>
              </w:rPr>
            </w:pPr>
            <w:r w:rsidRPr="00312FBE">
              <w:rPr>
                <w:sz w:val="20"/>
                <w:szCs w:val="20"/>
              </w:rPr>
              <w:t>не менее 12м (СП 42.13330.2016*-табл.11.4 Местные улицы)</w:t>
            </w:r>
          </w:p>
          <w:p w:rsidR="00312FBE" w:rsidRPr="00312FBE" w:rsidRDefault="00312FBE" w:rsidP="00312FBE">
            <w:pPr>
              <w:pStyle w:val="affe"/>
              <w:ind w:firstLine="709"/>
              <w:jc w:val="center"/>
              <w:rPr>
                <w:sz w:val="20"/>
                <w:szCs w:val="20"/>
              </w:rPr>
            </w:pPr>
          </w:p>
          <w:p w:rsidR="00312FBE" w:rsidRPr="00312FBE" w:rsidRDefault="00312FBE" w:rsidP="00312FBE">
            <w:pPr>
              <w:pStyle w:val="affe"/>
              <w:ind w:firstLine="709"/>
              <w:jc w:val="center"/>
              <w:rPr>
                <w:sz w:val="20"/>
                <w:szCs w:val="20"/>
              </w:rPr>
            </w:pPr>
          </w:p>
          <w:p w:rsidR="00312FBE" w:rsidRPr="00312FBE" w:rsidRDefault="00312FBE" w:rsidP="00312FBE">
            <w:pPr>
              <w:pStyle w:val="affe"/>
              <w:ind w:firstLine="709"/>
              <w:jc w:val="center"/>
              <w:rPr>
                <w:sz w:val="20"/>
                <w:szCs w:val="20"/>
              </w:rPr>
            </w:pPr>
            <w:r w:rsidRPr="00312FBE">
              <w:rPr>
                <w:sz w:val="20"/>
                <w:szCs w:val="20"/>
              </w:rPr>
              <w:t>не менее 12м (СП 42.13330.2016*-табл.11.4 Местные дороги)</w:t>
            </w:r>
          </w:p>
          <w:p w:rsidR="00312FBE" w:rsidRPr="00312FBE" w:rsidRDefault="00312FBE" w:rsidP="00312FBE">
            <w:pPr>
              <w:pStyle w:val="affe"/>
              <w:ind w:firstLine="709"/>
              <w:jc w:val="center"/>
              <w:rPr>
                <w:sz w:val="20"/>
                <w:szCs w:val="20"/>
              </w:rPr>
            </w:pPr>
          </w:p>
          <w:p w:rsidR="00312FBE" w:rsidRPr="00312FBE" w:rsidRDefault="00312FBE" w:rsidP="00312FBE">
            <w:pPr>
              <w:pStyle w:val="affe"/>
              <w:ind w:firstLine="709"/>
              <w:jc w:val="center"/>
              <w:rPr>
                <w:sz w:val="20"/>
                <w:szCs w:val="20"/>
              </w:rPr>
            </w:pPr>
          </w:p>
          <w:p w:rsidR="00312FBE" w:rsidRPr="00312FBE" w:rsidRDefault="00312FBE" w:rsidP="00312FBE">
            <w:pPr>
              <w:pStyle w:val="affe"/>
              <w:ind w:firstLine="709"/>
              <w:jc w:val="center"/>
              <w:rPr>
                <w:sz w:val="20"/>
                <w:szCs w:val="20"/>
              </w:rPr>
            </w:pPr>
            <w:r w:rsidRPr="00312FBE">
              <w:rPr>
                <w:sz w:val="20"/>
                <w:szCs w:val="20"/>
              </w:rPr>
              <w:t>не менее 8м (СП 42.13330.2016*-табл.11.4 Проезды)</w:t>
            </w:r>
          </w:p>
          <w:p w:rsidR="00312FBE" w:rsidRPr="00312FBE" w:rsidRDefault="00312FBE" w:rsidP="00312FBE">
            <w:pPr>
              <w:pStyle w:val="affe"/>
              <w:ind w:firstLine="709"/>
              <w:jc w:val="center"/>
              <w:rPr>
                <w:sz w:val="20"/>
                <w:szCs w:val="20"/>
              </w:rPr>
            </w:pPr>
          </w:p>
          <w:p w:rsidR="00312FBE" w:rsidRPr="00312FBE" w:rsidRDefault="00312FBE" w:rsidP="00312FBE">
            <w:pPr>
              <w:pStyle w:val="headertext"/>
              <w:shd w:val="clear" w:color="auto" w:fill="FFFFFF"/>
              <w:spacing w:before="0" w:beforeAutospacing="0" w:after="0" w:afterAutospacing="0"/>
              <w:ind w:firstLine="709"/>
              <w:jc w:val="center"/>
              <w:textAlignment w:val="baseline"/>
              <w:rPr>
                <w:sz w:val="20"/>
                <w:szCs w:val="20"/>
              </w:rPr>
            </w:pPr>
            <w:r w:rsidRPr="00312FBE">
              <w:rPr>
                <w:sz w:val="20"/>
                <w:szCs w:val="20"/>
              </w:rPr>
              <w:t>*-Свод правил</w:t>
            </w:r>
          </w:p>
          <w:p w:rsidR="00312FBE" w:rsidRPr="00312FBE" w:rsidRDefault="00312FBE" w:rsidP="00312FBE">
            <w:pPr>
              <w:pStyle w:val="affe"/>
              <w:ind w:firstLine="709"/>
              <w:jc w:val="center"/>
              <w:rPr>
                <w:sz w:val="20"/>
                <w:szCs w:val="20"/>
              </w:rPr>
            </w:pPr>
            <w:r w:rsidRPr="00312FBE">
              <w:rPr>
                <w:sz w:val="20"/>
                <w:szCs w:val="20"/>
              </w:rPr>
              <w:t>ГРАДОСТРОИТЕЛЬСТВО</w:t>
            </w:r>
          </w:p>
          <w:p w:rsidR="00312FBE" w:rsidRPr="00312FBE" w:rsidRDefault="00312FBE" w:rsidP="00312FBE">
            <w:pPr>
              <w:pStyle w:val="affe"/>
              <w:ind w:firstLine="709"/>
              <w:jc w:val="center"/>
              <w:rPr>
                <w:sz w:val="20"/>
                <w:szCs w:val="20"/>
              </w:rPr>
            </w:pPr>
            <w:r w:rsidRPr="00312FBE">
              <w:rPr>
                <w:sz w:val="20"/>
                <w:szCs w:val="20"/>
              </w:rPr>
              <w:t>Планировка и застройка городских и сельских поселений</w:t>
            </w:r>
          </w:p>
          <w:p w:rsidR="00312FBE" w:rsidRPr="00312FBE" w:rsidRDefault="00312FBE" w:rsidP="00312FBE">
            <w:pPr>
              <w:pStyle w:val="affe"/>
              <w:ind w:firstLine="709"/>
              <w:jc w:val="center"/>
              <w:rPr>
                <w:sz w:val="20"/>
                <w:szCs w:val="20"/>
              </w:rPr>
            </w:pPr>
          </w:p>
        </w:tc>
      </w:tr>
    </w:tbl>
    <w:p w:rsidR="00312FBE" w:rsidRPr="00312FBE" w:rsidRDefault="00312FBE" w:rsidP="00312FBE">
      <w:pPr>
        <w:pStyle w:val="ConsNormal"/>
        <w:ind w:firstLine="709"/>
        <w:jc w:val="both"/>
        <w:rPr>
          <w:rFonts w:ascii="Times New Roman" w:hAnsi="Times New Roman" w:cs="Times New Roman"/>
        </w:rPr>
      </w:pPr>
    </w:p>
    <w:p w:rsidR="00312FBE" w:rsidRPr="00312FBE" w:rsidRDefault="00312FBE" w:rsidP="00312FBE">
      <w:pPr>
        <w:pStyle w:val="ConsNormal"/>
        <w:tabs>
          <w:tab w:val="num" w:pos="0"/>
        </w:tabs>
        <w:ind w:firstLine="709"/>
        <w:jc w:val="both"/>
        <w:rPr>
          <w:rFonts w:ascii="Times New Roman" w:hAnsi="Times New Roman" w:cs="Times New Roman"/>
        </w:rPr>
      </w:pPr>
      <w:r w:rsidRPr="00312FBE">
        <w:rPr>
          <w:rFonts w:ascii="Times New Roman" w:hAnsi="Times New Roman" w:cs="Times New Roman"/>
        </w:rPr>
        <w:t>При размещении строений должны соблюдаться нормативные противопожарные расстояния между постройками, расположенными на соседних земельных участках. Допускается блокировка хозяйственных построек на смежных земельных участках по взаимному согласию их собственников, а также блокировка хозяйственных построек к основному строению. Вышеперечисленные предлагаемые параметры не распространяются на объекты инженерной инфраструктуры.</w:t>
      </w:r>
    </w:p>
    <w:p w:rsidR="00312FBE" w:rsidRPr="00312FBE" w:rsidRDefault="00312FBE" w:rsidP="00312FBE">
      <w:pPr>
        <w:pStyle w:val="24"/>
        <w:tabs>
          <w:tab w:val="left" w:pos="540"/>
        </w:tabs>
        <w:spacing w:after="0" w:line="240" w:lineRule="auto"/>
        <w:ind w:firstLine="709"/>
        <w:contextualSpacing/>
        <w:jc w:val="both"/>
        <w:rPr>
          <w:sz w:val="20"/>
          <w:szCs w:val="20"/>
        </w:rPr>
      </w:pPr>
    </w:p>
    <w:p w:rsidR="00312FBE" w:rsidRPr="00312FBE" w:rsidRDefault="00312FBE" w:rsidP="00312FBE">
      <w:pPr>
        <w:pStyle w:val="24"/>
        <w:tabs>
          <w:tab w:val="left" w:pos="540"/>
        </w:tabs>
        <w:spacing w:after="0" w:line="240" w:lineRule="auto"/>
        <w:ind w:firstLine="709"/>
        <w:contextualSpacing/>
        <w:jc w:val="both"/>
        <w:rPr>
          <w:sz w:val="20"/>
          <w:szCs w:val="20"/>
        </w:rPr>
      </w:pPr>
      <w:r w:rsidRPr="00312FBE">
        <w:rPr>
          <w:sz w:val="20"/>
          <w:szCs w:val="20"/>
        </w:rPr>
        <w:t>Требования к ограждению земельных участков:</w:t>
      </w:r>
    </w:p>
    <w:p w:rsidR="00312FBE" w:rsidRPr="00312FBE" w:rsidRDefault="00312FBE" w:rsidP="00312FBE">
      <w:pPr>
        <w:pStyle w:val="24"/>
        <w:keepLines/>
        <w:numPr>
          <w:ilvl w:val="0"/>
          <w:numId w:val="265"/>
        </w:numPr>
        <w:tabs>
          <w:tab w:val="clear" w:pos="1700"/>
          <w:tab w:val="left" w:pos="540"/>
          <w:tab w:val="num" w:pos="770"/>
          <w:tab w:val="left" w:pos="1134"/>
        </w:tabs>
        <w:overflowPunct w:val="0"/>
        <w:autoSpaceDE w:val="0"/>
        <w:autoSpaceDN w:val="0"/>
        <w:adjustRightInd w:val="0"/>
        <w:spacing w:after="0" w:line="240" w:lineRule="auto"/>
        <w:ind w:left="0" w:firstLine="709"/>
        <w:contextualSpacing/>
        <w:jc w:val="both"/>
        <w:textAlignment w:val="baseline"/>
        <w:rPr>
          <w:sz w:val="20"/>
          <w:szCs w:val="20"/>
        </w:rPr>
      </w:pPr>
      <w:r w:rsidRPr="00312FBE">
        <w:rPr>
          <w:sz w:val="20"/>
          <w:szCs w:val="20"/>
        </w:rPr>
        <w:t>высота ограждения земельных участков должна быть не более 2 метров.</w:t>
      </w:r>
    </w:p>
    <w:p w:rsidR="00312FBE" w:rsidRPr="00312FBE" w:rsidRDefault="00312FBE" w:rsidP="00312FBE">
      <w:pPr>
        <w:ind w:firstLine="709"/>
        <w:jc w:val="both"/>
        <w:rPr>
          <w:b/>
          <w:sz w:val="20"/>
          <w:szCs w:val="20"/>
        </w:rPr>
      </w:pPr>
    </w:p>
    <w:p w:rsidR="00312FBE" w:rsidRPr="00312FBE" w:rsidRDefault="00312FBE" w:rsidP="00312FBE">
      <w:pPr>
        <w:ind w:firstLine="709"/>
        <w:jc w:val="both"/>
        <w:rPr>
          <w:sz w:val="20"/>
          <w:szCs w:val="20"/>
        </w:rPr>
      </w:pPr>
      <w:r w:rsidRPr="00312FBE">
        <w:rPr>
          <w:b/>
          <w:sz w:val="20"/>
          <w:szCs w:val="20"/>
        </w:rPr>
        <w:t>Ж-2.</w:t>
      </w:r>
      <w:r w:rsidRPr="00312FBE">
        <w:rPr>
          <w:sz w:val="20"/>
          <w:szCs w:val="20"/>
        </w:rPr>
        <w:t xml:space="preserve"> </w:t>
      </w:r>
      <w:r w:rsidRPr="00312FBE">
        <w:rPr>
          <w:b/>
          <w:sz w:val="20"/>
          <w:szCs w:val="20"/>
        </w:rPr>
        <w:t>Зона малоэтажной</w:t>
      </w:r>
      <w:r w:rsidRPr="00312FBE">
        <w:rPr>
          <w:b/>
          <w:noProof/>
          <w:sz w:val="20"/>
          <w:szCs w:val="20"/>
        </w:rPr>
        <w:t xml:space="preserve"> жилой застройки</w:t>
      </w:r>
      <w:r w:rsidRPr="00312FBE">
        <w:rPr>
          <w:sz w:val="20"/>
          <w:szCs w:val="20"/>
        </w:rPr>
        <w:t xml:space="preserve"> </w:t>
      </w:r>
    </w:p>
    <w:p w:rsidR="00312FBE" w:rsidRPr="00312FBE" w:rsidRDefault="00312FBE" w:rsidP="00312FBE">
      <w:pPr>
        <w:ind w:firstLine="709"/>
        <w:jc w:val="both"/>
        <w:rPr>
          <w:sz w:val="20"/>
          <w:szCs w:val="20"/>
        </w:rPr>
      </w:pPr>
    </w:p>
    <w:p w:rsidR="00312FBE" w:rsidRPr="00312FBE" w:rsidRDefault="00312FBE" w:rsidP="00312FBE">
      <w:pPr>
        <w:ind w:firstLine="709"/>
        <w:jc w:val="both"/>
        <w:rPr>
          <w:b/>
          <w:bCs/>
          <w:sz w:val="20"/>
          <w:szCs w:val="20"/>
          <w:u w:val="single"/>
        </w:rPr>
      </w:pPr>
      <w:r w:rsidRPr="00312FBE">
        <w:rPr>
          <w:b/>
          <w:bCs/>
          <w:sz w:val="20"/>
          <w:szCs w:val="20"/>
        </w:rPr>
        <w:lastRenderedPageBreak/>
        <w:t>Основные виды разрешенного использования недвижимости:</w:t>
      </w:r>
    </w:p>
    <w:p w:rsidR="00312FBE" w:rsidRPr="00312FBE" w:rsidRDefault="00312FBE" w:rsidP="00312FBE">
      <w:pPr>
        <w:numPr>
          <w:ilvl w:val="0"/>
          <w:numId w:val="227"/>
        </w:numPr>
        <w:ind w:left="0" w:firstLine="709"/>
        <w:jc w:val="both"/>
        <w:rPr>
          <w:sz w:val="20"/>
          <w:szCs w:val="20"/>
        </w:rPr>
      </w:pPr>
      <w:r w:rsidRPr="00312FBE">
        <w:rPr>
          <w:sz w:val="20"/>
          <w:szCs w:val="20"/>
        </w:rPr>
        <w:t>для индивидуального жилищного строительства;</w:t>
      </w:r>
    </w:p>
    <w:p w:rsidR="00312FBE" w:rsidRPr="00312FBE" w:rsidRDefault="00312FBE" w:rsidP="00312FBE">
      <w:pPr>
        <w:numPr>
          <w:ilvl w:val="0"/>
          <w:numId w:val="227"/>
        </w:numPr>
        <w:ind w:left="0" w:firstLine="709"/>
        <w:jc w:val="both"/>
        <w:rPr>
          <w:sz w:val="20"/>
          <w:szCs w:val="20"/>
        </w:rPr>
      </w:pPr>
      <w:r w:rsidRPr="00312FBE">
        <w:rPr>
          <w:sz w:val="20"/>
          <w:szCs w:val="20"/>
        </w:rPr>
        <w:t>блокированная жилая застройка;</w:t>
      </w:r>
    </w:p>
    <w:p w:rsidR="00312FBE" w:rsidRPr="00312FBE" w:rsidRDefault="00312FBE" w:rsidP="00312FBE">
      <w:pPr>
        <w:numPr>
          <w:ilvl w:val="0"/>
          <w:numId w:val="227"/>
        </w:numPr>
        <w:ind w:left="0" w:firstLine="709"/>
        <w:jc w:val="both"/>
        <w:rPr>
          <w:sz w:val="20"/>
          <w:szCs w:val="20"/>
        </w:rPr>
      </w:pPr>
      <w:r w:rsidRPr="00312FBE">
        <w:rPr>
          <w:sz w:val="20"/>
          <w:szCs w:val="20"/>
        </w:rPr>
        <w:t>земельные участки (территории) общего пользования;</w:t>
      </w:r>
    </w:p>
    <w:p w:rsidR="00312FBE" w:rsidRPr="00312FBE" w:rsidRDefault="00312FBE" w:rsidP="00312FBE">
      <w:pPr>
        <w:numPr>
          <w:ilvl w:val="0"/>
          <w:numId w:val="227"/>
        </w:numPr>
        <w:ind w:left="0" w:firstLine="709"/>
        <w:jc w:val="both"/>
        <w:rPr>
          <w:sz w:val="20"/>
          <w:szCs w:val="20"/>
        </w:rPr>
      </w:pPr>
      <w:r w:rsidRPr="00312FBE">
        <w:rPr>
          <w:sz w:val="20"/>
          <w:szCs w:val="20"/>
        </w:rPr>
        <w:t>для ведения личного подсобного хозяйства.</w:t>
      </w:r>
    </w:p>
    <w:p w:rsidR="00312FBE" w:rsidRPr="00312FBE" w:rsidRDefault="00312FBE" w:rsidP="00312FBE">
      <w:pPr>
        <w:pStyle w:val="a3"/>
        <w:ind w:left="0" w:firstLine="709"/>
        <w:jc w:val="both"/>
        <w:rPr>
          <w:b/>
        </w:rPr>
      </w:pPr>
      <w:r w:rsidRPr="00312FBE">
        <w:rPr>
          <w:b/>
        </w:rPr>
        <w:t>Вспомогательные виды разрешенного использования земельного участка:</w:t>
      </w:r>
    </w:p>
    <w:p w:rsidR="00312FBE" w:rsidRPr="00312FBE" w:rsidRDefault="00312FBE" w:rsidP="00312FBE">
      <w:pPr>
        <w:pStyle w:val="a3"/>
        <w:widowControl/>
        <w:numPr>
          <w:ilvl w:val="0"/>
          <w:numId w:val="228"/>
        </w:numPr>
        <w:autoSpaceDE/>
        <w:autoSpaceDN/>
        <w:adjustRightInd/>
        <w:ind w:left="0" w:firstLine="709"/>
        <w:jc w:val="both"/>
        <w:rPr>
          <w:b/>
        </w:rPr>
      </w:pPr>
      <w:r w:rsidRPr="00312FBE">
        <w:t>объекты гаражного назначения;</w:t>
      </w:r>
    </w:p>
    <w:p w:rsidR="00312FBE" w:rsidRPr="00312FBE" w:rsidRDefault="00312FBE" w:rsidP="00312FBE">
      <w:pPr>
        <w:pStyle w:val="a3"/>
        <w:ind w:left="0" w:firstLine="709"/>
        <w:jc w:val="both"/>
        <w:rPr>
          <w:b/>
        </w:rPr>
      </w:pPr>
    </w:p>
    <w:p w:rsidR="00312FBE" w:rsidRPr="00312FBE" w:rsidRDefault="00312FBE" w:rsidP="00312FBE">
      <w:pPr>
        <w:ind w:firstLine="709"/>
        <w:jc w:val="both"/>
        <w:rPr>
          <w:b/>
          <w:sz w:val="20"/>
          <w:szCs w:val="20"/>
        </w:rPr>
      </w:pPr>
      <w:r w:rsidRPr="00312FBE">
        <w:rPr>
          <w:b/>
          <w:sz w:val="20"/>
          <w:szCs w:val="20"/>
        </w:rPr>
        <w:t>Условно разрешенные виды использования земельного участка:</w:t>
      </w:r>
    </w:p>
    <w:p w:rsidR="00312FBE" w:rsidRPr="00312FBE" w:rsidRDefault="00312FBE" w:rsidP="00312FBE">
      <w:pPr>
        <w:pStyle w:val="a3"/>
        <w:widowControl/>
        <w:numPr>
          <w:ilvl w:val="0"/>
          <w:numId w:val="229"/>
        </w:numPr>
        <w:autoSpaceDE/>
        <w:autoSpaceDN/>
        <w:adjustRightInd/>
        <w:ind w:left="0" w:firstLine="709"/>
        <w:jc w:val="both"/>
      </w:pPr>
      <w:r w:rsidRPr="00312FBE">
        <w:t>коммунальное обслуживание;</w:t>
      </w:r>
    </w:p>
    <w:p w:rsidR="00312FBE" w:rsidRPr="00312FBE" w:rsidRDefault="00312FBE" w:rsidP="00312FBE">
      <w:pPr>
        <w:pStyle w:val="a3"/>
        <w:widowControl/>
        <w:numPr>
          <w:ilvl w:val="0"/>
          <w:numId w:val="229"/>
        </w:numPr>
        <w:autoSpaceDE/>
        <w:autoSpaceDN/>
        <w:adjustRightInd/>
        <w:ind w:left="0" w:firstLine="709"/>
        <w:jc w:val="both"/>
      </w:pPr>
      <w:r w:rsidRPr="00312FBE">
        <w:t>амбулаторно-поликлиническое обслуживание;</w:t>
      </w:r>
    </w:p>
    <w:p w:rsidR="00312FBE" w:rsidRPr="00312FBE" w:rsidRDefault="00312FBE" w:rsidP="00312FBE">
      <w:pPr>
        <w:pStyle w:val="a3"/>
        <w:widowControl/>
        <w:numPr>
          <w:ilvl w:val="0"/>
          <w:numId w:val="229"/>
        </w:numPr>
        <w:autoSpaceDE/>
        <w:autoSpaceDN/>
        <w:adjustRightInd/>
        <w:ind w:left="0" w:firstLine="709"/>
        <w:jc w:val="both"/>
      </w:pPr>
      <w:r w:rsidRPr="00312FBE">
        <w:t>магазины;</w:t>
      </w:r>
    </w:p>
    <w:p w:rsidR="00312FBE" w:rsidRPr="00312FBE" w:rsidRDefault="00312FBE" w:rsidP="00312FBE">
      <w:pPr>
        <w:pStyle w:val="a3"/>
        <w:widowControl/>
        <w:numPr>
          <w:ilvl w:val="0"/>
          <w:numId w:val="229"/>
        </w:numPr>
        <w:autoSpaceDE/>
        <w:autoSpaceDN/>
        <w:adjustRightInd/>
        <w:ind w:left="0" w:firstLine="709"/>
        <w:jc w:val="both"/>
      </w:pPr>
      <w:r w:rsidRPr="00312FBE">
        <w:t>деловое управление;</w:t>
      </w:r>
    </w:p>
    <w:p w:rsidR="00312FBE" w:rsidRPr="00312FBE" w:rsidRDefault="00312FBE" w:rsidP="00312FBE">
      <w:pPr>
        <w:pStyle w:val="a3"/>
        <w:widowControl/>
        <w:numPr>
          <w:ilvl w:val="0"/>
          <w:numId w:val="229"/>
        </w:numPr>
        <w:autoSpaceDE/>
        <w:autoSpaceDN/>
        <w:adjustRightInd/>
        <w:ind w:left="0" w:firstLine="709"/>
        <w:jc w:val="both"/>
      </w:pPr>
      <w:r w:rsidRPr="00312FBE">
        <w:t>спорт;</w:t>
      </w:r>
    </w:p>
    <w:p w:rsidR="00312FBE" w:rsidRPr="00312FBE" w:rsidRDefault="00312FBE" w:rsidP="00312FBE">
      <w:pPr>
        <w:pStyle w:val="a3"/>
        <w:widowControl/>
        <w:numPr>
          <w:ilvl w:val="0"/>
          <w:numId w:val="229"/>
        </w:numPr>
        <w:autoSpaceDE/>
        <w:autoSpaceDN/>
        <w:adjustRightInd/>
        <w:ind w:left="0" w:firstLine="709"/>
        <w:jc w:val="both"/>
      </w:pPr>
      <w:r w:rsidRPr="00312FBE">
        <w:t>дошкольное, начальное и среднее общее образование;</w:t>
      </w:r>
    </w:p>
    <w:p w:rsidR="00312FBE" w:rsidRPr="00312FBE" w:rsidRDefault="00312FBE" w:rsidP="00312FBE">
      <w:pPr>
        <w:pStyle w:val="a3"/>
        <w:widowControl/>
        <w:numPr>
          <w:ilvl w:val="0"/>
          <w:numId w:val="229"/>
        </w:numPr>
        <w:autoSpaceDE/>
        <w:autoSpaceDN/>
        <w:adjustRightInd/>
        <w:ind w:left="0" w:firstLine="709"/>
        <w:jc w:val="both"/>
      </w:pPr>
      <w:r w:rsidRPr="00312FBE">
        <w:t>общественное питание;</w:t>
      </w:r>
    </w:p>
    <w:p w:rsidR="00312FBE" w:rsidRPr="00312FBE" w:rsidRDefault="00312FBE" w:rsidP="00312FBE">
      <w:pPr>
        <w:pStyle w:val="a3"/>
        <w:widowControl/>
        <w:numPr>
          <w:ilvl w:val="0"/>
          <w:numId w:val="229"/>
        </w:numPr>
        <w:autoSpaceDE/>
        <w:autoSpaceDN/>
        <w:adjustRightInd/>
        <w:ind w:left="0" w:firstLine="709"/>
        <w:jc w:val="both"/>
      </w:pPr>
      <w:r w:rsidRPr="00312FBE">
        <w:t>гостиничное обслуживание;</w:t>
      </w:r>
    </w:p>
    <w:p w:rsidR="00312FBE" w:rsidRPr="00312FBE" w:rsidRDefault="00312FBE" w:rsidP="00312FBE">
      <w:pPr>
        <w:pStyle w:val="a3"/>
        <w:widowControl/>
        <w:numPr>
          <w:ilvl w:val="0"/>
          <w:numId w:val="229"/>
        </w:numPr>
        <w:autoSpaceDE/>
        <w:autoSpaceDN/>
        <w:adjustRightInd/>
        <w:ind w:left="0" w:firstLine="709"/>
        <w:jc w:val="both"/>
      </w:pPr>
      <w:r w:rsidRPr="00312FBE">
        <w:t>амбулаторное ветеринарное обслуживание;</w:t>
      </w:r>
    </w:p>
    <w:p w:rsidR="00312FBE" w:rsidRPr="00312FBE" w:rsidRDefault="00312FBE" w:rsidP="00312FBE">
      <w:pPr>
        <w:pStyle w:val="a3"/>
        <w:widowControl/>
        <w:numPr>
          <w:ilvl w:val="0"/>
          <w:numId w:val="229"/>
        </w:numPr>
        <w:autoSpaceDE/>
        <w:autoSpaceDN/>
        <w:adjustRightInd/>
        <w:ind w:left="0" w:firstLine="709"/>
        <w:jc w:val="both"/>
      </w:pPr>
      <w:r w:rsidRPr="00312FBE">
        <w:t>бытовое обслуживание;</w:t>
      </w:r>
    </w:p>
    <w:p w:rsidR="00312FBE" w:rsidRPr="00312FBE" w:rsidRDefault="00312FBE" w:rsidP="00312FBE">
      <w:pPr>
        <w:pStyle w:val="a3"/>
        <w:widowControl/>
        <w:numPr>
          <w:ilvl w:val="0"/>
          <w:numId w:val="229"/>
        </w:numPr>
        <w:autoSpaceDE/>
        <w:autoSpaceDN/>
        <w:adjustRightInd/>
        <w:ind w:left="0" w:firstLine="709"/>
        <w:jc w:val="both"/>
      </w:pPr>
      <w:r w:rsidRPr="00312FBE">
        <w:t>автомобильные мойки;</w:t>
      </w:r>
    </w:p>
    <w:p w:rsidR="00312FBE" w:rsidRPr="00312FBE" w:rsidRDefault="00312FBE" w:rsidP="00312FBE">
      <w:pPr>
        <w:pStyle w:val="a3"/>
        <w:widowControl/>
        <w:numPr>
          <w:ilvl w:val="0"/>
          <w:numId w:val="229"/>
        </w:numPr>
        <w:autoSpaceDE/>
        <w:autoSpaceDN/>
        <w:adjustRightInd/>
        <w:ind w:left="0" w:firstLine="709"/>
        <w:jc w:val="both"/>
      </w:pPr>
      <w:r w:rsidRPr="00312FBE">
        <w:t>ремонт автомобилей;</w:t>
      </w:r>
    </w:p>
    <w:p w:rsidR="00312FBE" w:rsidRPr="00312FBE" w:rsidRDefault="00312FBE" w:rsidP="00312FBE">
      <w:pPr>
        <w:pStyle w:val="a3"/>
        <w:widowControl/>
        <w:numPr>
          <w:ilvl w:val="0"/>
          <w:numId w:val="229"/>
        </w:numPr>
        <w:autoSpaceDE/>
        <w:autoSpaceDN/>
        <w:adjustRightInd/>
        <w:ind w:left="0" w:firstLine="709"/>
        <w:jc w:val="both"/>
      </w:pPr>
      <w:r w:rsidRPr="00312FBE">
        <w:t>развлечение;</w:t>
      </w:r>
    </w:p>
    <w:p w:rsidR="00312FBE" w:rsidRPr="00312FBE" w:rsidRDefault="00312FBE" w:rsidP="00312FBE">
      <w:pPr>
        <w:pStyle w:val="a3"/>
        <w:widowControl/>
        <w:numPr>
          <w:ilvl w:val="0"/>
          <w:numId w:val="229"/>
        </w:numPr>
        <w:autoSpaceDE/>
        <w:autoSpaceDN/>
        <w:adjustRightInd/>
        <w:ind w:left="0" w:firstLine="709"/>
        <w:jc w:val="both"/>
      </w:pPr>
      <w:r w:rsidRPr="00312FBE">
        <w:t>ведение огородничества.</w:t>
      </w:r>
    </w:p>
    <w:p w:rsidR="00312FBE" w:rsidRPr="00312FBE" w:rsidRDefault="00312FBE" w:rsidP="00312FBE">
      <w:pPr>
        <w:ind w:firstLine="709"/>
        <w:jc w:val="both"/>
        <w:rPr>
          <w:sz w:val="20"/>
          <w:szCs w:val="20"/>
          <w:lang w:eastAsia="ar-SA"/>
        </w:rPr>
      </w:pPr>
      <w:r w:rsidRPr="00312FBE">
        <w:rPr>
          <w:sz w:val="20"/>
          <w:szCs w:val="20"/>
          <w:lang w:eastAsia="ar-SA"/>
        </w:rPr>
        <w:t>Для зоны Ж-2 установлены следующие предельные параметры разрешённого строительства, реконструкции объектов капитального строительства в соответствии с ч.3 ст. 40 Градостроительного кодекса Российской Федерации:</w:t>
      </w:r>
    </w:p>
    <w:p w:rsidR="00312FBE" w:rsidRPr="00312FBE" w:rsidRDefault="00312FBE" w:rsidP="00312FBE">
      <w:pPr>
        <w:numPr>
          <w:ilvl w:val="0"/>
          <w:numId w:val="237"/>
        </w:numPr>
        <w:ind w:left="0" w:firstLine="709"/>
        <w:jc w:val="both"/>
        <w:rPr>
          <w:color w:val="000000"/>
          <w:sz w:val="20"/>
          <w:szCs w:val="20"/>
          <w:lang w:eastAsia="ar-SA"/>
        </w:rPr>
      </w:pPr>
      <w:r w:rsidRPr="00312FBE">
        <w:rPr>
          <w:color w:val="000000"/>
          <w:sz w:val="20"/>
          <w:szCs w:val="20"/>
          <w:lang w:eastAsia="ar-SA"/>
        </w:rPr>
        <w:t>минимальная площадь земельного участка – 500 кв.м.</w:t>
      </w:r>
    </w:p>
    <w:p w:rsidR="00312FBE" w:rsidRPr="00312FBE" w:rsidRDefault="00312FBE" w:rsidP="00312FBE">
      <w:pPr>
        <w:numPr>
          <w:ilvl w:val="0"/>
          <w:numId w:val="237"/>
        </w:numPr>
        <w:ind w:left="0" w:firstLine="709"/>
        <w:jc w:val="both"/>
        <w:rPr>
          <w:color w:val="000000"/>
          <w:sz w:val="20"/>
          <w:szCs w:val="20"/>
          <w:lang w:eastAsia="ar-SA"/>
        </w:rPr>
      </w:pPr>
      <w:r w:rsidRPr="00312FBE">
        <w:rPr>
          <w:color w:val="000000"/>
          <w:sz w:val="20"/>
          <w:szCs w:val="20"/>
          <w:lang w:eastAsia="ar-SA"/>
        </w:rPr>
        <w:t>максимальная площадь земельного участка – 20000 кв.м.</w:t>
      </w:r>
    </w:p>
    <w:p w:rsidR="00312FBE" w:rsidRPr="00312FBE" w:rsidRDefault="00312FBE" w:rsidP="00312FBE">
      <w:pPr>
        <w:numPr>
          <w:ilvl w:val="0"/>
          <w:numId w:val="237"/>
        </w:numPr>
        <w:ind w:left="0" w:firstLine="709"/>
        <w:jc w:val="both"/>
        <w:rPr>
          <w:color w:val="000000"/>
          <w:sz w:val="20"/>
          <w:szCs w:val="20"/>
          <w:lang w:eastAsia="ar-SA"/>
        </w:rPr>
      </w:pPr>
      <w:r w:rsidRPr="00312FBE">
        <w:rPr>
          <w:sz w:val="20"/>
          <w:szCs w:val="20"/>
        </w:rPr>
        <w:t>минимальные и максимальные размеры земельного участка – не ограничены;</w:t>
      </w:r>
    </w:p>
    <w:p w:rsidR="00312FBE" w:rsidRPr="00312FBE" w:rsidRDefault="00312FBE" w:rsidP="00312FBE">
      <w:pPr>
        <w:numPr>
          <w:ilvl w:val="0"/>
          <w:numId w:val="237"/>
        </w:numPr>
        <w:ind w:left="0" w:firstLine="709"/>
        <w:jc w:val="both"/>
        <w:rPr>
          <w:sz w:val="20"/>
          <w:szCs w:val="20"/>
          <w:lang w:eastAsia="ar-SA"/>
        </w:rPr>
      </w:pPr>
      <w:r w:rsidRPr="00312FBE">
        <w:rPr>
          <w:sz w:val="20"/>
          <w:szCs w:val="20"/>
          <w:lang w:eastAsia="ar-SA"/>
        </w:rPr>
        <w:t>максимальное количество этажей: 3;</w:t>
      </w:r>
    </w:p>
    <w:p w:rsidR="00312FBE" w:rsidRPr="00312FBE" w:rsidRDefault="00312FBE" w:rsidP="00312FBE">
      <w:pPr>
        <w:numPr>
          <w:ilvl w:val="0"/>
          <w:numId w:val="237"/>
        </w:numPr>
        <w:ind w:left="0" w:firstLine="709"/>
        <w:jc w:val="both"/>
        <w:rPr>
          <w:sz w:val="20"/>
          <w:szCs w:val="20"/>
          <w:lang w:eastAsia="ar-SA"/>
        </w:rPr>
      </w:pPr>
      <w:r w:rsidRPr="00312FBE">
        <w:rPr>
          <w:sz w:val="20"/>
          <w:szCs w:val="20"/>
          <w:lang w:eastAsia="ar-SA"/>
        </w:rPr>
        <w:t xml:space="preserve">минимальная высота здания: для жилых домов </w:t>
      </w:r>
      <w:smartTag w:uri="urn:schemas-microsoft-com:office:smarttags" w:element="metricconverter">
        <w:smartTagPr>
          <w:attr w:name="ProductID" w:val="3 метра"/>
        </w:smartTagPr>
        <w:r w:rsidRPr="00312FBE">
          <w:rPr>
            <w:sz w:val="20"/>
            <w:szCs w:val="20"/>
            <w:lang w:eastAsia="ar-SA"/>
          </w:rPr>
          <w:t>3 метра</w:t>
        </w:r>
      </w:smartTag>
      <w:r w:rsidRPr="00312FBE">
        <w:rPr>
          <w:sz w:val="20"/>
          <w:szCs w:val="20"/>
          <w:lang w:eastAsia="ar-SA"/>
        </w:rPr>
        <w:t>, для прочих объектов капитального строительства не нормируется;</w:t>
      </w:r>
    </w:p>
    <w:p w:rsidR="00312FBE" w:rsidRPr="00312FBE" w:rsidRDefault="00312FBE" w:rsidP="00312FBE">
      <w:pPr>
        <w:numPr>
          <w:ilvl w:val="0"/>
          <w:numId w:val="237"/>
        </w:numPr>
        <w:ind w:left="0" w:firstLine="709"/>
        <w:jc w:val="both"/>
        <w:rPr>
          <w:sz w:val="20"/>
          <w:szCs w:val="20"/>
          <w:lang w:eastAsia="ar-SA"/>
        </w:rPr>
      </w:pPr>
      <w:r w:rsidRPr="00312FBE">
        <w:rPr>
          <w:sz w:val="20"/>
          <w:szCs w:val="20"/>
          <w:lang w:eastAsia="ar-SA"/>
        </w:rPr>
        <w:t>максимальная высота здания: 12 м;</w:t>
      </w:r>
    </w:p>
    <w:p w:rsidR="00312FBE" w:rsidRPr="00312FBE" w:rsidRDefault="00312FBE" w:rsidP="00312FBE">
      <w:pPr>
        <w:keepLines/>
        <w:numPr>
          <w:ilvl w:val="0"/>
          <w:numId w:val="237"/>
        </w:numPr>
        <w:overflowPunct w:val="0"/>
        <w:autoSpaceDE w:val="0"/>
        <w:autoSpaceDN w:val="0"/>
        <w:adjustRightInd w:val="0"/>
        <w:ind w:left="0" w:firstLine="709"/>
        <w:jc w:val="both"/>
        <w:textAlignment w:val="baseline"/>
        <w:rPr>
          <w:color w:val="000000"/>
          <w:sz w:val="20"/>
          <w:szCs w:val="20"/>
        </w:rPr>
      </w:pPr>
      <w:r w:rsidRPr="00312FBE">
        <w:rPr>
          <w:bCs/>
          <w:color w:val="000000"/>
          <w:sz w:val="20"/>
          <w:szCs w:val="20"/>
        </w:rPr>
        <w:t>максимальный</w:t>
      </w:r>
      <w:r w:rsidRPr="00312FBE">
        <w:rPr>
          <w:color w:val="000000"/>
          <w:sz w:val="20"/>
          <w:szCs w:val="20"/>
        </w:rPr>
        <w:t xml:space="preserve"> процент застройки в границах земельного участка - 80%;</w:t>
      </w:r>
    </w:p>
    <w:p w:rsidR="00312FBE" w:rsidRPr="00312FBE" w:rsidRDefault="00312FBE" w:rsidP="00312FBE">
      <w:pPr>
        <w:keepLines/>
        <w:numPr>
          <w:ilvl w:val="0"/>
          <w:numId w:val="237"/>
        </w:numPr>
        <w:overflowPunct w:val="0"/>
        <w:autoSpaceDE w:val="0"/>
        <w:autoSpaceDN w:val="0"/>
        <w:adjustRightInd w:val="0"/>
        <w:ind w:left="0" w:firstLine="709"/>
        <w:jc w:val="both"/>
        <w:textAlignment w:val="baseline"/>
        <w:rPr>
          <w:color w:val="000000"/>
          <w:sz w:val="20"/>
          <w:szCs w:val="20"/>
        </w:rPr>
      </w:pPr>
      <w:r w:rsidRPr="00312FBE">
        <w:rPr>
          <w:bCs/>
          <w:color w:val="000000"/>
          <w:sz w:val="20"/>
          <w:szCs w:val="20"/>
        </w:rPr>
        <w:t>минимальный</w:t>
      </w:r>
      <w:r w:rsidRPr="00312FBE">
        <w:rPr>
          <w:color w:val="000000"/>
          <w:sz w:val="20"/>
          <w:szCs w:val="20"/>
        </w:rPr>
        <w:t xml:space="preserve"> отступ от границ соседнего участка до жилого дома - </w:t>
      </w:r>
      <w:smartTag w:uri="urn:schemas-microsoft-com:office:smarttags" w:element="metricconverter">
        <w:smartTagPr>
          <w:attr w:name="ProductID" w:val="3 м"/>
        </w:smartTagPr>
        <w:r w:rsidRPr="00312FBE">
          <w:rPr>
            <w:color w:val="000000"/>
            <w:sz w:val="20"/>
            <w:szCs w:val="20"/>
          </w:rPr>
          <w:t>3 м</w:t>
        </w:r>
      </w:smartTag>
      <w:r w:rsidRPr="00312FBE">
        <w:rPr>
          <w:color w:val="000000"/>
          <w:sz w:val="20"/>
          <w:szCs w:val="20"/>
        </w:rPr>
        <w:t xml:space="preserve">; </w:t>
      </w:r>
    </w:p>
    <w:p w:rsidR="00312FBE" w:rsidRPr="00312FBE" w:rsidRDefault="00312FBE" w:rsidP="00312FBE">
      <w:pPr>
        <w:keepLines/>
        <w:numPr>
          <w:ilvl w:val="0"/>
          <w:numId w:val="237"/>
        </w:numPr>
        <w:tabs>
          <w:tab w:val="left" w:pos="1134"/>
        </w:tabs>
        <w:overflowPunct w:val="0"/>
        <w:autoSpaceDE w:val="0"/>
        <w:autoSpaceDN w:val="0"/>
        <w:adjustRightInd w:val="0"/>
        <w:ind w:left="0" w:firstLine="709"/>
        <w:jc w:val="both"/>
        <w:textAlignment w:val="baseline"/>
        <w:rPr>
          <w:color w:val="000000"/>
          <w:sz w:val="20"/>
          <w:szCs w:val="20"/>
        </w:rPr>
      </w:pPr>
      <w:r w:rsidRPr="00312FBE">
        <w:rPr>
          <w:bCs/>
          <w:color w:val="000000"/>
          <w:sz w:val="20"/>
          <w:szCs w:val="20"/>
        </w:rPr>
        <w:t>минимальный</w:t>
      </w:r>
      <w:r w:rsidRPr="00312FBE">
        <w:rPr>
          <w:color w:val="000000"/>
          <w:sz w:val="20"/>
          <w:szCs w:val="20"/>
        </w:rPr>
        <w:t xml:space="preserve"> отступ от границ соседнего участка до вспомогательных строений (бани, гаражи и др.) - </w:t>
      </w:r>
      <w:smartTag w:uri="urn:schemas-microsoft-com:office:smarttags" w:element="metricconverter">
        <w:smartTagPr>
          <w:attr w:name="ProductID" w:val="1 м"/>
        </w:smartTagPr>
        <w:r w:rsidRPr="00312FBE">
          <w:rPr>
            <w:color w:val="000000"/>
            <w:sz w:val="20"/>
            <w:szCs w:val="20"/>
          </w:rPr>
          <w:t>1 м</w:t>
        </w:r>
      </w:smartTag>
      <w:r w:rsidRPr="00312FBE">
        <w:rPr>
          <w:color w:val="000000"/>
          <w:sz w:val="20"/>
          <w:szCs w:val="20"/>
        </w:rPr>
        <w:t xml:space="preserve">; </w:t>
      </w:r>
    </w:p>
    <w:p w:rsidR="00312FBE" w:rsidRPr="00312FBE" w:rsidRDefault="00312FBE" w:rsidP="00312FBE">
      <w:pPr>
        <w:keepLines/>
        <w:numPr>
          <w:ilvl w:val="0"/>
          <w:numId w:val="237"/>
        </w:numPr>
        <w:tabs>
          <w:tab w:val="left" w:pos="1134"/>
        </w:tabs>
        <w:overflowPunct w:val="0"/>
        <w:autoSpaceDE w:val="0"/>
        <w:autoSpaceDN w:val="0"/>
        <w:adjustRightInd w:val="0"/>
        <w:ind w:left="0" w:firstLine="709"/>
        <w:jc w:val="both"/>
        <w:textAlignment w:val="baseline"/>
        <w:rPr>
          <w:color w:val="000000"/>
          <w:sz w:val="20"/>
          <w:szCs w:val="20"/>
        </w:rPr>
      </w:pPr>
      <w:r w:rsidRPr="00312FBE">
        <w:rPr>
          <w:sz w:val="20"/>
          <w:szCs w:val="20"/>
        </w:rPr>
        <w:t>минимальная и максимальная площадь земельного участка для условно-разрешенного вида использования «ведение огородничества» не устанавливается.</w:t>
      </w:r>
    </w:p>
    <w:p w:rsidR="00312FBE" w:rsidRPr="00312FBE" w:rsidRDefault="00312FBE" w:rsidP="00312FBE">
      <w:pPr>
        <w:keepLines/>
        <w:numPr>
          <w:ilvl w:val="0"/>
          <w:numId w:val="237"/>
        </w:numPr>
        <w:tabs>
          <w:tab w:val="left" w:pos="1134"/>
        </w:tabs>
        <w:overflowPunct w:val="0"/>
        <w:autoSpaceDE w:val="0"/>
        <w:autoSpaceDN w:val="0"/>
        <w:adjustRightInd w:val="0"/>
        <w:ind w:left="0" w:firstLine="709"/>
        <w:jc w:val="both"/>
        <w:textAlignment w:val="baseline"/>
        <w:rPr>
          <w:color w:val="000000"/>
          <w:sz w:val="20"/>
          <w:szCs w:val="20"/>
        </w:rPr>
      </w:pPr>
      <w:r w:rsidRPr="00312FBE">
        <w:rPr>
          <w:sz w:val="20"/>
          <w:szCs w:val="20"/>
        </w:rPr>
        <w:t>минимальная (максимальна) площадь земельного участка для основных видов использования земельного участка «земельные участки (территории) общего пользования»-не установлена.</w:t>
      </w:r>
    </w:p>
    <w:p w:rsidR="00312FBE" w:rsidRPr="00312FBE" w:rsidRDefault="00312FBE" w:rsidP="00312FBE">
      <w:pPr>
        <w:keepLines/>
        <w:numPr>
          <w:ilvl w:val="0"/>
          <w:numId w:val="237"/>
        </w:numPr>
        <w:tabs>
          <w:tab w:val="left" w:pos="1134"/>
        </w:tabs>
        <w:overflowPunct w:val="0"/>
        <w:autoSpaceDE w:val="0"/>
        <w:autoSpaceDN w:val="0"/>
        <w:adjustRightInd w:val="0"/>
        <w:ind w:left="0" w:firstLine="709"/>
        <w:jc w:val="both"/>
        <w:textAlignment w:val="baseline"/>
        <w:rPr>
          <w:color w:val="000000"/>
          <w:sz w:val="20"/>
          <w:szCs w:val="20"/>
        </w:rPr>
      </w:pPr>
      <w:r w:rsidRPr="00312FBE">
        <w:rPr>
          <w:sz w:val="20"/>
          <w:szCs w:val="20"/>
        </w:rPr>
        <w:t>минимальная (максимальна) площадь земельного участка для условно разрешенного вида использования земельного участка «дошкольное, начальное и среднее общее образование»-не установлена.</w:t>
      </w:r>
    </w:p>
    <w:p w:rsidR="00312FBE" w:rsidRPr="00312FBE" w:rsidRDefault="00312FBE" w:rsidP="00312FBE">
      <w:pPr>
        <w:pStyle w:val="ConsNormal"/>
        <w:numPr>
          <w:ilvl w:val="0"/>
          <w:numId w:val="266"/>
        </w:numPr>
        <w:ind w:left="0" w:firstLine="709"/>
        <w:jc w:val="both"/>
        <w:rPr>
          <w:rFonts w:ascii="Times New Roman" w:hAnsi="Times New Roman" w:cs="Times New Roman"/>
        </w:rPr>
      </w:pPr>
      <w:r w:rsidRPr="00312FBE">
        <w:rPr>
          <w:rFonts w:ascii="Times New Roman" w:hAnsi="Times New Roman" w:cs="Times New Roman"/>
        </w:rPr>
        <w:t>минимальная площадь земельного участка для блокированной жилой застройки (для одного блока) - 100 кв.м.;</w:t>
      </w:r>
    </w:p>
    <w:p w:rsidR="00312FBE" w:rsidRPr="00312FBE" w:rsidRDefault="00312FBE" w:rsidP="00312FBE">
      <w:pPr>
        <w:pStyle w:val="ConsNormal"/>
        <w:numPr>
          <w:ilvl w:val="0"/>
          <w:numId w:val="266"/>
        </w:numPr>
        <w:ind w:left="0" w:firstLine="709"/>
        <w:jc w:val="both"/>
        <w:rPr>
          <w:rFonts w:ascii="Times New Roman" w:hAnsi="Times New Roman" w:cs="Times New Roman"/>
        </w:rPr>
      </w:pPr>
      <w:r w:rsidRPr="00312FBE">
        <w:rPr>
          <w:rFonts w:ascii="Times New Roman" w:hAnsi="Times New Roman" w:cs="Times New Roman"/>
        </w:rPr>
        <w:t>максимальная площадь вновь образуемого земельного участка, находящегося в государственной собственности, в соответствии со статьей ст. 39.3; 39.6 Земельного кодекса Российской Федерации от 25.10.2001г. № 136-ФЗ с целью строительства индивидуальных жилых домов –  600 кв. м;</w:t>
      </w:r>
    </w:p>
    <w:p w:rsidR="00312FBE" w:rsidRPr="00312FBE" w:rsidRDefault="00312FBE" w:rsidP="00312FBE">
      <w:pPr>
        <w:pStyle w:val="ConsNormal"/>
        <w:numPr>
          <w:ilvl w:val="0"/>
          <w:numId w:val="266"/>
        </w:numPr>
        <w:ind w:left="0" w:firstLine="709"/>
        <w:jc w:val="both"/>
        <w:rPr>
          <w:rFonts w:ascii="Times New Roman" w:hAnsi="Times New Roman" w:cs="Times New Roman"/>
        </w:rPr>
      </w:pPr>
      <w:r w:rsidRPr="00312FBE">
        <w:rPr>
          <w:rFonts w:ascii="Times New Roman" w:hAnsi="Times New Roman" w:cs="Times New Roman"/>
        </w:rPr>
        <w:t>минимальная площадь земельного участка для условно-разрешенного вида использования – не устанавливается;</w:t>
      </w:r>
    </w:p>
    <w:p w:rsidR="00312FBE" w:rsidRPr="00312FBE" w:rsidRDefault="00312FBE" w:rsidP="00312FBE">
      <w:pPr>
        <w:pStyle w:val="ConsNormal"/>
        <w:numPr>
          <w:ilvl w:val="0"/>
          <w:numId w:val="266"/>
        </w:numPr>
        <w:ind w:left="0" w:firstLine="709"/>
        <w:jc w:val="both"/>
        <w:rPr>
          <w:rFonts w:ascii="Times New Roman" w:hAnsi="Times New Roman" w:cs="Times New Roman"/>
        </w:rPr>
      </w:pPr>
      <w:r w:rsidRPr="00312FBE">
        <w:rPr>
          <w:rFonts w:ascii="Times New Roman" w:hAnsi="Times New Roman" w:cs="Times New Roman"/>
        </w:rPr>
        <w:t>минимальная и максимальная площадь земельного участка для условно-разрешенных видов использования «ведение огородничества», «коммунальное обслуживание» не устанавливается;</w:t>
      </w:r>
    </w:p>
    <w:p w:rsidR="00312FBE" w:rsidRPr="00312FBE" w:rsidRDefault="00312FBE" w:rsidP="00312FBE">
      <w:pPr>
        <w:pStyle w:val="ConsNormal"/>
        <w:numPr>
          <w:ilvl w:val="0"/>
          <w:numId w:val="266"/>
        </w:numPr>
        <w:ind w:left="0" w:firstLine="709"/>
        <w:jc w:val="both"/>
        <w:rPr>
          <w:rFonts w:ascii="Times New Roman" w:hAnsi="Times New Roman" w:cs="Times New Roman"/>
        </w:rPr>
      </w:pPr>
      <w:r w:rsidRPr="00312FBE">
        <w:rPr>
          <w:rFonts w:ascii="Times New Roman" w:hAnsi="Times New Roman" w:cs="Times New Roman"/>
        </w:rPr>
        <w:t>предельный допускаемый минимальный размер отступа от границ земельного участка для строительства объекта капитального строительства - 1м;</w:t>
      </w:r>
    </w:p>
    <w:p w:rsidR="00312FBE" w:rsidRPr="00312FBE" w:rsidRDefault="00312FBE" w:rsidP="00312FBE">
      <w:pPr>
        <w:pStyle w:val="ConsNormal"/>
        <w:numPr>
          <w:ilvl w:val="0"/>
          <w:numId w:val="266"/>
        </w:numPr>
        <w:ind w:left="0" w:firstLine="709"/>
        <w:jc w:val="both"/>
        <w:rPr>
          <w:rFonts w:ascii="Times New Roman" w:hAnsi="Times New Roman" w:cs="Times New Roman"/>
        </w:rPr>
      </w:pPr>
      <w:r w:rsidRPr="00312FBE">
        <w:rPr>
          <w:rFonts w:ascii="Times New Roman" w:hAnsi="Times New Roman" w:cs="Times New Roman"/>
        </w:rPr>
        <w:t>минимальный % застройки для земельных участков, образованных в соответствии со статьей ст. 39.3; 39.6 Земельного кодекса Российской Федерации от 25.10.2001г. № 136-ФЗ с целью строительства индивидуальных жилых домов - 10%, но не менее 35 кв.м. на одно строение;</w:t>
      </w:r>
    </w:p>
    <w:p w:rsidR="00312FBE" w:rsidRPr="00312FBE" w:rsidRDefault="00312FBE" w:rsidP="00312FBE">
      <w:pPr>
        <w:keepLines/>
        <w:numPr>
          <w:ilvl w:val="0"/>
          <w:numId w:val="237"/>
        </w:numPr>
        <w:tabs>
          <w:tab w:val="left" w:pos="1134"/>
        </w:tabs>
        <w:overflowPunct w:val="0"/>
        <w:autoSpaceDE w:val="0"/>
        <w:autoSpaceDN w:val="0"/>
        <w:adjustRightInd w:val="0"/>
        <w:ind w:left="0" w:firstLine="709"/>
        <w:jc w:val="both"/>
        <w:textAlignment w:val="baseline"/>
        <w:rPr>
          <w:color w:val="000000"/>
          <w:sz w:val="20"/>
          <w:szCs w:val="20"/>
        </w:rPr>
      </w:pPr>
      <w:r w:rsidRPr="00312FBE">
        <w:rPr>
          <w:sz w:val="20"/>
          <w:szCs w:val="20"/>
        </w:rPr>
        <w:t>площадь земельного участка, образуемого в результате перераспределения земель и (или) земельных участков, находящихся в государственной собственности и земельных участков, находящихся в частной собственности и имеющих вид разрешенного использования для ведения личного подсобного хозяйства (приусадебный земельный участок)», «для индивидуального жилищного строительства», не должна превышать площадь земельного участка, находящегося в частной собственности, более чем на 200 кв.м.</w:t>
      </w:r>
    </w:p>
    <w:p w:rsidR="00312FBE" w:rsidRPr="00312FBE" w:rsidRDefault="00312FBE" w:rsidP="00312FBE">
      <w:pPr>
        <w:keepLines/>
        <w:overflowPunct w:val="0"/>
        <w:autoSpaceDE w:val="0"/>
        <w:autoSpaceDN w:val="0"/>
        <w:adjustRightInd w:val="0"/>
        <w:ind w:firstLine="709"/>
        <w:jc w:val="both"/>
        <w:textAlignment w:val="baseline"/>
        <w:rPr>
          <w:color w:val="000000"/>
          <w:sz w:val="20"/>
          <w:szCs w:val="20"/>
        </w:rPr>
      </w:pPr>
      <w:r w:rsidRPr="00312FBE">
        <w:rPr>
          <w:color w:val="000000"/>
          <w:sz w:val="20"/>
          <w:szCs w:val="20"/>
        </w:rPr>
        <w:t xml:space="preserve">При размещении строений должны соблюдаться нормативные противопожарные расстояния между постройками, расположенными на соседних земельных участках. </w:t>
      </w:r>
    </w:p>
    <w:p w:rsidR="00312FBE" w:rsidRPr="00312FBE" w:rsidRDefault="00312FBE" w:rsidP="00312FBE">
      <w:pPr>
        <w:keepLines/>
        <w:overflowPunct w:val="0"/>
        <w:autoSpaceDE w:val="0"/>
        <w:autoSpaceDN w:val="0"/>
        <w:adjustRightInd w:val="0"/>
        <w:ind w:firstLine="709"/>
        <w:jc w:val="both"/>
        <w:textAlignment w:val="baseline"/>
        <w:rPr>
          <w:color w:val="000000"/>
          <w:sz w:val="20"/>
          <w:szCs w:val="20"/>
        </w:rPr>
      </w:pPr>
      <w:r w:rsidRPr="00312FBE">
        <w:rPr>
          <w:color w:val="000000"/>
          <w:sz w:val="20"/>
          <w:szCs w:val="20"/>
        </w:rPr>
        <w:t xml:space="preserve">Допускается блокировка хозяйственных построек на смежных земельных участках по взаимному согласию их собственников, а также блокировка хозяйственных построек к основному строению. </w:t>
      </w:r>
    </w:p>
    <w:p w:rsidR="00312FBE" w:rsidRPr="00312FBE" w:rsidRDefault="00312FBE" w:rsidP="00312FBE">
      <w:pPr>
        <w:pStyle w:val="ConsNormal"/>
        <w:numPr>
          <w:ilvl w:val="0"/>
          <w:numId w:val="266"/>
        </w:numPr>
        <w:ind w:left="0" w:firstLine="709"/>
        <w:jc w:val="both"/>
        <w:rPr>
          <w:rFonts w:ascii="Times New Roman" w:hAnsi="Times New Roman" w:cs="Times New Roman"/>
        </w:rPr>
      </w:pPr>
      <w:r w:rsidRPr="00312FBE">
        <w:rPr>
          <w:rFonts w:ascii="Times New Roman" w:hAnsi="Times New Roman" w:cs="Times New Roman"/>
        </w:rPr>
        <w:t>торговая площадь объектов капитального строительства, предназначенных для продажи товаров не более 100 кв.м.</w:t>
      </w: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103"/>
        <w:gridCol w:w="3969"/>
      </w:tblGrid>
      <w:tr w:rsidR="00312FBE" w:rsidRPr="00312FBE" w:rsidTr="00A11D15">
        <w:tc>
          <w:tcPr>
            <w:tcW w:w="5103" w:type="dxa"/>
            <w:vAlign w:val="center"/>
          </w:tcPr>
          <w:p w:rsidR="00312FBE" w:rsidRPr="00312FBE" w:rsidRDefault="00312FBE" w:rsidP="00312FBE">
            <w:pPr>
              <w:pStyle w:val="affe"/>
              <w:ind w:firstLine="709"/>
              <w:jc w:val="center"/>
              <w:rPr>
                <w:color w:val="000000"/>
                <w:sz w:val="20"/>
                <w:szCs w:val="20"/>
              </w:rPr>
            </w:pPr>
            <w:r w:rsidRPr="00312FBE">
              <w:rPr>
                <w:color w:val="000000"/>
                <w:sz w:val="20"/>
                <w:szCs w:val="20"/>
              </w:rPr>
              <w:t>Определить ширину земельного участка, обеспечивающего доступ к образованным в результате раздела и (или) перераспределения земельным участкам и:</w:t>
            </w:r>
          </w:p>
          <w:p w:rsidR="00312FBE" w:rsidRPr="00312FBE" w:rsidRDefault="00312FBE" w:rsidP="00312FBE">
            <w:pPr>
              <w:pStyle w:val="affe"/>
              <w:ind w:firstLine="709"/>
              <w:jc w:val="center"/>
              <w:rPr>
                <w:color w:val="000000"/>
                <w:sz w:val="20"/>
                <w:szCs w:val="20"/>
              </w:rPr>
            </w:pPr>
          </w:p>
          <w:p w:rsidR="00312FBE" w:rsidRPr="00312FBE" w:rsidRDefault="00312FBE" w:rsidP="00312FBE">
            <w:pPr>
              <w:pStyle w:val="affe"/>
              <w:ind w:firstLine="709"/>
              <w:jc w:val="center"/>
              <w:rPr>
                <w:color w:val="000000"/>
                <w:sz w:val="20"/>
                <w:szCs w:val="20"/>
                <w:shd w:val="clear" w:color="auto" w:fill="FFFFFF"/>
              </w:rPr>
            </w:pPr>
            <w:r w:rsidRPr="00312FBE">
              <w:rPr>
                <w:color w:val="000000"/>
                <w:sz w:val="20"/>
                <w:szCs w:val="20"/>
              </w:rPr>
              <w:t xml:space="preserve">- </w:t>
            </w:r>
            <w:r w:rsidRPr="00312FBE">
              <w:rPr>
                <w:color w:val="000000"/>
                <w:sz w:val="20"/>
                <w:szCs w:val="20"/>
                <w:shd w:val="clear" w:color="auto" w:fill="FFFFFF"/>
              </w:rPr>
              <w:t>проходящего по всей территории сельского населенного пункта, осуществляющего основные транспортные и пешеходные связи, а также связь территории жилой застройки с общественным центром. Выходящего на внешние дороги;</w:t>
            </w:r>
          </w:p>
          <w:p w:rsidR="00312FBE" w:rsidRPr="00312FBE" w:rsidRDefault="00312FBE" w:rsidP="00312FBE">
            <w:pPr>
              <w:pStyle w:val="affe"/>
              <w:ind w:firstLine="709"/>
              <w:jc w:val="center"/>
              <w:rPr>
                <w:color w:val="000000"/>
                <w:sz w:val="20"/>
                <w:szCs w:val="20"/>
                <w:shd w:val="clear" w:color="auto" w:fill="FFFFFF"/>
              </w:rPr>
            </w:pPr>
          </w:p>
          <w:p w:rsidR="00312FBE" w:rsidRPr="00312FBE" w:rsidRDefault="00312FBE" w:rsidP="00312FBE">
            <w:pPr>
              <w:pStyle w:val="affe"/>
              <w:ind w:firstLine="709"/>
              <w:jc w:val="center"/>
              <w:rPr>
                <w:sz w:val="20"/>
                <w:szCs w:val="20"/>
                <w:shd w:val="clear" w:color="auto" w:fill="FFFFFF"/>
              </w:rPr>
            </w:pPr>
            <w:r w:rsidRPr="00312FBE">
              <w:rPr>
                <w:sz w:val="20"/>
                <w:szCs w:val="20"/>
                <w:shd w:val="clear" w:color="auto" w:fill="FFFFFF"/>
              </w:rPr>
              <w:t>- обеспечивающего связь жилой застройки с основными улицами;</w:t>
            </w:r>
          </w:p>
          <w:p w:rsidR="00312FBE" w:rsidRPr="00312FBE" w:rsidRDefault="00312FBE" w:rsidP="00312FBE">
            <w:pPr>
              <w:pStyle w:val="affe"/>
              <w:ind w:firstLine="709"/>
              <w:jc w:val="center"/>
              <w:rPr>
                <w:sz w:val="20"/>
                <w:szCs w:val="20"/>
                <w:shd w:val="clear" w:color="auto" w:fill="FFFFFF"/>
              </w:rPr>
            </w:pPr>
          </w:p>
          <w:p w:rsidR="00312FBE" w:rsidRPr="00312FBE" w:rsidRDefault="00312FBE" w:rsidP="00312FBE">
            <w:pPr>
              <w:pStyle w:val="affe"/>
              <w:ind w:firstLine="709"/>
              <w:jc w:val="center"/>
              <w:rPr>
                <w:sz w:val="20"/>
                <w:szCs w:val="20"/>
                <w:shd w:val="clear" w:color="auto" w:fill="FFFFFF"/>
              </w:rPr>
            </w:pPr>
          </w:p>
          <w:p w:rsidR="00312FBE" w:rsidRPr="00312FBE" w:rsidRDefault="00312FBE" w:rsidP="00312FBE">
            <w:pPr>
              <w:pStyle w:val="affe"/>
              <w:ind w:firstLine="709"/>
              <w:jc w:val="center"/>
              <w:rPr>
                <w:sz w:val="20"/>
                <w:szCs w:val="20"/>
                <w:shd w:val="clear" w:color="auto" w:fill="FFFFFF"/>
              </w:rPr>
            </w:pPr>
          </w:p>
          <w:p w:rsidR="00312FBE" w:rsidRPr="00312FBE" w:rsidRDefault="00312FBE" w:rsidP="00312FBE">
            <w:pPr>
              <w:pStyle w:val="affe"/>
              <w:ind w:firstLine="709"/>
              <w:jc w:val="center"/>
              <w:rPr>
                <w:sz w:val="20"/>
                <w:szCs w:val="20"/>
                <w:shd w:val="clear" w:color="auto" w:fill="FFFFFF"/>
              </w:rPr>
            </w:pPr>
            <w:r w:rsidRPr="00312FBE">
              <w:rPr>
                <w:sz w:val="20"/>
                <w:szCs w:val="20"/>
                <w:shd w:val="clear" w:color="auto" w:fill="FFFFFF"/>
              </w:rPr>
              <w:t>- обеспечивающего связи жилых и производственных территорий, обслуживающего производственные территории;</w:t>
            </w:r>
          </w:p>
          <w:p w:rsidR="00312FBE" w:rsidRPr="00312FBE" w:rsidRDefault="00312FBE" w:rsidP="00312FBE">
            <w:pPr>
              <w:pStyle w:val="affe"/>
              <w:ind w:firstLine="709"/>
              <w:jc w:val="center"/>
              <w:rPr>
                <w:sz w:val="20"/>
                <w:szCs w:val="20"/>
                <w:shd w:val="clear" w:color="auto" w:fill="FFFFFF"/>
              </w:rPr>
            </w:pPr>
          </w:p>
          <w:p w:rsidR="00312FBE" w:rsidRPr="00312FBE" w:rsidRDefault="00312FBE" w:rsidP="00312FBE">
            <w:pPr>
              <w:pStyle w:val="affe"/>
              <w:ind w:firstLine="709"/>
              <w:jc w:val="center"/>
              <w:rPr>
                <w:color w:val="000000"/>
                <w:sz w:val="20"/>
                <w:szCs w:val="20"/>
              </w:rPr>
            </w:pPr>
            <w:r w:rsidRPr="00312FBE">
              <w:rPr>
                <w:sz w:val="20"/>
                <w:szCs w:val="20"/>
                <w:shd w:val="clear" w:color="auto" w:fill="FFFFFF"/>
              </w:rPr>
              <w:t>- обеспечивающего непосредственный подъезд к участкам жилой, производственной и общественной застройки</w:t>
            </w:r>
          </w:p>
        </w:tc>
        <w:tc>
          <w:tcPr>
            <w:tcW w:w="3969" w:type="dxa"/>
            <w:vAlign w:val="center"/>
          </w:tcPr>
          <w:p w:rsidR="00312FBE" w:rsidRPr="00312FBE" w:rsidRDefault="00312FBE" w:rsidP="00312FBE">
            <w:pPr>
              <w:pStyle w:val="affe"/>
              <w:ind w:firstLine="709"/>
              <w:jc w:val="center"/>
              <w:rPr>
                <w:sz w:val="20"/>
                <w:szCs w:val="20"/>
              </w:rPr>
            </w:pPr>
          </w:p>
          <w:p w:rsidR="00312FBE" w:rsidRPr="00312FBE" w:rsidRDefault="00312FBE" w:rsidP="00312FBE">
            <w:pPr>
              <w:pStyle w:val="affe"/>
              <w:ind w:firstLine="709"/>
              <w:jc w:val="center"/>
              <w:rPr>
                <w:sz w:val="20"/>
                <w:szCs w:val="20"/>
              </w:rPr>
            </w:pPr>
          </w:p>
          <w:p w:rsidR="00312FBE" w:rsidRPr="00312FBE" w:rsidRDefault="00312FBE" w:rsidP="00312FBE">
            <w:pPr>
              <w:pStyle w:val="affe"/>
              <w:ind w:firstLine="709"/>
              <w:jc w:val="center"/>
              <w:rPr>
                <w:sz w:val="20"/>
                <w:szCs w:val="20"/>
              </w:rPr>
            </w:pPr>
          </w:p>
          <w:p w:rsidR="00312FBE" w:rsidRPr="00312FBE" w:rsidRDefault="00312FBE" w:rsidP="00312FBE">
            <w:pPr>
              <w:pStyle w:val="affe"/>
              <w:ind w:firstLine="709"/>
              <w:jc w:val="center"/>
              <w:rPr>
                <w:sz w:val="20"/>
                <w:szCs w:val="20"/>
              </w:rPr>
            </w:pPr>
          </w:p>
          <w:p w:rsidR="00312FBE" w:rsidRPr="00312FBE" w:rsidRDefault="00312FBE" w:rsidP="00312FBE">
            <w:pPr>
              <w:pStyle w:val="affe"/>
              <w:ind w:firstLine="709"/>
              <w:jc w:val="center"/>
              <w:rPr>
                <w:sz w:val="20"/>
                <w:szCs w:val="20"/>
              </w:rPr>
            </w:pPr>
          </w:p>
          <w:p w:rsidR="00312FBE" w:rsidRPr="00312FBE" w:rsidRDefault="00312FBE" w:rsidP="00312FBE">
            <w:pPr>
              <w:pStyle w:val="affe"/>
              <w:ind w:firstLine="709"/>
              <w:jc w:val="center"/>
              <w:rPr>
                <w:sz w:val="20"/>
                <w:szCs w:val="20"/>
              </w:rPr>
            </w:pPr>
          </w:p>
          <w:p w:rsidR="00312FBE" w:rsidRPr="00312FBE" w:rsidRDefault="00312FBE" w:rsidP="00312FBE">
            <w:pPr>
              <w:pStyle w:val="affe"/>
              <w:ind w:firstLine="709"/>
              <w:jc w:val="center"/>
              <w:rPr>
                <w:sz w:val="20"/>
                <w:szCs w:val="20"/>
              </w:rPr>
            </w:pPr>
          </w:p>
          <w:p w:rsidR="00312FBE" w:rsidRPr="00312FBE" w:rsidRDefault="00312FBE" w:rsidP="00312FBE">
            <w:pPr>
              <w:pStyle w:val="affe"/>
              <w:ind w:firstLine="709"/>
              <w:jc w:val="center"/>
              <w:rPr>
                <w:sz w:val="20"/>
                <w:szCs w:val="20"/>
              </w:rPr>
            </w:pPr>
            <w:r w:rsidRPr="00312FBE">
              <w:rPr>
                <w:sz w:val="20"/>
                <w:szCs w:val="20"/>
              </w:rPr>
              <w:t>не менее 15м (СП 42.13330.2016*-табл.11.4 Основные улицы сельского поселения)</w:t>
            </w:r>
          </w:p>
          <w:p w:rsidR="00312FBE" w:rsidRPr="00312FBE" w:rsidRDefault="00312FBE" w:rsidP="00312FBE">
            <w:pPr>
              <w:pStyle w:val="affe"/>
              <w:ind w:firstLine="709"/>
              <w:jc w:val="center"/>
              <w:rPr>
                <w:sz w:val="20"/>
                <w:szCs w:val="20"/>
              </w:rPr>
            </w:pPr>
          </w:p>
          <w:p w:rsidR="00312FBE" w:rsidRPr="00312FBE" w:rsidRDefault="00312FBE" w:rsidP="00312FBE">
            <w:pPr>
              <w:pStyle w:val="affe"/>
              <w:ind w:firstLine="709"/>
              <w:jc w:val="center"/>
              <w:rPr>
                <w:sz w:val="20"/>
                <w:szCs w:val="20"/>
              </w:rPr>
            </w:pPr>
          </w:p>
          <w:p w:rsidR="00312FBE" w:rsidRPr="00312FBE" w:rsidRDefault="00312FBE" w:rsidP="00312FBE">
            <w:pPr>
              <w:pStyle w:val="affe"/>
              <w:ind w:firstLine="709"/>
              <w:jc w:val="center"/>
              <w:rPr>
                <w:sz w:val="20"/>
                <w:szCs w:val="20"/>
              </w:rPr>
            </w:pPr>
          </w:p>
          <w:p w:rsidR="00312FBE" w:rsidRPr="00312FBE" w:rsidRDefault="00312FBE" w:rsidP="00312FBE">
            <w:pPr>
              <w:pStyle w:val="affe"/>
              <w:ind w:firstLine="709"/>
              <w:jc w:val="center"/>
              <w:rPr>
                <w:sz w:val="20"/>
                <w:szCs w:val="20"/>
              </w:rPr>
            </w:pPr>
            <w:r w:rsidRPr="00312FBE">
              <w:rPr>
                <w:sz w:val="20"/>
                <w:szCs w:val="20"/>
              </w:rPr>
              <w:t>не менее 12м (СП 42.13330.2016*-табл.11.4 Местные улицы)</w:t>
            </w:r>
          </w:p>
          <w:p w:rsidR="00312FBE" w:rsidRPr="00312FBE" w:rsidRDefault="00312FBE" w:rsidP="00312FBE">
            <w:pPr>
              <w:pStyle w:val="affe"/>
              <w:ind w:firstLine="709"/>
              <w:jc w:val="center"/>
              <w:rPr>
                <w:sz w:val="20"/>
                <w:szCs w:val="20"/>
              </w:rPr>
            </w:pPr>
          </w:p>
          <w:p w:rsidR="00312FBE" w:rsidRPr="00312FBE" w:rsidRDefault="00312FBE" w:rsidP="00312FBE">
            <w:pPr>
              <w:pStyle w:val="affe"/>
              <w:ind w:firstLine="709"/>
              <w:jc w:val="center"/>
              <w:rPr>
                <w:sz w:val="20"/>
                <w:szCs w:val="20"/>
              </w:rPr>
            </w:pPr>
          </w:p>
          <w:p w:rsidR="00312FBE" w:rsidRPr="00312FBE" w:rsidRDefault="00312FBE" w:rsidP="00312FBE">
            <w:pPr>
              <w:pStyle w:val="affe"/>
              <w:ind w:firstLine="709"/>
              <w:jc w:val="center"/>
              <w:rPr>
                <w:sz w:val="20"/>
                <w:szCs w:val="20"/>
              </w:rPr>
            </w:pPr>
            <w:r w:rsidRPr="00312FBE">
              <w:rPr>
                <w:sz w:val="20"/>
                <w:szCs w:val="20"/>
              </w:rPr>
              <w:t>не менее 12м (СП 42.13330.2016*-табл.11.4 Местные дороги)</w:t>
            </w:r>
          </w:p>
          <w:p w:rsidR="00312FBE" w:rsidRPr="00312FBE" w:rsidRDefault="00312FBE" w:rsidP="00312FBE">
            <w:pPr>
              <w:pStyle w:val="affe"/>
              <w:ind w:firstLine="709"/>
              <w:jc w:val="center"/>
              <w:rPr>
                <w:sz w:val="20"/>
                <w:szCs w:val="20"/>
              </w:rPr>
            </w:pPr>
          </w:p>
          <w:p w:rsidR="00312FBE" w:rsidRPr="00312FBE" w:rsidRDefault="00312FBE" w:rsidP="00312FBE">
            <w:pPr>
              <w:pStyle w:val="affe"/>
              <w:ind w:firstLine="709"/>
              <w:jc w:val="center"/>
              <w:rPr>
                <w:sz w:val="20"/>
                <w:szCs w:val="20"/>
              </w:rPr>
            </w:pPr>
          </w:p>
          <w:p w:rsidR="00312FBE" w:rsidRPr="00312FBE" w:rsidRDefault="00312FBE" w:rsidP="00312FBE">
            <w:pPr>
              <w:pStyle w:val="affe"/>
              <w:ind w:firstLine="709"/>
              <w:jc w:val="center"/>
              <w:rPr>
                <w:sz w:val="20"/>
                <w:szCs w:val="20"/>
              </w:rPr>
            </w:pPr>
            <w:r w:rsidRPr="00312FBE">
              <w:rPr>
                <w:sz w:val="20"/>
                <w:szCs w:val="20"/>
              </w:rPr>
              <w:t>не менее 8м (СП 42.13330.2016*-табл.11.4 Проезды)</w:t>
            </w:r>
          </w:p>
          <w:p w:rsidR="00312FBE" w:rsidRPr="00312FBE" w:rsidRDefault="00312FBE" w:rsidP="00312FBE">
            <w:pPr>
              <w:pStyle w:val="affe"/>
              <w:ind w:firstLine="709"/>
              <w:jc w:val="center"/>
              <w:rPr>
                <w:sz w:val="20"/>
                <w:szCs w:val="20"/>
              </w:rPr>
            </w:pPr>
          </w:p>
          <w:p w:rsidR="00312FBE" w:rsidRPr="00312FBE" w:rsidRDefault="00312FBE" w:rsidP="00312FBE">
            <w:pPr>
              <w:pStyle w:val="headertext"/>
              <w:shd w:val="clear" w:color="auto" w:fill="FFFFFF"/>
              <w:spacing w:before="0" w:beforeAutospacing="0" w:after="0" w:afterAutospacing="0"/>
              <w:ind w:firstLine="709"/>
              <w:jc w:val="center"/>
              <w:textAlignment w:val="baseline"/>
              <w:rPr>
                <w:sz w:val="20"/>
                <w:szCs w:val="20"/>
              </w:rPr>
            </w:pPr>
            <w:r w:rsidRPr="00312FBE">
              <w:rPr>
                <w:sz w:val="20"/>
                <w:szCs w:val="20"/>
              </w:rPr>
              <w:t>*-Свод правил</w:t>
            </w:r>
          </w:p>
          <w:p w:rsidR="00312FBE" w:rsidRPr="00312FBE" w:rsidRDefault="00312FBE" w:rsidP="00312FBE">
            <w:pPr>
              <w:pStyle w:val="affe"/>
              <w:ind w:firstLine="709"/>
              <w:jc w:val="center"/>
              <w:rPr>
                <w:sz w:val="20"/>
                <w:szCs w:val="20"/>
              </w:rPr>
            </w:pPr>
            <w:r w:rsidRPr="00312FBE">
              <w:rPr>
                <w:sz w:val="20"/>
                <w:szCs w:val="20"/>
              </w:rPr>
              <w:t>ГРАДОСТРОИТЕЛЬСТВО</w:t>
            </w:r>
          </w:p>
          <w:p w:rsidR="00312FBE" w:rsidRPr="00312FBE" w:rsidRDefault="00312FBE" w:rsidP="00312FBE">
            <w:pPr>
              <w:pStyle w:val="affe"/>
              <w:ind w:firstLine="709"/>
              <w:jc w:val="center"/>
              <w:rPr>
                <w:sz w:val="20"/>
                <w:szCs w:val="20"/>
              </w:rPr>
            </w:pPr>
            <w:r w:rsidRPr="00312FBE">
              <w:rPr>
                <w:sz w:val="20"/>
                <w:szCs w:val="20"/>
              </w:rPr>
              <w:t>Планировка и застройка городских и сельских поселений</w:t>
            </w:r>
          </w:p>
          <w:p w:rsidR="00312FBE" w:rsidRPr="00312FBE" w:rsidRDefault="00312FBE" w:rsidP="00312FBE">
            <w:pPr>
              <w:pStyle w:val="affe"/>
              <w:ind w:firstLine="709"/>
              <w:jc w:val="center"/>
              <w:rPr>
                <w:sz w:val="20"/>
                <w:szCs w:val="20"/>
              </w:rPr>
            </w:pPr>
          </w:p>
        </w:tc>
      </w:tr>
    </w:tbl>
    <w:p w:rsidR="00312FBE" w:rsidRPr="00312FBE" w:rsidRDefault="00312FBE" w:rsidP="00312FBE">
      <w:pPr>
        <w:pStyle w:val="ConsNormal"/>
        <w:ind w:firstLine="709"/>
        <w:jc w:val="both"/>
        <w:rPr>
          <w:rFonts w:ascii="Times New Roman" w:hAnsi="Times New Roman" w:cs="Times New Roman"/>
        </w:rPr>
      </w:pPr>
    </w:p>
    <w:p w:rsidR="00312FBE" w:rsidRPr="00312FBE" w:rsidRDefault="00312FBE" w:rsidP="00312FBE">
      <w:pPr>
        <w:keepLines/>
        <w:overflowPunct w:val="0"/>
        <w:autoSpaceDE w:val="0"/>
        <w:autoSpaceDN w:val="0"/>
        <w:adjustRightInd w:val="0"/>
        <w:ind w:firstLine="709"/>
        <w:jc w:val="both"/>
        <w:textAlignment w:val="baseline"/>
        <w:rPr>
          <w:color w:val="000000"/>
          <w:sz w:val="20"/>
          <w:szCs w:val="20"/>
        </w:rPr>
      </w:pPr>
    </w:p>
    <w:p w:rsidR="00312FBE" w:rsidRPr="00312FBE" w:rsidRDefault="00312FBE" w:rsidP="00312FBE">
      <w:pPr>
        <w:pStyle w:val="24"/>
        <w:tabs>
          <w:tab w:val="left" w:pos="540"/>
        </w:tabs>
        <w:spacing w:after="0" w:line="240" w:lineRule="auto"/>
        <w:ind w:firstLine="709"/>
        <w:contextualSpacing/>
        <w:jc w:val="both"/>
        <w:rPr>
          <w:sz w:val="20"/>
          <w:szCs w:val="20"/>
        </w:rPr>
      </w:pPr>
      <w:r w:rsidRPr="00312FBE">
        <w:rPr>
          <w:sz w:val="20"/>
          <w:szCs w:val="20"/>
        </w:rPr>
        <w:t>Требования к ограждению земельных участков:</w:t>
      </w:r>
    </w:p>
    <w:p w:rsidR="00312FBE" w:rsidRPr="00312FBE" w:rsidRDefault="00312FBE" w:rsidP="00312FBE">
      <w:pPr>
        <w:pStyle w:val="24"/>
        <w:keepLines/>
        <w:numPr>
          <w:ilvl w:val="0"/>
          <w:numId w:val="265"/>
        </w:numPr>
        <w:tabs>
          <w:tab w:val="clear" w:pos="1700"/>
          <w:tab w:val="left" w:pos="540"/>
          <w:tab w:val="num" w:pos="770"/>
          <w:tab w:val="left" w:pos="1134"/>
        </w:tabs>
        <w:overflowPunct w:val="0"/>
        <w:autoSpaceDE w:val="0"/>
        <w:autoSpaceDN w:val="0"/>
        <w:adjustRightInd w:val="0"/>
        <w:spacing w:after="0" w:line="240" w:lineRule="auto"/>
        <w:ind w:left="0" w:firstLine="709"/>
        <w:contextualSpacing/>
        <w:jc w:val="both"/>
        <w:textAlignment w:val="baseline"/>
        <w:rPr>
          <w:sz w:val="20"/>
          <w:szCs w:val="20"/>
        </w:rPr>
      </w:pPr>
      <w:r w:rsidRPr="00312FBE">
        <w:rPr>
          <w:sz w:val="20"/>
          <w:szCs w:val="20"/>
        </w:rPr>
        <w:t>высота ограждения земельных участков должна быть не более 2 метров;</w:t>
      </w:r>
    </w:p>
    <w:p w:rsidR="00312FBE" w:rsidRPr="00312FBE" w:rsidRDefault="00312FBE" w:rsidP="00312FBE">
      <w:pPr>
        <w:ind w:firstLine="709"/>
        <w:jc w:val="both"/>
        <w:rPr>
          <w:sz w:val="20"/>
          <w:szCs w:val="20"/>
          <w:lang w:eastAsia="ar-SA"/>
        </w:rPr>
      </w:pPr>
      <w:r w:rsidRPr="00312FBE">
        <w:rPr>
          <w:sz w:val="20"/>
          <w:szCs w:val="20"/>
          <w:lang w:eastAsia="ar-SA"/>
        </w:rPr>
        <w:t>Ограничения использования земельных участков и объектов капитального строительства указаны в статье 38 настоящих Правил.</w:t>
      </w:r>
    </w:p>
    <w:p w:rsidR="00312FBE" w:rsidRPr="00312FBE" w:rsidRDefault="00312FBE" w:rsidP="00312FBE">
      <w:pPr>
        <w:autoSpaceDE w:val="0"/>
        <w:autoSpaceDN w:val="0"/>
        <w:adjustRightInd w:val="0"/>
        <w:ind w:firstLine="709"/>
        <w:jc w:val="both"/>
        <w:rPr>
          <w:b/>
          <w:bCs/>
          <w:sz w:val="20"/>
          <w:szCs w:val="20"/>
          <w:lang w:eastAsia="ar-SA"/>
        </w:rPr>
      </w:pPr>
    </w:p>
    <w:p w:rsidR="00312FBE" w:rsidRPr="00312FBE" w:rsidRDefault="00312FBE" w:rsidP="00312FBE">
      <w:pPr>
        <w:autoSpaceDE w:val="0"/>
        <w:autoSpaceDN w:val="0"/>
        <w:adjustRightInd w:val="0"/>
        <w:ind w:firstLine="709"/>
        <w:jc w:val="both"/>
        <w:rPr>
          <w:b/>
          <w:bCs/>
          <w:sz w:val="20"/>
          <w:szCs w:val="20"/>
        </w:rPr>
      </w:pPr>
      <w:r w:rsidRPr="00312FBE">
        <w:rPr>
          <w:b/>
          <w:bCs/>
          <w:sz w:val="20"/>
          <w:szCs w:val="20"/>
        </w:rPr>
        <w:t>Статья 71. О</w:t>
      </w:r>
      <w:r w:rsidRPr="00312FBE">
        <w:rPr>
          <w:b/>
          <w:bCs/>
          <w:noProof/>
          <w:sz w:val="20"/>
          <w:szCs w:val="20"/>
        </w:rPr>
        <w:t xml:space="preserve">бщественно-деловые и коммерческие </w:t>
      </w:r>
      <w:r w:rsidRPr="00312FBE">
        <w:rPr>
          <w:b/>
          <w:bCs/>
          <w:sz w:val="20"/>
          <w:szCs w:val="20"/>
        </w:rPr>
        <w:t>з</w:t>
      </w:r>
      <w:r w:rsidRPr="00312FBE">
        <w:rPr>
          <w:b/>
          <w:bCs/>
          <w:noProof/>
          <w:sz w:val="20"/>
          <w:szCs w:val="20"/>
        </w:rPr>
        <w:t>оны</w:t>
      </w:r>
      <w:r w:rsidRPr="00312FBE">
        <w:rPr>
          <w:b/>
          <w:bCs/>
          <w:sz w:val="20"/>
          <w:szCs w:val="20"/>
        </w:rPr>
        <w:t xml:space="preserve"> (Ц/ЦС)</w:t>
      </w:r>
    </w:p>
    <w:p w:rsidR="00312FBE" w:rsidRPr="00312FBE" w:rsidRDefault="00312FBE" w:rsidP="00312FBE">
      <w:pPr>
        <w:tabs>
          <w:tab w:val="left" w:pos="3525"/>
        </w:tabs>
        <w:autoSpaceDE w:val="0"/>
        <w:autoSpaceDN w:val="0"/>
        <w:adjustRightInd w:val="0"/>
        <w:ind w:firstLine="709"/>
        <w:jc w:val="both"/>
        <w:rPr>
          <w:b/>
          <w:sz w:val="20"/>
          <w:szCs w:val="20"/>
        </w:rPr>
      </w:pPr>
      <w:r w:rsidRPr="00312FBE">
        <w:rPr>
          <w:b/>
          <w:sz w:val="20"/>
          <w:szCs w:val="20"/>
        </w:rPr>
        <w:tab/>
      </w:r>
    </w:p>
    <w:p w:rsidR="00312FBE" w:rsidRPr="00312FBE" w:rsidRDefault="00312FBE" w:rsidP="00312FBE">
      <w:pPr>
        <w:autoSpaceDE w:val="0"/>
        <w:autoSpaceDN w:val="0"/>
        <w:adjustRightInd w:val="0"/>
        <w:ind w:firstLine="709"/>
        <w:jc w:val="both"/>
        <w:rPr>
          <w:b/>
          <w:sz w:val="20"/>
          <w:szCs w:val="20"/>
        </w:rPr>
      </w:pPr>
      <w:r w:rsidRPr="00312FBE">
        <w:rPr>
          <w:b/>
          <w:bCs/>
          <w:sz w:val="20"/>
          <w:szCs w:val="20"/>
        </w:rPr>
        <w:t xml:space="preserve">Ц-1. </w:t>
      </w:r>
      <w:r w:rsidRPr="00312FBE">
        <w:rPr>
          <w:b/>
          <w:sz w:val="20"/>
          <w:szCs w:val="20"/>
        </w:rPr>
        <w:t>Зона существующего обслуживания и деловой активности местного значения</w:t>
      </w:r>
    </w:p>
    <w:p w:rsidR="00312FBE" w:rsidRPr="00312FBE" w:rsidRDefault="00312FBE" w:rsidP="00312FBE">
      <w:pPr>
        <w:autoSpaceDE w:val="0"/>
        <w:autoSpaceDN w:val="0"/>
        <w:adjustRightInd w:val="0"/>
        <w:ind w:firstLine="709"/>
        <w:jc w:val="both"/>
        <w:rPr>
          <w:b/>
          <w:sz w:val="20"/>
          <w:szCs w:val="20"/>
        </w:rPr>
      </w:pPr>
    </w:p>
    <w:p w:rsidR="00312FBE" w:rsidRPr="00312FBE" w:rsidRDefault="00312FBE" w:rsidP="00312FBE">
      <w:pPr>
        <w:tabs>
          <w:tab w:val="left" w:pos="567"/>
        </w:tabs>
        <w:ind w:firstLine="709"/>
        <w:jc w:val="both"/>
        <w:rPr>
          <w:sz w:val="20"/>
          <w:szCs w:val="20"/>
        </w:rPr>
      </w:pPr>
      <w:r w:rsidRPr="00312FBE">
        <w:rPr>
          <w:sz w:val="20"/>
          <w:szCs w:val="20"/>
        </w:rPr>
        <w:t>Зона существующего обслуживания и деловой активности местного значения Ц-1 выделена для обеспечения правовых условий формирования местных (локальных) центров поселения и полосных центров вдоль улиц с широким спектром коммерческих и обслуживающих функций, правовых условий размещения объектов малого предпринимательства, ориентированных на удовлетворение повседневных и периодических потребностей населения.</w:t>
      </w:r>
    </w:p>
    <w:p w:rsidR="00312FBE" w:rsidRPr="00312FBE" w:rsidRDefault="00312FBE" w:rsidP="00312FBE">
      <w:pPr>
        <w:ind w:firstLine="709"/>
        <w:jc w:val="both"/>
        <w:rPr>
          <w:b/>
          <w:bCs/>
          <w:noProof/>
          <w:sz w:val="20"/>
          <w:szCs w:val="20"/>
        </w:rPr>
      </w:pPr>
      <w:r w:rsidRPr="00312FBE">
        <w:rPr>
          <w:b/>
          <w:bCs/>
          <w:noProof/>
          <w:sz w:val="20"/>
          <w:szCs w:val="20"/>
        </w:rPr>
        <w:t xml:space="preserve">Основные </w:t>
      </w:r>
      <w:r w:rsidRPr="00312FBE">
        <w:rPr>
          <w:b/>
          <w:bCs/>
          <w:sz w:val="20"/>
          <w:szCs w:val="20"/>
        </w:rPr>
        <w:t>в</w:t>
      </w:r>
      <w:r w:rsidRPr="00312FBE">
        <w:rPr>
          <w:b/>
          <w:bCs/>
          <w:noProof/>
          <w:sz w:val="20"/>
          <w:szCs w:val="20"/>
        </w:rPr>
        <w:t xml:space="preserve">иды </w:t>
      </w:r>
      <w:r w:rsidRPr="00312FBE">
        <w:rPr>
          <w:b/>
          <w:bCs/>
          <w:sz w:val="20"/>
          <w:szCs w:val="20"/>
        </w:rPr>
        <w:t>р</w:t>
      </w:r>
      <w:r w:rsidRPr="00312FBE">
        <w:rPr>
          <w:b/>
          <w:bCs/>
          <w:noProof/>
          <w:sz w:val="20"/>
          <w:szCs w:val="20"/>
        </w:rPr>
        <w:t xml:space="preserve">азрешенного </w:t>
      </w:r>
      <w:r w:rsidRPr="00312FBE">
        <w:rPr>
          <w:b/>
          <w:bCs/>
          <w:sz w:val="20"/>
          <w:szCs w:val="20"/>
        </w:rPr>
        <w:t>и</w:t>
      </w:r>
      <w:r w:rsidRPr="00312FBE">
        <w:rPr>
          <w:b/>
          <w:bCs/>
          <w:noProof/>
          <w:sz w:val="20"/>
          <w:szCs w:val="20"/>
        </w:rPr>
        <w:t>спользования:</w:t>
      </w:r>
    </w:p>
    <w:p w:rsidR="00312FBE" w:rsidRPr="00312FBE" w:rsidRDefault="00312FBE" w:rsidP="00312FBE">
      <w:pPr>
        <w:numPr>
          <w:ilvl w:val="0"/>
          <w:numId w:val="217"/>
        </w:numPr>
        <w:tabs>
          <w:tab w:val="left" w:pos="851"/>
        </w:tabs>
        <w:ind w:left="0" w:firstLine="709"/>
        <w:jc w:val="both"/>
        <w:rPr>
          <w:bCs/>
          <w:noProof/>
          <w:sz w:val="20"/>
          <w:szCs w:val="20"/>
        </w:rPr>
      </w:pPr>
      <w:r w:rsidRPr="00312FBE">
        <w:rPr>
          <w:sz w:val="20"/>
          <w:szCs w:val="20"/>
        </w:rPr>
        <w:t>деловое управление;</w:t>
      </w:r>
    </w:p>
    <w:p w:rsidR="00312FBE" w:rsidRPr="00312FBE" w:rsidRDefault="00312FBE" w:rsidP="00312FBE">
      <w:pPr>
        <w:numPr>
          <w:ilvl w:val="0"/>
          <w:numId w:val="217"/>
        </w:numPr>
        <w:tabs>
          <w:tab w:val="left" w:pos="851"/>
        </w:tabs>
        <w:ind w:left="0" w:firstLine="709"/>
        <w:jc w:val="both"/>
        <w:rPr>
          <w:bCs/>
          <w:noProof/>
          <w:sz w:val="20"/>
          <w:szCs w:val="20"/>
        </w:rPr>
      </w:pPr>
      <w:r w:rsidRPr="00312FBE">
        <w:rPr>
          <w:sz w:val="20"/>
          <w:szCs w:val="20"/>
        </w:rPr>
        <w:t xml:space="preserve"> обеспечение научной деятельности; </w:t>
      </w:r>
    </w:p>
    <w:p w:rsidR="00312FBE" w:rsidRPr="00312FBE" w:rsidRDefault="00312FBE" w:rsidP="00312FBE">
      <w:pPr>
        <w:numPr>
          <w:ilvl w:val="0"/>
          <w:numId w:val="217"/>
        </w:numPr>
        <w:tabs>
          <w:tab w:val="left" w:pos="851"/>
        </w:tabs>
        <w:ind w:left="0" w:firstLine="709"/>
        <w:jc w:val="both"/>
        <w:rPr>
          <w:bCs/>
          <w:noProof/>
          <w:sz w:val="20"/>
          <w:szCs w:val="20"/>
        </w:rPr>
      </w:pPr>
      <w:r w:rsidRPr="00312FBE">
        <w:rPr>
          <w:sz w:val="20"/>
          <w:szCs w:val="20"/>
        </w:rPr>
        <w:t>спорт;</w:t>
      </w:r>
    </w:p>
    <w:p w:rsidR="00312FBE" w:rsidRPr="00312FBE" w:rsidRDefault="00312FBE" w:rsidP="00312FBE">
      <w:pPr>
        <w:numPr>
          <w:ilvl w:val="0"/>
          <w:numId w:val="217"/>
        </w:numPr>
        <w:tabs>
          <w:tab w:val="left" w:pos="851"/>
        </w:tabs>
        <w:ind w:left="0" w:firstLine="709"/>
        <w:jc w:val="both"/>
        <w:rPr>
          <w:bCs/>
          <w:noProof/>
          <w:sz w:val="20"/>
          <w:szCs w:val="20"/>
        </w:rPr>
      </w:pPr>
      <w:r w:rsidRPr="00312FBE">
        <w:rPr>
          <w:sz w:val="20"/>
          <w:szCs w:val="20"/>
        </w:rPr>
        <w:t xml:space="preserve"> магазины;</w:t>
      </w:r>
    </w:p>
    <w:p w:rsidR="00312FBE" w:rsidRPr="00312FBE" w:rsidRDefault="00312FBE" w:rsidP="00312FBE">
      <w:pPr>
        <w:numPr>
          <w:ilvl w:val="0"/>
          <w:numId w:val="217"/>
        </w:numPr>
        <w:tabs>
          <w:tab w:val="left" w:pos="851"/>
        </w:tabs>
        <w:ind w:left="0" w:firstLine="709"/>
        <w:jc w:val="both"/>
        <w:rPr>
          <w:bCs/>
          <w:noProof/>
          <w:sz w:val="20"/>
          <w:szCs w:val="20"/>
        </w:rPr>
      </w:pPr>
      <w:r w:rsidRPr="00312FBE">
        <w:rPr>
          <w:sz w:val="20"/>
          <w:szCs w:val="20"/>
        </w:rPr>
        <w:t xml:space="preserve">объекты торговли (торговые центры, торгово-развлекательные центры (комплексы); </w:t>
      </w:r>
    </w:p>
    <w:p w:rsidR="00312FBE" w:rsidRPr="00312FBE" w:rsidRDefault="00312FBE" w:rsidP="00312FBE">
      <w:pPr>
        <w:numPr>
          <w:ilvl w:val="0"/>
          <w:numId w:val="217"/>
        </w:numPr>
        <w:tabs>
          <w:tab w:val="left" w:pos="851"/>
        </w:tabs>
        <w:ind w:left="0" w:firstLine="709"/>
        <w:jc w:val="both"/>
        <w:rPr>
          <w:bCs/>
          <w:noProof/>
          <w:sz w:val="20"/>
          <w:szCs w:val="20"/>
        </w:rPr>
      </w:pPr>
      <w:r w:rsidRPr="00312FBE">
        <w:rPr>
          <w:sz w:val="20"/>
          <w:szCs w:val="20"/>
        </w:rPr>
        <w:t>историко-культурная деятельность;</w:t>
      </w:r>
    </w:p>
    <w:p w:rsidR="00312FBE" w:rsidRPr="00312FBE" w:rsidRDefault="00312FBE" w:rsidP="00312FBE">
      <w:pPr>
        <w:numPr>
          <w:ilvl w:val="0"/>
          <w:numId w:val="217"/>
        </w:numPr>
        <w:tabs>
          <w:tab w:val="left" w:pos="851"/>
        </w:tabs>
        <w:ind w:left="0" w:firstLine="709"/>
        <w:jc w:val="both"/>
        <w:rPr>
          <w:bCs/>
          <w:noProof/>
          <w:sz w:val="20"/>
          <w:szCs w:val="20"/>
        </w:rPr>
      </w:pPr>
      <w:r w:rsidRPr="00312FBE">
        <w:rPr>
          <w:sz w:val="20"/>
          <w:szCs w:val="20"/>
        </w:rPr>
        <w:t>культурное развитие;</w:t>
      </w:r>
    </w:p>
    <w:p w:rsidR="00312FBE" w:rsidRPr="00312FBE" w:rsidRDefault="00312FBE" w:rsidP="00312FBE">
      <w:pPr>
        <w:numPr>
          <w:ilvl w:val="0"/>
          <w:numId w:val="217"/>
        </w:numPr>
        <w:tabs>
          <w:tab w:val="left" w:pos="851"/>
        </w:tabs>
        <w:ind w:left="0" w:firstLine="709"/>
        <w:jc w:val="both"/>
        <w:rPr>
          <w:bCs/>
          <w:noProof/>
          <w:sz w:val="20"/>
          <w:szCs w:val="20"/>
        </w:rPr>
      </w:pPr>
      <w:r w:rsidRPr="00312FBE">
        <w:rPr>
          <w:sz w:val="20"/>
          <w:szCs w:val="20"/>
          <w:lang w:eastAsia="ar-SA"/>
        </w:rPr>
        <w:t>общественное питание;</w:t>
      </w:r>
    </w:p>
    <w:p w:rsidR="00312FBE" w:rsidRPr="00312FBE" w:rsidRDefault="00312FBE" w:rsidP="00312FBE">
      <w:pPr>
        <w:numPr>
          <w:ilvl w:val="0"/>
          <w:numId w:val="217"/>
        </w:numPr>
        <w:tabs>
          <w:tab w:val="left" w:pos="851"/>
        </w:tabs>
        <w:ind w:left="0" w:firstLine="709"/>
        <w:jc w:val="both"/>
        <w:rPr>
          <w:bCs/>
          <w:noProof/>
          <w:sz w:val="20"/>
          <w:szCs w:val="20"/>
        </w:rPr>
      </w:pPr>
      <w:r w:rsidRPr="00312FBE">
        <w:rPr>
          <w:sz w:val="20"/>
          <w:szCs w:val="20"/>
          <w:lang w:eastAsia="ar-SA"/>
        </w:rPr>
        <w:t>гостиничное обслуживание</w:t>
      </w:r>
      <w:r w:rsidRPr="00312FBE">
        <w:rPr>
          <w:sz w:val="20"/>
          <w:szCs w:val="20"/>
        </w:rPr>
        <w:t>;</w:t>
      </w:r>
    </w:p>
    <w:p w:rsidR="00312FBE" w:rsidRPr="00312FBE" w:rsidRDefault="00312FBE" w:rsidP="00312FBE">
      <w:pPr>
        <w:numPr>
          <w:ilvl w:val="0"/>
          <w:numId w:val="217"/>
        </w:numPr>
        <w:tabs>
          <w:tab w:val="left" w:pos="851"/>
        </w:tabs>
        <w:ind w:left="0" w:firstLine="709"/>
        <w:jc w:val="both"/>
        <w:rPr>
          <w:bCs/>
          <w:noProof/>
          <w:sz w:val="20"/>
          <w:szCs w:val="20"/>
        </w:rPr>
      </w:pPr>
      <w:r w:rsidRPr="00312FBE">
        <w:rPr>
          <w:sz w:val="20"/>
          <w:szCs w:val="20"/>
        </w:rPr>
        <w:t>склады;</w:t>
      </w:r>
    </w:p>
    <w:p w:rsidR="00312FBE" w:rsidRPr="00312FBE" w:rsidRDefault="00312FBE" w:rsidP="00312FBE">
      <w:pPr>
        <w:numPr>
          <w:ilvl w:val="0"/>
          <w:numId w:val="217"/>
        </w:numPr>
        <w:tabs>
          <w:tab w:val="left" w:pos="851"/>
        </w:tabs>
        <w:ind w:left="0" w:firstLine="709"/>
        <w:jc w:val="both"/>
        <w:rPr>
          <w:bCs/>
          <w:noProof/>
          <w:sz w:val="20"/>
          <w:szCs w:val="20"/>
        </w:rPr>
      </w:pPr>
      <w:r w:rsidRPr="00312FBE">
        <w:rPr>
          <w:sz w:val="20"/>
          <w:szCs w:val="20"/>
        </w:rPr>
        <w:t>складские площадки;</w:t>
      </w:r>
    </w:p>
    <w:p w:rsidR="00312FBE" w:rsidRPr="00312FBE" w:rsidRDefault="00312FBE" w:rsidP="00312FBE">
      <w:pPr>
        <w:numPr>
          <w:ilvl w:val="0"/>
          <w:numId w:val="217"/>
        </w:numPr>
        <w:tabs>
          <w:tab w:val="left" w:pos="851"/>
        </w:tabs>
        <w:ind w:left="0" w:firstLine="709"/>
        <w:jc w:val="both"/>
        <w:rPr>
          <w:bCs/>
          <w:noProof/>
          <w:sz w:val="20"/>
          <w:szCs w:val="20"/>
        </w:rPr>
      </w:pPr>
      <w:r w:rsidRPr="00312FBE">
        <w:rPr>
          <w:sz w:val="20"/>
          <w:szCs w:val="20"/>
        </w:rPr>
        <w:t>развлечение;</w:t>
      </w:r>
    </w:p>
    <w:p w:rsidR="00312FBE" w:rsidRPr="00312FBE" w:rsidRDefault="00312FBE" w:rsidP="00312FBE">
      <w:pPr>
        <w:numPr>
          <w:ilvl w:val="0"/>
          <w:numId w:val="217"/>
        </w:numPr>
        <w:tabs>
          <w:tab w:val="left" w:pos="851"/>
        </w:tabs>
        <w:ind w:left="0" w:firstLine="709"/>
        <w:jc w:val="both"/>
        <w:rPr>
          <w:bCs/>
          <w:noProof/>
          <w:sz w:val="20"/>
          <w:szCs w:val="20"/>
        </w:rPr>
      </w:pPr>
      <w:r w:rsidRPr="00312FBE">
        <w:rPr>
          <w:sz w:val="20"/>
          <w:szCs w:val="20"/>
        </w:rPr>
        <w:t xml:space="preserve">бытовое обслуживание; </w:t>
      </w:r>
    </w:p>
    <w:p w:rsidR="00312FBE" w:rsidRPr="00312FBE" w:rsidRDefault="00312FBE" w:rsidP="00312FBE">
      <w:pPr>
        <w:numPr>
          <w:ilvl w:val="0"/>
          <w:numId w:val="217"/>
        </w:numPr>
        <w:tabs>
          <w:tab w:val="left" w:pos="851"/>
        </w:tabs>
        <w:ind w:left="0" w:firstLine="709"/>
        <w:jc w:val="both"/>
        <w:rPr>
          <w:bCs/>
          <w:noProof/>
          <w:sz w:val="20"/>
          <w:szCs w:val="20"/>
        </w:rPr>
      </w:pPr>
      <w:r w:rsidRPr="00312FBE">
        <w:rPr>
          <w:sz w:val="20"/>
          <w:szCs w:val="20"/>
          <w:lang w:eastAsia="ar-SA"/>
        </w:rPr>
        <w:t>обслуживание автотранспорта;</w:t>
      </w:r>
    </w:p>
    <w:p w:rsidR="00312FBE" w:rsidRPr="00312FBE" w:rsidRDefault="00312FBE" w:rsidP="00312FBE">
      <w:pPr>
        <w:numPr>
          <w:ilvl w:val="0"/>
          <w:numId w:val="217"/>
        </w:numPr>
        <w:tabs>
          <w:tab w:val="left" w:pos="851"/>
        </w:tabs>
        <w:ind w:left="0" w:firstLine="709"/>
        <w:jc w:val="both"/>
        <w:rPr>
          <w:bCs/>
          <w:noProof/>
          <w:sz w:val="20"/>
          <w:szCs w:val="20"/>
        </w:rPr>
      </w:pPr>
      <w:r w:rsidRPr="00312FBE">
        <w:rPr>
          <w:sz w:val="20"/>
          <w:szCs w:val="20"/>
          <w:lang w:eastAsia="ar-SA"/>
        </w:rPr>
        <w:t>объекты дорожного сервиса;</w:t>
      </w:r>
      <w:r w:rsidRPr="00312FBE">
        <w:rPr>
          <w:bCs/>
          <w:noProof/>
          <w:sz w:val="20"/>
          <w:szCs w:val="20"/>
        </w:rPr>
        <w:t xml:space="preserve"> </w:t>
      </w:r>
    </w:p>
    <w:p w:rsidR="00312FBE" w:rsidRPr="00312FBE" w:rsidRDefault="00312FBE" w:rsidP="00312FBE">
      <w:pPr>
        <w:numPr>
          <w:ilvl w:val="0"/>
          <w:numId w:val="217"/>
        </w:numPr>
        <w:tabs>
          <w:tab w:val="left" w:pos="851"/>
        </w:tabs>
        <w:ind w:left="0" w:firstLine="709"/>
        <w:jc w:val="both"/>
        <w:rPr>
          <w:bCs/>
          <w:noProof/>
          <w:sz w:val="20"/>
          <w:szCs w:val="20"/>
        </w:rPr>
      </w:pPr>
      <w:r w:rsidRPr="00312FBE">
        <w:rPr>
          <w:sz w:val="20"/>
          <w:szCs w:val="20"/>
        </w:rPr>
        <w:t>автомобильные мойки;</w:t>
      </w:r>
    </w:p>
    <w:p w:rsidR="00312FBE" w:rsidRPr="00312FBE" w:rsidRDefault="00312FBE" w:rsidP="00312FBE">
      <w:pPr>
        <w:numPr>
          <w:ilvl w:val="0"/>
          <w:numId w:val="217"/>
        </w:numPr>
        <w:tabs>
          <w:tab w:val="left" w:pos="851"/>
        </w:tabs>
        <w:ind w:left="0" w:firstLine="709"/>
        <w:jc w:val="both"/>
        <w:rPr>
          <w:bCs/>
          <w:noProof/>
          <w:sz w:val="20"/>
          <w:szCs w:val="20"/>
        </w:rPr>
      </w:pPr>
      <w:r w:rsidRPr="00312FBE">
        <w:rPr>
          <w:sz w:val="20"/>
          <w:szCs w:val="20"/>
        </w:rPr>
        <w:t>ремонт автомобилей;</w:t>
      </w:r>
    </w:p>
    <w:p w:rsidR="00312FBE" w:rsidRPr="00312FBE" w:rsidRDefault="00312FBE" w:rsidP="00312FBE">
      <w:pPr>
        <w:numPr>
          <w:ilvl w:val="0"/>
          <w:numId w:val="217"/>
        </w:numPr>
        <w:tabs>
          <w:tab w:val="left" w:pos="851"/>
        </w:tabs>
        <w:ind w:left="0" w:firstLine="709"/>
        <w:jc w:val="both"/>
        <w:rPr>
          <w:bCs/>
          <w:noProof/>
          <w:sz w:val="20"/>
          <w:szCs w:val="20"/>
        </w:rPr>
      </w:pPr>
      <w:r w:rsidRPr="00312FBE">
        <w:rPr>
          <w:bCs/>
          <w:noProof/>
          <w:sz w:val="20"/>
          <w:szCs w:val="20"/>
        </w:rPr>
        <w:t>амбулаторное ветеринарное обслуживание;</w:t>
      </w:r>
    </w:p>
    <w:p w:rsidR="00312FBE" w:rsidRPr="00312FBE" w:rsidRDefault="00312FBE" w:rsidP="00312FBE">
      <w:pPr>
        <w:numPr>
          <w:ilvl w:val="0"/>
          <w:numId w:val="217"/>
        </w:numPr>
        <w:tabs>
          <w:tab w:val="left" w:pos="851"/>
        </w:tabs>
        <w:ind w:left="0" w:firstLine="709"/>
        <w:jc w:val="both"/>
        <w:rPr>
          <w:bCs/>
          <w:noProof/>
          <w:sz w:val="20"/>
          <w:szCs w:val="20"/>
        </w:rPr>
      </w:pPr>
      <w:r w:rsidRPr="00312FBE">
        <w:rPr>
          <w:sz w:val="20"/>
          <w:szCs w:val="20"/>
        </w:rPr>
        <w:t>земельные участки (территории) общего пользования;</w:t>
      </w:r>
    </w:p>
    <w:p w:rsidR="00312FBE" w:rsidRPr="00312FBE" w:rsidRDefault="00312FBE" w:rsidP="00312FBE">
      <w:pPr>
        <w:numPr>
          <w:ilvl w:val="0"/>
          <w:numId w:val="217"/>
        </w:numPr>
        <w:tabs>
          <w:tab w:val="left" w:pos="851"/>
        </w:tabs>
        <w:ind w:left="0" w:firstLine="709"/>
        <w:jc w:val="both"/>
        <w:rPr>
          <w:bCs/>
          <w:noProof/>
          <w:sz w:val="20"/>
          <w:szCs w:val="20"/>
        </w:rPr>
      </w:pPr>
      <w:r w:rsidRPr="00312FBE">
        <w:rPr>
          <w:sz w:val="20"/>
          <w:szCs w:val="20"/>
        </w:rPr>
        <w:t>дошкольное, начальное и среднее общее образование;</w:t>
      </w:r>
    </w:p>
    <w:p w:rsidR="00312FBE" w:rsidRPr="00312FBE" w:rsidRDefault="00312FBE" w:rsidP="00312FBE">
      <w:pPr>
        <w:numPr>
          <w:ilvl w:val="0"/>
          <w:numId w:val="217"/>
        </w:numPr>
        <w:tabs>
          <w:tab w:val="left" w:pos="851"/>
        </w:tabs>
        <w:ind w:left="0" w:firstLine="709"/>
        <w:jc w:val="both"/>
        <w:rPr>
          <w:bCs/>
          <w:noProof/>
          <w:sz w:val="20"/>
          <w:szCs w:val="20"/>
        </w:rPr>
      </w:pPr>
      <w:r w:rsidRPr="00312FBE">
        <w:rPr>
          <w:sz w:val="20"/>
          <w:szCs w:val="20"/>
        </w:rPr>
        <w:t>амбулаторно-поликлиническое обслуживание.</w:t>
      </w:r>
    </w:p>
    <w:p w:rsidR="00312FBE" w:rsidRPr="00312FBE" w:rsidRDefault="00312FBE" w:rsidP="00312FBE">
      <w:pPr>
        <w:tabs>
          <w:tab w:val="left" w:pos="851"/>
        </w:tabs>
        <w:ind w:firstLine="709"/>
        <w:jc w:val="both"/>
        <w:rPr>
          <w:b/>
          <w:bCs/>
          <w:noProof/>
          <w:sz w:val="20"/>
          <w:szCs w:val="20"/>
        </w:rPr>
      </w:pPr>
      <w:r w:rsidRPr="00312FBE">
        <w:rPr>
          <w:b/>
          <w:bCs/>
          <w:noProof/>
          <w:sz w:val="20"/>
          <w:szCs w:val="20"/>
        </w:rPr>
        <w:t xml:space="preserve">Вспомогательные </w:t>
      </w:r>
      <w:r w:rsidRPr="00312FBE">
        <w:rPr>
          <w:b/>
          <w:bCs/>
          <w:sz w:val="20"/>
          <w:szCs w:val="20"/>
        </w:rPr>
        <w:t>в</w:t>
      </w:r>
      <w:r w:rsidRPr="00312FBE">
        <w:rPr>
          <w:b/>
          <w:bCs/>
          <w:noProof/>
          <w:sz w:val="20"/>
          <w:szCs w:val="20"/>
        </w:rPr>
        <w:t xml:space="preserve">иды </w:t>
      </w:r>
      <w:r w:rsidRPr="00312FBE">
        <w:rPr>
          <w:b/>
          <w:bCs/>
          <w:sz w:val="20"/>
          <w:szCs w:val="20"/>
        </w:rPr>
        <w:t>р</w:t>
      </w:r>
      <w:r w:rsidRPr="00312FBE">
        <w:rPr>
          <w:b/>
          <w:bCs/>
          <w:noProof/>
          <w:sz w:val="20"/>
          <w:szCs w:val="20"/>
        </w:rPr>
        <w:t xml:space="preserve">азрешенного </w:t>
      </w:r>
      <w:r w:rsidRPr="00312FBE">
        <w:rPr>
          <w:b/>
          <w:bCs/>
          <w:sz w:val="20"/>
          <w:szCs w:val="20"/>
        </w:rPr>
        <w:t>и</w:t>
      </w:r>
      <w:r w:rsidRPr="00312FBE">
        <w:rPr>
          <w:b/>
          <w:bCs/>
          <w:noProof/>
          <w:sz w:val="20"/>
          <w:szCs w:val="20"/>
        </w:rPr>
        <w:t>спользования:</w:t>
      </w:r>
    </w:p>
    <w:p w:rsidR="00312FBE" w:rsidRPr="00312FBE" w:rsidRDefault="00312FBE" w:rsidP="00312FBE">
      <w:pPr>
        <w:numPr>
          <w:ilvl w:val="0"/>
          <w:numId w:val="217"/>
        </w:numPr>
        <w:tabs>
          <w:tab w:val="left" w:pos="851"/>
        </w:tabs>
        <w:ind w:left="0" w:firstLine="709"/>
        <w:jc w:val="both"/>
        <w:rPr>
          <w:bCs/>
          <w:noProof/>
          <w:sz w:val="20"/>
          <w:szCs w:val="20"/>
        </w:rPr>
      </w:pPr>
      <w:r w:rsidRPr="00312FBE">
        <w:rPr>
          <w:sz w:val="20"/>
          <w:szCs w:val="20"/>
        </w:rPr>
        <w:t>не установлены</w:t>
      </w:r>
    </w:p>
    <w:p w:rsidR="00312FBE" w:rsidRPr="00312FBE" w:rsidRDefault="00312FBE" w:rsidP="00312FBE">
      <w:pPr>
        <w:ind w:firstLine="709"/>
        <w:jc w:val="both"/>
        <w:rPr>
          <w:b/>
          <w:bCs/>
          <w:noProof/>
          <w:sz w:val="20"/>
          <w:szCs w:val="20"/>
        </w:rPr>
      </w:pPr>
      <w:r w:rsidRPr="00312FBE">
        <w:rPr>
          <w:b/>
          <w:bCs/>
          <w:noProof/>
          <w:sz w:val="20"/>
          <w:szCs w:val="20"/>
        </w:rPr>
        <w:t xml:space="preserve">Условно </w:t>
      </w:r>
      <w:r w:rsidRPr="00312FBE">
        <w:rPr>
          <w:b/>
          <w:bCs/>
          <w:sz w:val="20"/>
          <w:szCs w:val="20"/>
        </w:rPr>
        <w:t>р</w:t>
      </w:r>
      <w:r w:rsidRPr="00312FBE">
        <w:rPr>
          <w:b/>
          <w:bCs/>
          <w:noProof/>
          <w:sz w:val="20"/>
          <w:szCs w:val="20"/>
        </w:rPr>
        <w:t xml:space="preserve">азрешенные </w:t>
      </w:r>
      <w:r w:rsidRPr="00312FBE">
        <w:rPr>
          <w:b/>
          <w:bCs/>
          <w:sz w:val="20"/>
          <w:szCs w:val="20"/>
        </w:rPr>
        <w:t>в</w:t>
      </w:r>
      <w:r w:rsidRPr="00312FBE">
        <w:rPr>
          <w:b/>
          <w:bCs/>
          <w:noProof/>
          <w:sz w:val="20"/>
          <w:szCs w:val="20"/>
        </w:rPr>
        <w:t xml:space="preserve">иды </w:t>
      </w:r>
      <w:r w:rsidRPr="00312FBE">
        <w:rPr>
          <w:b/>
          <w:bCs/>
          <w:sz w:val="20"/>
          <w:szCs w:val="20"/>
        </w:rPr>
        <w:t>и</w:t>
      </w:r>
      <w:r w:rsidRPr="00312FBE">
        <w:rPr>
          <w:b/>
          <w:bCs/>
          <w:noProof/>
          <w:sz w:val="20"/>
          <w:szCs w:val="20"/>
        </w:rPr>
        <w:t>спользования:</w:t>
      </w:r>
    </w:p>
    <w:p w:rsidR="00312FBE" w:rsidRPr="00312FBE" w:rsidRDefault="00312FBE" w:rsidP="00312FBE">
      <w:pPr>
        <w:numPr>
          <w:ilvl w:val="0"/>
          <w:numId w:val="217"/>
        </w:numPr>
        <w:tabs>
          <w:tab w:val="left" w:pos="567"/>
          <w:tab w:val="left" w:pos="851"/>
        </w:tabs>
        <w:ind w:left="0" w:firstLine="709"/>
        <w:jc w:val="both"/>
        <w:rPr>
          <w:sz w:val="20"/>
          <w:szCs w:val="20"/>
        </w:rPr>
      </w:pPr>
      <w:r w:rsidRPr="00312FBE">
        <w:rPr>
          <w:sz w:val="20"/>
          <w:szCs w:val="20"/>
        </w:rPr>
        <w:t>связь;</w:t>
      </w:r>
    </w:p>
    <w:p w:rsidR="00312FBE" w:rsidRPr="00312FBE" w:rsidRDefault="00312FBE" w:rsidP="00312FBE">
      <w:pPr>
        <w:tabs>
          <w:tab w:val="left" w:pos="567"/>
          <w:tab w:val="left" w:pos="851"/>
        </w:tabs>
        <w:ind w:firstLine="709"/>
        <w:jc w:val="both"/>
        <w:rPr>
          <w:sz w:val="20"/>
          <w:szCs w:val="20"/>
        </w:rPr>
      </w:pPr>
    </w:p>
    <w:p w:rsidR="00312FBE" w:rsidRPr="00312FBE" w:rsidRDefault="00312FBE" w:rsidP="00312FBE">
      <w:pPr>
        <w:tabs>
          <w:tab w:val="left" w:pos="567"/>
          <w:tab w:val="left" w:pos="851"/>
        </w:tabs>
        <w:ind w:firstLine="709"/>
        <w:jc w:val="both"/>
        <w:rPr>
          <w:color w:val="000000"/>
          <w:sz w:val="20"/>
          <w:szCs w:val="20"/>
        </w:rPr>
      </w:pPr>
      <w:r w:rsidRPr="00312FBE">
        <w:rPr>
          <w:sz w:val="20"/>
          <w:szCs w:val="20"/>
        </w:rPr>
        <w:t>Предельные размеры земельных участков и предельные параметры разрешённого строительства, реконструкции объектов капитального строительства:</w:t>
      </w:r>
    </w:p>
    <w:p w:rsidR="00312FBE" w:rsidRPr="00312FBE" w:rsidRDefault="00312FBE" w:rsidP="00312FBE">
      <w:pPr>
        <w:pStyle w:val="a3"/>
        <w:widowControl/>
        <w:numPr>
          <w:ilvl w:val="0"/>
          <w:numId w:val="217"/>
        </w:numPr>
        <w:autoSpaceDE/>
        <w:autoSpaceDN/>
        <w:adjustRightInd/>
        <w:ind w:left="0" w:firstLine="709"/>
        <w:jc w:val="both"/>
      </w:pPr>
      <w:r w:rsidRPr="00312FBE">
        <w:rPr>
          <w:bCs/>
          <w:color w:val="000000"/>
        </w:rPr>
        <w:t>минимальная – максимальная площадь</w:t>
      </w:r>
      <w:r w:rsidRPr="00312FBE">
        <w:rPr>
          <w:iCs/>
          <w:color w:val="000000"/>
        </w:rPr>
        <w:t xml:space="preserve"> </w:t>
      </w:r>
      <w:r w:rsidRPr="00312FBE">
        <w:rPr>
          <w:color w:val="000000"/>
        </w:rPr>
        <w:t>земельных участков – 500 кв.м – 40000 кв.м;</w:t>
      </w:r>
    </w:p>
    <w:p w:rsidR="00312FBE" w:rsidRPr="00312FBE" w:rsidRDefault="00312FBE" w:rsidP="00312FBE">
      <w:pPr>
        <w:pStyle w:val="24"/>
        <w:widowControl w:val="0"/>
        <w:numPr>
          <w:ilvl w:val="0"/>
          <w:numId w:val="217"/>
        </w:numPr>
        <w:tabs>
          <w:tab w:val="left" w:pos="540"/>
        </w:tabs>
        <w:autoSpaceDE w:val="0"/>
        <w:autoSpaceDN w:val="0"/>
        <w:adjustRightInd w:val="0"/>
        <w:spacing w:after="0" w:line="240" w:lineRule="auto"/>
        <w:ind w:left="0" w:firstLine="709"/>
        <w:jc w:val="both"/>
        <w:rPr>
          <w:color w:val="000000"/>
          <w:sz w:val="20"/>
          <w:szCs w:val="20"/>
        </w:rPr>
      </w:pPr>
      <w:r w:rsidRPr="00312FBE">
        <w:rPr>
          <w:bCs/>
          <w:iCs/>
          <w:color w:val="000000"/>
          <w:sz w:val="20"/>
          <w:szCs w:val="20"/>
        </w:rPr>
        <w:t>максимальное</w:t>
      </w:r>
      <w:r w:rsidRPr="00312FBE">
        <w:rPr>
          <w:color w:val="000000"/>
          <w:sz w:val="20"/>
          <w:szCs w:val="20"/>
        </w:rPr>
        <w:t xml:space="preserve"> количество этажей зданий – 5</w:t>
      </w:r>
    </w:p>
    <w:p w:rsidR="00312FBE" w:rsidRPr="00312FBE" w:rsidRDefault="00312FBE" w:rsidP="00312FBE">
      <w:pPr>
        <w:pStyle w:val="24"/>
        <w:widowControl w:val="0"/>
        <w:numPr>
          <w:ilvl w:val="0"/>
          <w:numId w:val="217"/>
        </w:numPr>
        <w:tabs>
          <w:tab w:val="left" w:pos="540"/>
        </w:tabs>
        <w:autoSpaceDE w:val="0"/>
        <w:autoSpaceDN w:val="0"/>
        <w:adjustRightInd w:val="0"/>
        <w:spacing w:after="0" w:line="240" w:lineRule="auto"/>
        <w:ind w:left="0" w:firstLine="709"/>
        <w:jc w:val="both"/>
        <w:rPr>
          <w:color w:val="000000"/>
          <w:sz w:val="20"/>
          <w:szCs w:val="20"/>
        </w:rPr>
      </w:pPr>
      <w:r w:rsidRPr="00312FBE">
        <w:rPr>
          <w:bCs/>
          <w:iCs/>
          <w:color w:val="000000"/>
          <w:sz w:val="20"/>
          <w:szCs w:val="20"/>
        </w:rPr>
        <w:t>максимальная высота</w:t>
      </w:r>
      <w:r w:rsidRPr="00312FBE">
        <w:rPr>
          <w:color w:val="000000"/>
          <w:sz w:val="20"/>
          <w:szCs w:val="20"/>
        </w:rPr>
        <w:t xml:space="preserve"> зданий от уровня земли до верха перекрытия последнего этажа –16м;</w:t>
      </w:r>
    </w:p>
    <w:p w:rsidR="00312FBE" w:rsidRPr="00312FBE" w:rsidRDefault="00312FBE" w:rsidP="00312FBE">
      <w:pPr>
        <w:pStyle w:val="24"/>
        <w:widowControl w:val="0"/>
        <w:numPr>
          <w:ilvl w:val="0"/>
          <w:numId w:val="217"/>
        </w:numPr>
        <w:tabs>
          <w:tab w:val="left" w:pos="540"/>
        </w:tabs>
        <w:autoSpaceDE w:val="0"/>
        <w:autoSpaceDN w:val="0"/>
        <w:adjustRightInd w:val="0"/>
        <w:spacing w:after="0" w:line="240" w:lineRule="auto"/>
        <w:ind w:left="0" w:firstLine="709"/>
        <w:jc w:val="both"/>
        <w:rPr>
          <w:color w:val="000000"/>
          <w:sz w:val="20"/>
          <w:szCs w:val="20"/>
        </w:rPr>
      </w:pPr>
      <w:r w:rsidRPr="00312FBE">
        <w:rPr>
          <w:bCs/>
          <w:iCs/>
          <w:color w:val="000000"/>
          <w:sz w:val="20"/>
          <w:szCs w:val="20"/>
        </w:rPr>
        <w:t>максимальный процент</w:t>
      </w:r>
      <w:r w:rsidRPr="00312FBE">
        <w:rPr>
          <w:color w:val="000000"/>
          <w:sz w:val="20"/>
          <w:szCs w:val="20"/>
        </w:rPr>
        <w:t xml:space="preserve"> застройки в границах земельного участка – 60 %;</w:t>
      </w:r>
    </w:p>
    <w:p w:rsidR="00312FBE" w:rsidRPr="00312FBE" w:rsidRDefault="00312FBE" w:rsidP="00312FBE">
      <w:pPr>
        <w:pStyle w:val="24"/>
        <w:widowControl w:val="0"/>
        <w:numPr>
          <w:ilvl w:val="0"/>
          <w:numId w:val="217"/>
        </w:numPr>
        <w:tabs>
          <w:tab w:val="left" w:pos="540"/>
        </w:tabs>
        <w:autoSpaceDE w:val="0"/>
        <w:autoSpaceDN w:val="0"/>
        <w:adjustRightInd w:val="0"/>
        <w:spacing w:after="0" w:line="240" w:lineRule="auto"/>
        <w:ind w:left="0" w:firstLine="709"/>
        <w:jc w:val="both"/>
        <w:rPr>
          <w:color w:val="000000"/>
          <w:sz w:val="20"/>
          <w:szCs w:val="20"/>
        </w:rPr>
      </w:pPr>
      <w:r w:rsidRPr="00312FBE">
        <w:rPr>
          <w:bCs/>
          <w:iCs/>
          <w:color w:val="000000"/>
          <w:sz w:val="20"/>
          <w:szCs w:val="20"/>
        </w:rPr>
        <w:t xml:space="preserve">максимальный процент озеленения </w:t>
      </w:r>
      <w:r w:rsidRPr="00312FBE">
        <w:rPr>
          <w:color w:val="000000"/>
          <w:sz w:val="20"/>
          <w:szCs w:val="20"/>
        </w:rPr>
        <w:t>земельного участка не менее 15% территории;</w:t>
      </w:r>
    </w:p>
    <w:p w:rsidR="00312FBE" w:rsidRPr="00312FBE" w:rsidRDefault="00312FBE" w:rsidP="00312FBE">
      <w:pPr>
        <w:pStyle w:val="24"/>
        <w:widowControl w:val="0"/>
        <w:numPr>
          <w:ilvl w:val="0"/>
          <w:numId w:val="217"/>
        </w:numPr>
        <w:tabs>
          <w:tab w:val="left" w:pos="540"/>
        </w:tabs>
        <w:autoSpaceDE w:val="0"/>
        <w:autoSpaceDN w:val="0"/>
        <w:adjustRightInd w:val="0"/>
        <w:spacing w:after="0" w:line="240" w:lineRule="auto"/>
        <w:ind w:left="0" w:firstLine="709"/>
        <w:jc w:val="both"/>
        <w:rPr>
          <w:bCs/>
          <w:iCs/>
          <w:color w:val="000000"/>
          <w:sz w:val="20"/>
          <w:szCs w:val="20"/>
        </w:rPr>
      </w:pPr>
      <w:r w:rsidRPr="00312FBE">
        <w:rPr>
          <w:bCs/>
          <w:iCs/>
          <w:color w:val="000000"/>
          <w:sz w:val="20"/>
          <w:szCs w:val="20"/>
        </w:rPr>
        <w:t>площадь территории</w:t>
      </w:r>
      <w:r w:rsidRPr="00312FBE">
        <w:rPr>
          <w:color w:val="000000"/>
          <w:sz w:val="20"/>
          <w:szCs w:val="20"/>
        </w:rPr>
        <w:t>, предназначенной для организации проездов и хранения транспортных средств не более 15% от площади земельного участка;</w:t>
      </w:r>
      <w:r w:rsidRPr="00312FBE">
        <w:rPr>
          <w:bCs/>
          <w:iCs/>
          <w:color w:val="000000"/>
          <w:sz w:val="20"/>
          <w:szCs w:val="20"/>
        </w:rPr>
        <w:t xml:space="preserve"> </w:t>
      </w:r>
    </w:p>
    <w:p w:rsidR="00312FBE" w:rsidRPr="00312FBE" w:rsidRDefault="00312FBE" w:rsidP="00312FBE">
      <w:pPr>
        <w:pStyle w:val="24"/>
        <w:widowControl w:val="0"/>
        <w:numPr>
          <w:ilvl w:val="0"/>
          <w:numId w:val="217"/>
        </w:numPr>
        <w:tabs>
          <w:tab w:val="left" w:pos="540"/>
        </w:tabs>
        <w:autoSpaceDE w:val="0"/>
        <w:autoSpaceDN w:val="0"/>
        <w:adjustRightInd w:val="0"/>
        <w:spacing w:after="0" w:line="240" w:lineRule="auto"/>
        <w:ind w:left="0" w:firstLine="709"/>
        <w:jc w:val="both"/>
        <w:rPr>
          <w:color w:val="000000"/>
          <w:sz w:val="20"/>
          <w:szCs w:val="20"/>
        </w:rPr>
      </w:pPr>
      <w:r w:rsidRPr="00312FBE">
        <w:rPr>
          <w:bCs/>
          <w:iCs/>
          <w:color w:val="000000"/>
          <w:sz w:val="20"/>
          <w:szCs w:val="20"/>
        </w:rPr>
        <w:t>минимальный</w:t>
      </w:r>
      <w:r w:rsidRPr="00312FBE">
        <w:rPr>
          <w:color w:val="000000"/>
          <w:sz w:val="20"/>
          <w:szCs w:val="20"/>
        </w:rPr>
        <w:t xml:space="preserve"> </w:t>
      </w:r>
      <w:r w:rsidRPr="00312FBE">
        <w:rPr>
          <w:bCs/>
          <w:iCs/>
          <w:color w:val="000000"/>
          <w:sz w:val="20"/>
          <w:szCs w:val="20"/>
        </w:rPr>
        <w:t xml:space="preserve">отступ </w:t>
      </w:r>
      <w:r w:rsidRPr="00312FBE">
        <w:rPr>
          <w:color w:val="000000"/>
          <w:sz w:val="20"/>
          <w:szCs w:val="20"/>
        </w:rPr>
        <w:t xml:space="preserve">строений для общественных зданий от передней границы земельного участка (в случае, если иной показатель не установлен линией регулирования застройки) – </w:t>
      </w:r>
      <w:smartTag w:uri="urn:schemas-microsoft-com:office:smarttags" w:element="metricconverter">
        <w:smartTagPr>
          <w:attr w:name="ProductID" w:val="3 м"/>
        </w:smartTagPr>
        <w:r w:rsidRPr="00312FBE">
          <w:rPr>
            <w:color w:val="000000"/>
            <w:sz w:val="20"/>
            <w:szCs w:val="20"/>
          </w:rPr>
          <w:t>3 м</w:t>
        </w:r>
      </w:smartTag>
      <w:r w:rsidRPr="00312FBE">
        <w:rPr>
          <w:color w:val="000000"/>
          <w:sz w:val="20"/>
          <w:szCs w:val="20"/>
        </w:rPr>
        <w:t>;</w:t>
      </w:r>
    </w:p>
    <w:p w:rsidR="00312FBE" w:rsidRPr="00312FBE" w:rsidRDefault="00312FBE" w:rsidP="00312FBE">
      <w:pPr>
        <w:pStyle w:val="24"/>
        <w:widowControl w:val="0"/>
        <w:numPr>
          <w:ilvl w:val="0"/>
          <w:numId w:val="217"/>
        </w:numPr>
        <w:tabs>
          <w:tab w:val="left" w:pos="540"/>
        </w:tabs>
        <w:autoSpaceDE w:val="0"/>
        <w:autoSpaceDN w:val="0"/>
        <w:adjustRightInd w:val="0"/>
        <w:spacing w:after="0" w:line="240" w:lineRule="auto"/>
        <w:ind w:left="0" w:firstLine="709"/>
        <w:jc w:val="both"/>
        <w:rPr>
          <w:color w:val="000000"/>
          <w:sz w:val="20"/>
          <w:szCs w:val="20"/>
        </w:rPr>
      </w:pPr>
      <w:r w:rsidRPr="00312FBE">
        <w:rPr>
          <w:bCs/>
          <w:iCs/>
          <w:color w:val="000000"/>
          <w:sz w:val="20"/>
          <w:szCs w:val="20"/>
        </w:rPr>
        <w:t>минимальный</w:t>
      </w:r>
      <w:r w:rsidRPr="00312FBE">
        <w:rPr>
          <w:color w:val="000000"/>
          <w:sz w:val="20"/>
          <w:szCs w:val="20"/>
        </w:rPr>
        <w:t xml:space="preserve"> </w:t>
      </w:r>
      <w:r w:rsidRPr="00312FBE">
        <w:rPr>
          <w:bCs/>
          <w:iCs/>
          <w:color w:val="000000"/>
          <w:sz w:val="20"/>
          <w:szCs w:val="20"/>
        </w:rPr>
        <w:t>отступ</w:t>
      </w:r>
      <w:r w:rsidRPr="00312FBE">
        <w:rPr>
          <w:color w:val="000000"/>
          <w:sz w:val="20"/>
          <w:szCs w:val="20"/>
        </w:rPr>
        <w:t xml:space="preserve"> от границ земельного участка до общественного здания – </w:t>
      </w:r>
      <w:smartTag w:uri="urn:schemas-microsoft-com:office:smarttags" w:element="metricconverter">
        <w:smartTagPr>
          <w:attr w:name="ProductID" w:val="3 м"/>
        </w:smartTagPr>
        <w:r w:rsidRPr="00312FBE">
          <w:rPr>
            <w:color w:val="000000"/>
            <w:sz w:val="20"/>
            <w:szCs w:val="20"/>
          </w:rPr>
          <w:t>3 м</w:t>
        </w:r>
      </w:smartTag>
      <w:r w:rsidRPr="00312FBE">
        <w:rPr>
          <w:color w:val="000000"/>
          <w:sz w:val="20"/>
          <w:szCs w:val="20"/>
        </w:rPr>
        <w:t>;</w:t>
      </w:r>
    </w:p>
    <w:p w:rsidR="00312FBE" w:rsidRPr="00312FBE" w:rsidRDefault="00312FBE" w:rsidP="00312FBE">
      <w:pPr>
        <w:pStyle w:val="24"/>
        <w:widowControl w:val="0"/>
        <w:numPr>
          <w:ilvl w:val="0"/>
          <w:numId w:val="217"/>
        </w:numPr>
        <w:tabs>
          <w:tab w:val="left" w:pos="540"/>
        </w:tabs>
        <w:autoSpaceDE w:val="0"/>
        <w:autoSpaceDN w:val="0"/>
        <w:adjustRightInd w:val="0"/>
        <w:spacing w:after="0" w:line="240" w:lineRule="auto"/>
        <w:ind w:left="0" w:firstLine="709"/>
        <w:jc w:val="both"/>
        <w:rPr>
          <w:color w:val="000000"/>
          <w:sz w:val="20"/>
          <w:szCs w:val="20"/>
        </w:rPr>
      </w:pPr>
      <w:r w:rsidRPr="00312FBE">
        <w:rPr>
          <w:sz w:val="20"/>
          <w:szCs w:val="20"/>
        </w:rPr>
        <w:t>предельный допускаемый минимальный размер отступа от границ земельного участка для строительства объекта капитального строительства - 1м;</w:t>
      </w:r>
    </w:p>
    <w:p w:rsidR="00312FBE" w:rsidRPr="00312FBE" w:rsidRDefault="00312FBE" w:rsidP="00312FBE">
      <w:pPr>
        <w:pStyle w:val="24"/>
        <w:widowControl w:val="0"/>
        <w:numPr>
          <w:ilvl w:val="0"/>
          <w:numId w:val="217"/>
        </w:numPr>
        <w:tabs>
          <w:tab w:val="left" w:pos="540"/>
        </w:tabs>
        <w:autoSpaceDE w:val="0"/>
        <w:autoSpaceDN w:val="0"/>
        <w:adjustRightInd w:val="0"/>
        <w:spacing w:after="0" w:line="240" w:lineRule="auto"/>
        <w:ind w:left="0" w:firstLine="709"/>
        <w:jc w:val="both"/>
        <w:rPr>
          <w:color w:val="000000"/>
          <w:sz w:val="20"/>
          <w:szCs w:val="20"/>
        </w:rPr>
      </w:pPr>
      <w:r w:rsidRPr="00312FBE">
        <w:rPr>
          <w:sz w:val="20"/>
          <w:szCs w:val="20"/>
        </w:rPr>
        <w:t>минимальная (максимальна) площадь земельного участка для основных видов использования земельного участка «земельные участки (территории) общего пользования»-не установлена.</w:t>
      </w:r>
    </w:p>
    <w:p w:rsidR="00312FBE" w:rsidRPr="00312FBE" w:rsidRDefault="00312FBE" w:rsidP="00312FBE">
      <w:pPr>
        <w:pStyle w:val="24"/>
        <w:widowControl w:val="0"/>
        <w:numPr>
          <w:ilvl w:val="0"/>
          <w:numId w:val="217"/>
        </w:numPr>
        <w:tabs>
          <w:tab w:val="left" w:pos="540"/>
        </w:tabs>
        <w:autoSpaceDE w:val="0"/>
        <w:autoSpaceDN w:val="0"/>
        <w:adjustRightInd w:val="0"/>
        <w:spacing w:after="0" w:line="240" w:lineRule="auto"/>
        <w:ind w:left="0" w:firstLine="709"/>
        <w:jc w:val="both"/>
        <w:rPr>
          <w:color w:val="000000"/>
          <w:sz w:val="20"/>
          <w:szCs w:val="20"/>
        </w:rPr>
      </w:pPr>
      <w:r w:rsidRPr="00312FBE">
        <w:rPr>
          <w:color w:val="000000"/>
          <w:sz w:val="20"/>
          <w:szCs w:val="20"/>
        </w:rPr>
        <w:t>минимальные и максимальные размеры земельного участка – не установлены.</w:t>
      </w:r>
    </w:p>
    <w:p w:rsidR="00312FBE" w:rsidRPr="00312FBE" w:rsidRDefault="00312FBE" w:rsidP="00312FBE">
      <w:pPr>
        <w:pStyle w:val="24"/>
        <w:widowControl w:val="0"/>
        <w:numPr>
          <w:ilvl w:val="0"/>
          <w:numId w:val="217"/>
        </w:numPr>
        <w:tabs>
          <w:tab w:val="left" w:pos="540"/>
        </w:tabs>
        <w:autoSpaceDE w:val="0"/>
        <w:autoSpaceDN w:val="0"/>
        <w:adjustRightInd w:val="0"/>
        <w:spacing w:after="0" w:line="240" w:lineRule="auto"/>
        <w:ind w:left="0" w:firstLine="709"/>
        <w:jc w:val="both"/>
        <w:rPr>
          <w:color w:val="000000"/>
          <w:sz w:val="20"/>
          <w:szCs w:val="20"/>
        </w:rPr>
      </w:pPr>
      <w:r w:rsidRPr="00312FBE">
        <w:rPr>
          <w:sz w:val="20"/>
          <w:szCs w:val="20"/>
        </w:rPr>
        <w:t>минимальная (максимальная) площадь земельного участка для условно разрешенного вида использования земельного участка «дошкольное, начальное и среднее общее образование»-не установлена.</w:t>
      </w:r>
    </w:p>
    <w:p w:rsidR="00312FBE" w:rsidRPr="00312FBE" w:rsidRDefault="00312FBE" w:rsidP="00312FBE">
      <w:pPr>
        <w:ind w:firstLine="709"/>
        <w:jc w:val="both"/>
        <w:rPr>
          <w:bCs/>
          <w:sz w:val="20"/>
          <w:szCs w:val="20"/>
        </w:rPr>
      </w:pPr>
    </w:p>
    <w:p w:rsidR="00312FBE" w:rsidRPr="00312FBE" w:rsidRDefault="00312FBE" w:rsidP="00312FBE">
      <w:pPr>
        <w:tabs>
          <w:tab w:val="left" w:pos="851"/>
        </w:tabs>
        <w:ind w:firstLine="709"/>
        <w:jc w:val="both"/>
        <w:rPr>
          <w:b/>
          <w:sz w:val="20"/>
          <w:szCs w:val="20"/>
        </w:rPr>
      </w:pPr>
      <w:r w:rsidRPr="00312FBE">
        <w:rPr>
          <w:b/>
          <w:bCs/>
          <w:sz w:val="20"/>
          <w:szCs w:val="20"/>
        </w:rPr>
        <w:t xml:space="preserve">Ц-2. </w:t>
      </w:r>
      <w:r w:rsidRPr="00312FBE">
        <w:rPr>
          <w:b/>
          <w:sz w:val="20"/>
          <w:szCs w:val="20"/>
        </w:rPr>
        <w:t>Зона существующей деловой, производственной активности и обслуживания вдоль автодорог регионального, межмуниципального значения</w:t>
      </w:r>
    </w:p>
    <w:p w:rsidR="00312FBE" w:rsidRPr="00312FBE" w:rsidRDefault="00312FBE" w:rsidP="00312FBE">
      <w:pPr>
        <w:tabs>
          <w:tab w:val="left" w:pos="851"/>
        </w:tabs>
        <w:ind w:firstLine="709"/>
        <w:jc w:val="both"/>
        <w:rPr>
          <w:b/>
          <w:sz w:val="20"/>
          <w:szCs w:val="20"/>
        </w:rPr>
      </w:pPr>
    </w:p>
    <w:p w:rsidR="00312FBE" w:rsidRPr="00312FBE" w:rsidRDefault="00312FBE" w:rsidP="00312FBE">
      <w:pPr>
        <w:tabs>
          <w:tab w:val="left" w:pos="567"/>
        </w:tabs>
        <w:ind w:firstLine="709"/>
        <w:jc w:val="both"/>
        <w:rPr>
          <w:sz w:val="20"/>
          <w:szCs w:val="20"/>
        </w:rPr>
      </w:pPr>
      <w:r w:rsidRPr="00312FBE">
        <w:rPr>
          <w:sz w:val="20"/>
          <w:szCs w:val="20"/>
        </w:rPr>
        <w:t>Зона существующей деловой, производственной активности и обслуживания вдоль автодорог регионального, межмуниципального значения Ц-2 выделена для обеспечения правовых условий формирования и развития общественных центров с широким спектром деловых и обслуживающих функций, правовых условий размещения объектов малого предпринимательства, связанных с обслуживанием технологических процессов транспортных автомагистралей и автодорог, ориентированных на обеспечение высокого уровня комфорта перевозок.</w:t>
      </w:r>
    </w:p>
    <w:p w:rsidR="00312FBE" w:rsidRPr="00312FBE" w:rsidRDefault="00312FBE" w:rsidP="00312FBE">
      <w:pPr>
        <w:shd w:val="clear" w:color="auto" w:fill="FFFFFF"/>
        <w:tabs>
          <w:tab w:val="left" w:pos="851"/>
        </w:tabs>
        <w:ind w:firstLine="709"/>
        <w:jc w:val="both"/>
        <w:rPr>
          <w:b/>
          <w:bCs/>
          <w:sz w:val="20"/>
          <w:szCs w:val="20"/>
        </w:rPr>
      </w:pPr>
      <w:r w:rsidRPr="00312FBE">
        <w:rPr>
          <w:b/>
          <w:bCs/>
          <w:sz w:val="20"/>
          <w:szCs w:val="20"/>
        </w:rPr>
        <w:t>Основные разрешенные виды использования:</w:t>
      </w:r>
    </w:p>
    <w:p w:rsidR="00312FBE" w:rsidRPr="00312FBE" w:rsidRDefault="00312FBE" w:rsidP="00312FBE">
      <w:pPr>
        <w:numPr>
          <w:ilvl w:val="0"/>
          <w:numId w:val="217"/>
        </w:numPr>
        <w:tabs>
          <w:tab w:val="left" w:pos="851"/>
        </w:tabs>
        <w:ind w:left="0" w:firstLine="709"/>
        <w:jc w:val="both"/>
        <w:rPr>
          <w:bCs/>
          <w:noProof/>
          <w:sz w:val="20"/>
          <w:szCs w:val="20"/>
        </w:rPr>
      </w:pPr>
      <w:r w:rsidRPr="00312FBE">
        <w:rPr>
          <w:sz w:val="20"/>
          <w:szCs w:val="20"/>
        </w:rPr>
        <w:t>деловое управление;</w:t>
      </w:r>
    </w:p>
    <w:p w:rsidR="00312FBE" w:rsidRPr="00312FBE" w:rsidRDefault="00312FBE" w:rsidP="00312FBE">
      <w:pPr>
        <w:numPr>
          <w:ilvl w:val="0"/>
          <w:numId w:val="217"/>
        </w:numPr>
        <w:tabs>
          <w:tab w:val="left" w:pos="851"/>
        </w:tabs>
        <w:ind w:left="0" w:firstLine="709"/>
        <w:jc w:val="both"/>
        <w:rPr>
          <w:bCs/>
          <w:noProof/>
          <w:sz w:val="20"/>
          <w:szCs w:val="20"/>
        </w:rPr>
      </w:pPr>
      <w:r w:rsidRPr="00312FBE">
        <w:rPr>
          <w:sz w:val="20"/>
          <w:szCs w:val="20"/>
        </w:rPr>
        <w:t>оказание услуг связи;</w:t>
      </w:r>
    </w:p>
    <w:p w:rsidR="00312FBE" w:rsidRPr="00312FBE" w:rsidRDefault="00312FBE" w:rsidP="00312FBE">
      <w:pPr>
        <w:numPr>
          <w:ilvl w:val="0"/>
          <w:numId w:val="217"/>
        </w:numPr>
        <w:tabs>
          <w:tab w:val="left" w:pos="851"/>
        </w:tabs>
        <w:ind w:left="0" w:firstLine="709"/>
        <w:jc w:val="both"/>
        <w:rPr>
          <w:bCs/>
          <w:noProof/>
          <w:sz w:val="20"/>
          <w:szCs w:val="20"/>
        </w:rPr>
      </w:pPr>
      <w:r w:rsidRPr="00312FBE">
        <w:rPr>
          <w:sz w:val="20"/>
          <w:szCs w:val="20"/>
        </w:rPr>
        <w:t>магазины;</w:t>
      </w:r>
    </w:p>
    <w:p w:rsidR="00312FBE" w:rsidRPr="00312FBE" w:rsidRDefault="00312FBE" w:rsidP="00312FBE">
      <w:pPr>
        <w:numPr>
          <w:ilvl w:val="0"/>
          <w:numId w:val="217"/>
        </w:numPr>
        <w:tabs>
          <w:tab w:val="left" w:pos="851"/>
        </w:tabs>
        <w:ind w:left="0" w:firstLine="709"/>
        <w:jc w:val="both"/>
        <w:rPr>
          <w:bCs/>
          <w:noProof/>
          <w:sz w:val="20"/>
          <w:szCs w:val="20"/>
        </w:rPr>
      </w:pPr>
      <w:r w:rsidRPr="00312FBE">
        <w:rPr>
          <w:sz w:val="20"/>
          <w:szCs w:val="20"/>
        </w:rPr>
        <w:t>культурное развитие;</w:t>
      </w:r>
    </w:p>
    <w:p w:rsidR="00312FBE" w:rsidRPr="00312FBE" w:rsidRDefault="00312FBE" w:rsidP="00312FBE">
      <w:pPr>
        <w:numPr>
          <w:ilvl w:val="0"/>
          <w:numId w:val="217"/>
        </w:numPr>
        <w:tabs>
          <w:tab w:val="left" w:pos="851"/>
        </w:tabs>
        <w:ind w:left="0" w:firstLine="709"/>
        <w:jc w:val="both"/>
        <w:rPr>
          <w:bCs/>
          <w:noProof/>
          <w:sz w:val="20"/>
          <w:szCs w:val="20"/>
        </w:rPr>
      </w:pPr>
      <w:r w:rsidRPr="00312FBE">
        <w:rPr>
          <w:sz w:val="20"/>
          <w:szCs w:val="20"/>
          <w:lang w:eastAsia="ar-SA"/>
        </w:rPr>
        <w:t>общественное питание;</w:t>
      </w:r>
    </w:p>
    <w:p w:rsidR="00312FBE" w:rsidRPr="00312FBE" w:rsidRDefault="00312FBE" w:rsidP="00312FBE">
      <w:pPr>
        <w:numPr>
          <w:ilvl w:val="0"/>
          <w:numId w:val="217"/>
        </w:numPr>
        <w:tabs>
          <w:tab w:val="left" w:pos="851"/>
        </w:tabs>
        <w:ind w:left="0" w:firstLine="709"/>
        <w:jc w:val="both"/>
        <w:rPr>
          <w:bCs/>
          <w:noProof/>
          <w:sz w:val="20"/>
          <w:szCs w:val="20"/>
        </w:rPr>
      </w:pPr>
      <w:r w:rsidRPr="00312FBE">
        <w:rPr>
          <w:sz w:val="20"/>
          <w:szCs w:val="20"/>
          <w:lang w:eastAsia="ar-SA"/>
        </w:rPr>
        <w:t>гостиничное обслуживание</w:t>
      </w:r>
      <w:r w:rsidRPr="00312FBE">
        <w:rPr>
          <w:sz w:val="20"/>
          <w:szCs w:val="20"/>
        </w:rPr>
        <w:t>;</w:t>
      </w:r>
    </w:p>
    <w:p w:rsidR="00312FBE" w:rsidRPr="00312FBE" w:rsidRDefault="00312FBE" w:rsidP="00312FBE">
      <w:pPr>
        <w:numPr>
          <w:ilvl w:val="0"/>
          <w:numId w:val="217"/>
        </w:numPr>
        <w:tabs>
          <w:tab w:val="left" w:pos="851"/>
        </w:tabs>
        <w:ind w:left="0" w:firstLine="709"/>
        <w:jc w:val="both"/>
        <w:rPr>
          <w:bCs/>
          <w:noProof/>
          <w:sz w:val="20"/>
          <w:szCs w:val="20"/>
        </w:rPr>
      </w:pPr>
      <w:r w:rsidRPr="00312FBE">
        <w:rPr>
          <w:sz w:val="20"/>
          <w:szCs w:val="20"/>
        </w:rPr>
        <w:t>склады;</w:t>
      </w:r>
    </w:p>
    <w:p w:rsidR="00312FBE" w:rsidRPr="00312FBE" w:rsidRDefault="00312FBE" w:rsidP="00312FBE">
      <w:pPr>
        <w:numPr>
          <w:ilvl w:val="0"/>
          <w:numId w:val="217"/>
        </w:numPr>
        <w:tabs>
          <w:tab w:val="left" w:pos="851"/>
        </w:tabs>
        <w:ind w:left="0" w:firstLine="709"/>
        <w:jc w:val="both"/>
        <w:rPr>
          <w:bCs/>
          <w:noProof/>
          <w:sz w:val="20"/>
          <w:szCs w:val="20"/>
        </w:rPr>
      </w:pPr>
      <w:r w:rsidRPr="00312FBE">
        <w:rPr>
          <w:sz w:val="20"/>
          <w:szCs w:val="20"/>
        </w:rPr>
        <w:t>историко-культурная деятельность;</w:t>
      </w:r>
    </w:p>
    <w:p w:rsidR="00312FBE" w:rsidRPr="00312FBE" w:rsidRDefault="00312FBE" w:rsidP="00312FBE">
      <w:pPr>
        <w:numPr>
          <w:ilvl w:val="0"/>
          <w:numId w:val="217"/>
        </w:numPr>
        <w:tabs>
          <w:tab w:val="left" w:pos="851"/>
        </w:tabs>
        <w:ind w:left="0" w:firstLine="709"/>
        <w:jc w:val="both"/>
        <w:rPr>
          <w:bCs/>
          <w:noProof/>
          <w:sz w:val="20"/>
          <w:szCs w:val="20"/>
        </w:rPr>
      </w:pPr>
      <w:r w:rsidRPr="00312FBE">
        <w:rPr>
          <w:sz w:val="20"/>
          <w:szCs w:val="20"/>
        </w:rPr>
        <w:t>складские площадки;</w:t>
      </w:r>
    </w:p>
    <w:p w:rsidR="00312FBE" w:rsidRPr="00312FBE" w:rsidRDefault="00312FBE" w:rsidP="00312FBE">
      <w:pPr>
        <w:numPr>
          <w:ilvl w:val="0"/>
          <w:numId w:val="217"/>
        </w:numPr>
        <w:tabs>
          <w:tab w:val="left" w:pos="851"/>
        </w:tabs>
        <w:ind w:left="0" w:firstLine="709"/>
        <w:jc w:val="both"/>
        <w:rPr>
          <w:bCs/>
          <w:noProof/>
          <w:sz w:val="20"/>
          <w:szCs w:val="20"/>
        </w:rPr>
      </w:pPr>
      <w:r w:rsidRPr="00312FBE">
        <w:rPr>
          <w:sz w:val="20"/>
          <w:szCs w:val="20"/>
        </w:rPr>
        <w:t>автомобильные мойки;</w:t>
      </w:r>
    </w:p>
    <w:p w:rsidR="00312FBE" w:rsidRPr="00312FBE" w:rsidRDefault="00312FBE" w:rsidP="00312FBE">
      <w:pPr>
        <w:numPr>
          <w:ilvl w:val="0"/>
          <w:numId w:val="217"/>
        </w:numPr>
        <w:tabs>
          <w:tab w:val="left" w:pos="851"/>
        </w:tabs>
        <w:ind w:left="0" w:firstLine="709"/>
        <w:jc w:val="both"/>
        <w:rPr>
          <w:bCs/>
          <w:noProof/>
          <w:sz w:val="20"/>
          <w:szCs w:val="20"/>
        </w:rPr>
      </w:pPr>
      <w:r w:rsidRPr="00312FBE">
        <w:rPr>
          <w:sz w:val="20"/>
          <w:szCs w:val="20"/>
        </w:rPr>
        <w:t>ремонт автомобилей;</w:t>
      </w:r>
    </w:p>
    <w:p w:rsidR="00312FBE" w:rsidRPr="00312FBE" w:rsidRDefault="00312FBE" w:rsidP="00312FBE">
      <w:pPr>
        <w:numPr>
          <w:ilvl w:val="0"/>
          <w:numId w:val="217"/>
        </w:numPr>
        <w:tabs>
          <w:tab w:val="left" w:pos="851"/>
        </w:tabs>
        <w:ind w:left="0" w:firstLine="709"/>
        <w:jc w:val="both"/>
        <w:rPr>
          <w:bCs/>
          <w:noProof/>
          <w:sz w:val="20"/>
          <w:szCs w:val="20"/>
        </w:rPr>
      </w:pPr>
      <w:r w:rsidRPr="00312FBE">
        <w:rPr>
          <w:sz w:val="20"/>
          <w:szCs w:val="20"/>
        </w:rPr>
        <w:t>развлечение;</w:t>
      </w:r>
    </w:p>
    <w:p w:rsidR="00312FBE" w:rsidRPr="00312FBE" w:rsidRDefault="00312FBE" w:rsidP="00312FBE">
      <w:pPr>
        <w:numPr>
          <w:ilvl w:val="0"/>
          <w:numId w:val="217"/>
        </w:numPr>
        <w:tabs>
          <w:tab w:val="left" w:pos="851"/>
        </w:tabs>
        <w:ind w:left="0" w:firstLine="709"/>
        <w:jc w:val="both"/>
        <w:rPr>
          <w:bCs/>
          <w:noProof/>
          <w:sz w:val="20"/>
          <w:szCs w:val="20"/>
        </w:rPr>
      </w:pPr>
      <w:r w:rsidRPr="00312FBE">
        <w:rPr>
          <w:sz w:val="20"/>
          <w:szCs w:val="20"/>
        </w:rPr>
        <w:t xml:space="preserve">бытовое обслуживание; </w:t>
      </w:r>
    </w:p>
    <w:p w:rsidR="00312FBE" w:rsidRPr="00312FBE" w:rsidRDefault="00312FBE" w:rsidP="00312FBE">
      <w:pPr>
        <w:numPr>
          <w:ilvl w:val="0"/>
          <w:numId w:val="217"/>
        </w:numPr>
        <w:tabs>
          <w:tab w:val="left" w:pos="851"/>
        </w:tabs>
        <w:ind w:left="0" w:firstLine="709"/>
        <w:jc w:val="both"/>
        <w:rPr>
          <w:bCs/>
          <w:noProof/>
          <w:sz w:val="20"/>
          <w:szCs w:val="20"/>
        </w:rPr>
      </w:pPr>
      <w:r w:rsidRPr="00312FBE">
        <w:rPr>
          <w:sz w:val="20"/>
          <w:szCs w:val="20"/>
          <w:lang w:eastAsia="ar-SA"/>
        </w:rPr>
        <w:t>обслуживание автотранспорта;</w:t>
      </w:r>
    </w:p>
    <w:p w:rsidR="00312FBE" w:rsidRPr="00312FBE" w:rsidRDefault="00312FBE" w:rsidP="00312FBE">
      <w:pPr>
        <w:numPr>
          <w:ilvl w:val="0"/>
          <w:numId w:val="213"/>
        </w:numPr>
        <w:tabs>
          <w:tab w:val="left" w:pos="851"/>
        </w:tabs>
        <w:ind w:left="0" w:firstLine="709"/>
        <w:jc w:val="both"/>
        <w:rPr>
          <w:sz w:val="20"/>
          <w:szCs w:val="20"/>
        </w:rPr>
      </w:pPr>
      <w:r w:rsidRPr="00312FBE">
        <w:rPr>
          <w:sz w:val="20"/>
          <w:szCs w:val="20"/>
          <w:lang w:eastAsia="ar-SA"/>
        </w:rPr>
        <w:t>объекты дорожного сервиса</w:t>
      </w:r>
      <w:r w:rsidRPr="00312FBE">
        <w:rPr>
          <w:sz w:val="20"/>
          <w:szCs w:val="20"/>
        </w:rPr>
        <w:t>;</w:t>
      </w:r>
    </w:p>
    <w:p w:rsidR="00312FBE" w:rsidRPr="00312FBE" w:rsidRDefault="00312FBE" w:rsidP="00312FBE">
      <w:pPr>
        <w:numPr>
          <w:ilvl w:val="0"/>
          <w:numId w:val="213"/>
        </w:numPr>
        <w:tabs>
          <w:tab w:val="left" w:pos="851"/>
        </w:tabs>
        <w:ind w:left="0" w:firstLine="709"/>
        <w:jc w:val="both"/>
        <w:rPr>
          <w:sz w:val="20"/>
          <w:szCs w:val="20"/>
        </w:rPr>
      </w:pPr>
      <w:r w:rsidRPr="00312FBE">
        <w:rPr>
          <w:sz w:val="20"/>
          <w:szCs w:val="20"/>
        </w:rPr>
        <w:t>туристическое обслуживание;</w:t>
      </w:r>
    </w:p>
    <w:p w:rsidR="00312FBE" w:rsidRPr="00312FBE" w:rsidRDefault="00312FBE" w:rsidP="00312FBE">
      <w:pPr>
        <w:numPr>
          <w:ilvl w:val="0"/>
          <w:numId w:val="213"/>
        </w:numPr>
        <w:tabs>
          <w:tab w:val="left" w:pos="851"/>
        </w:tabs>
        <w:ind w:left="0" w:firstLine="709"/>
        <w:jc w:val="both"/>
        <w:rPr>
          <w:sz w:val="20"/>
          <w:szCs w:val="20"/>
        </w:rPr>
      </w:pPr>
      <w:r w:rsidRPr="00312FBE">
        <w:rPr>
          <w:sz w:val="20"/>
          <w:szCs w:val="20"/>
        </w:rPr>
        <w:t>спорт;</w:t>
      </w:r>
    </w:p>
    <w:p w:rsidR="00312FBE" w:rsidRPr="00312FBE" w:rsidRDefault="00312FBE" w:rsidP="00312FBE">
      <w:pPr>
        <w:numPr>
          <w:ilvl w:val="0"/>
          <w:numId w:val="213"/>
        </w:numPr>
        <w:tabs>
          <w:tab w:val="left" w:pos="851"/>
        </w:tabs>
        <w:ind w:left="0" w:firstLine="709"/>
        <w:jc w:val="both"/>
        <w:rPr>
          <w:sz w:val="20"/>
          <w:szCs w:val="20"/>
        </w:rPr>
      </w:pPr>
      <w:r w:rsidRPr="00312FBE">
        <w:rPr>
          <w:sz w:val="20"/>
          <w:szCs w:val="20"/>
        </w:rPr>
        <w:t>дошкольное, начальное и среднее общее образование;</w:t>
      </w:r>
    </w:p>
    <w:p w:rsidR="00312FBE" w:rsidRPr="00312FBE" w:rsidRDefault="00312FBE" w:rsidP="00312FBE">
      <w:pPr>
        <w:numPr>
          <w:ilvl w:val="0"/>
          <w:numId w:val="213"/>
        </w:numPr>
        <w:tabs>
          <w:tab w:val="left" w:pos="851"/>
        </w:tabs>
        <w:ind w:left="0" w:firstLine="709"/>
        <w:jc w:val="both"/>
        <w:rPr>
          <w:sz w:val="20"/>
          <w:szCs w:val="20"/>
        </w:rPr>
      </w:pPr>
      <w:r w:rsidRPr="00312FBE">
        <w:rPr>
          <w:sz w:val="20"/>
          <w:szCs w:val="20"/>
        </w:rPr>
        <w:t>земельные участки (территории) общего пользования;</w:t>
      </w:r>
    </w:p>
    <w:p w:rsidR="00312FBE" w:rsidRPr="00312FBE" w:rsidRDefault="00312FBE" w:rsidP="00312FBE">
      <w:pPr>
        <w:numPr>
          <w:ilvl w:val="0"/>
          <w:numId w:val="213"/>
        </w:numPr>
        <w:tabs>
          <w:tab w:val="left" w:pos="851"/>
        </w:tabs>
        <w:ind w:left="0" w:firstLine="709"/>
        <w:jc w:val="both"/>
        <w:rPr>
          <w:sz w:val="20"/>
          <w:szCs w:val="20"/>
        </w:rPr>
      </w:pPr>
      <w:r w:rsidRPr="00312FBE">
        <w:rPr>
          <w:sz w:val="20"/>
          <w:szCs w:val="20"/>
        </w:rPr>
        <w:t>коммунальное обслуживание.</w:t>
      </w:r>
    </w:p>
    <w:p w:rsidR="00312FBE" w:rsidRPr="00312FBE" w:rsidRDefault="00312FBE" w:rsidP="00312FBE">
      <w:pPr>
        <w:shd w:val="clear" w:color="auto" w:fill="FFFFFF"/>
        <w:tabs>
          <w:tab w:val="left" w:pos="851"/>
        </w:tabs>
        <w:ind w:firstLine="709"/>
        <w:jc w:val="both"/>
        <w:rPr>
          <w:b/>
          <w:sz w:val="20"/>
          <w:szCs w:val="20"/>
        </w:rPr>
      </w:pPr>
      <w:r w:rsidRPr="00312FBE">
        <w:rPr>
          <w:b/>
          <w:sz w:val="20"/>
          <w:szCs w:val="20"/>
        </w:rPr>
        <w:t>Вспомогательные виды разрешенного использования:</w:t>
      </w:r>
    </w:p>
    <w:p w:rsidR="00312FBE" w:rsidRPr="00312FBE" w:rsidRDefault="00312FBE" w:rsidP="00312FBE">
      <w:pPr>
        <w:numPr>
          <w:ilvl w:val="0"/>
          <w:numId w:val="213"/>
        </w:numPr>
        <w:tabs>
          <w:tab w:val="left" w:pos="851"/>
        </w:tabs>
        <w:ind w:left="0" w:firstLine="709"/>
        <w:jc w:val="both"/>
        <w:rPr>
          <w:bCs/>
          <w:noProof/>
          <w:sz w:val="20"/>
          <w:szCs w:val="20"/>
        </w:rPr>
      </w:pPr>
      <w:r w:rsidRPr="00312FBE">
        <w:rPr>
          <w:bCs/>
          <w:noProof/>
          <w:sz w:val="20"/>
          <w:szCs w:val="20"/>
        </w:rPr>
        <w:t>не установлены</w:t>
      </w:r>
    </w:p>
    <w:p w:rsidR="00312FBE" w:rsidRPr="00312FBE" w:rsidRDefault="00312FBE" w:rsidP="00312FBE">
      <w:pPr>
        <w:ind w:firstLine="709"/>
        <w:jc w:val="both"/>
        <w:rPr>
          <w:b/>
          <w:bCs/>
          <w:noProof/>
          <w:sz w:val="20"/>
          <w:szCs w:val="20"/>
        </w:rPr>
      </w:pPr>
      <w:r w:rsidRPr="00312FBE">
        <w:rPr>
          <w:b/>
          <w:bCs/>
          <w:noProof/>
          <w:sz w:val="20"/>
          <w:szCs w:val="20"/>
        </w:rPr>
        <w:t xml:space="preserve">Условно </w:t>
      </w:r>
      <w:r w:rsidRPr="00312FBE">
        <w:rPr>
          <w:b/>
          <w:bCs/>
          <w:sz w:val="20"/>
          <w:szCs w:val="20"/>
        </w:rPr>
        <w:t>р</w:t>
      </w:r>
      <w:r w:rsidRPr="00312FBE">
        <w:rPr>
          <w:b/>
          <w:bCs/>
          <w:noProof/>
          <w:sz w:val="20"/>
          <w:szCs w:val="20"/>
        </w:rPr>
        <w:t xml:space="preserve">азрешенные </w:t>
      </w:r>
      <w:r w:rsidRPr="00312FBE">
        <w:rPr>
          <w:b/>
          <w:bCs/>
          <w:sz w:val="20"/>
          <w:szCs w:val="20"/>
        </w:rPr>
        <w:t>в</w:t>
      </w:r>
      <w:r w:rsidRPr="00312FBE">
        <w:rPr>
          <w:b/>
          <w:bCs/>
          <w:noProof/>
          <w:sz w:val="20"/>
          <w:szCs w:val="20"/>
        </w:rPr>
        <w:t xml:space="preserve">иды </w:t>
      </w:r>
      <w:r w:rsidRPr="00312FBE">
        <w:rPr>
          <w:b/>
          <w:bCs/>
          <w:sz w:val="20"/>
          <w:szCs w:val="20"/>
        </w:rPr>
        <w:t>и</w:t>
      </w:r>
      <w:r w:rsidRPr="00312FBE">
        <w:rPr>
          <w:b/>
          <w:bCs/>
          <w:noProof/>
          <w:sz w:val="20"/>
          <w:szCs w:val="20"/>
        </w:rPr>
        <w:t>спользования:</w:t>
      </w:r>
    </w:p>
    <w:p w:rsidR="00312FBE" w:rsidRPr="00312FBE" w:rsidRDefault="00312FBE" w:rsidP="00312FBE">
      <w:pPr>
        <w:numPr>
          <w:ilvl w:val="0"/>
          <w:numId w:val="214"/>
        </w:numPr>
        <w:tabs>
          <w:tab w:val="left" w:pos="851"/>
        </w:tabs>
        <w:ind w:left="0" w:firstLine="709"/>
        <w:jc w:val="both"/>
        <w:rPr>
          <w:sz w:val="20"/>
          <w:szCs w:val="20"/>
        </w:rPr>
      </w:pPr>
      <w:r w:rsidRPr="00312FBE">
        <w:rPr>
          <w:sz w:val="20"/>
          <w:szCs w:val="20"/>
        </w:rPr>
        <w:t>связь;</w:t>
      </w:r>
    </w:p>
    <w:p w:rsidR="00312FBE" w:rsidRPr="00312FBE" w:rsidRDefault="00312FBE" w:rsidP="00312FBE">
      <w:pPr>
        <w:tabs>
          <w:tab w:val="left" w:pos="851"/>
        </w:tabs>
        <w:ind w:firstLine="709"/>
        <w:jc w:val="both"/>
        <w:rPr>
          <w:sz w:val="20"/>
          <w:szCs w:val="20"/>
        </w:rPr>
      </w:pPr>
    </w:p>
    <w:p w:rsidR="00312FBE" w:rsidRPr="00312FBE" w:rsidRDefault="00312FBE" w:rsidP="00312FBE">
      <w:pPr>
        <w:pStyle w:val="Iauiue0"/>
        <w:tabs>
          <w:tab w:val="left" w:pos="567"/>
        </w:tabs>
        <w:ind w:firstLine="709"/>
        <w:jc w:val="both"/>
        <w:rPr>
          <w:i/>
          <w:u w:val="single"/>
        </w:rPr>
      </w:pPr>
      <w:r w:rsidRPr="00312FBE">
        <w:t>Предельные размеры земельных участков и предельные параметры разрешённого строительства, реконструкции объектов капитального строительства:</w:t>
      </w:r>
    </w:p>
    <w:p w:rsidR="00312FBE" w:rsidRPr="00312FBE" w:rsidRDefault="00312FBE" w:rsidP="00312FBE">
      <w:pPr>
        <w:pStyle w:val="Iauiue0"/>
        <w:numPr>
          <w:ilvl w:val="0"/>
          <w:numId w:val="238"/>
        </w:numPr>
        <w:tabs>
          <w:tab w:val="left" w:pos="567"/>
        </w:tabs>
        <w:ind w:left="0" w:firstLine="709"/>
        <w:jc w:val="both"/>
        <w:rPr>
          <w:iCs/>
        </w:rPr>
      </w:pPr>
      <w:r w:rsidRPr="00312FBE">
        <w:t xml:space="preserve">максимальный процент застройки в границах земельного участка </w:t>
      </w:r>
      <w:r w:rsidRPr="00312FBE">
        <w:rPr>
          <w:iCs/>
        </w:rPr>
        <w:t>– не более 60% от площади земельного участка.</w:t>
      </w:r>
    </w:p>
    <w:p w:rsidR="00312FBE" w:rsidRPr="00312FBE" w:rsidRDefault="00312FBE" w:rsidP="00312FBE">
      <w:pPr>
        <w:pStyle w:val="Iauiue0"/>
        <w:numPr>
          <w:ilvl w:val="0"/>
          <w:numId w:val="238"/>
        </w:numPr>
        <w:tabs>
          <w:tab w:val="left" w:pos="567"/>
        </w:tabs>
        <w:ind w:left="0" w:firstLine="709"/>
        <w:jc w:val="both"/>
        <w:rPr>
          <w:iCs/>
        </w:rPr>
      </w:pPr>
      <w:r w:rsidRPr="00312FBE">
        <w:rPr>
          <w:bCs/>
          <w:iCs/>
        </w:rPr>
        <w:t>коэффициент озеленения</w:t>
      </w:r>
      <w:r w:rsidRPr="00312FBE">
        <w:rPr>
          <w:iCs/>
        </w:rPr>
        <w:t xml:space="preserve"> территории – не менее 10% от площади земельного участка.</w:t>
      </w:r>
    </w:p>
    <w:p w:rsidR="00312FBE" w:rsidRPr="00312FBE" w:rsidRDefault="00312FBE" w:rsidP="00312FBE">
      <w:pPr>
        <w:pStyle w:val="Iauiue0"/>
        <w:numPr>
          <w:ilvl w:val="0"/>
          <w:numId w:val="238"/>
        </w:numPr>
        <w:tabs>
          <w:tab w:val="left" w:pos="567"/>
        </w:tabs>
        <w:ind w:left="0" w:firstLine="709"/>
        <w:jc w:val="both"/>
        <w:rPr>
          <w:iCs/>
        </w:rPr>
      </w:pPr>
      <w:r w:rsidRPr="00312FBE">
        <w:rPr>
          <w:bCs/>
          <w:iCs/>
        </w:rPr>
        <w:t>площадь территорий</w:t>
      </w:r>
      <w:r w:rsidRPr="00312FBE">
        <w:rPr>
          <w:iCs/>
        </w:rPr>
        <w:t>, предназначенных для организации проездов и хранения транспортных средств – не менее 30% от площади земельного участка.</w:t>
      </w:r>
    </w:p>
    <w:p w:rsidR="00312FBE" w:rsidRPr="00312FBE" w:rsidRDefault="00312FBE" w:rsidP="00312FBE">
      <w:pPr>
        <w:pStyle w:val="Iauiue0"/>
        <w:numPr>
          <w:ilvl w:val="0"/>
          <w:numId w:val="238"/>
        </w:numPr>
        <w:tabs>
          <w:tab w:val="left" w:pos="567"/>
        </w:tabs>
        <w:ind w:left="0" w:firstLine="709"/>
        <w:jc w:val="both"/>
        <w:rPr>
          <w:iCs/>
        </w:rPr>
      </w:pPr>
      <w:r w:rsidRPr="00312FBE">
        <w:rPr>
          <w:bCs/>
          <w:iCs/>
        </w:rPr>
        <w:t>минимальная – максимальная площадь</w:t>
      </w:r>
      <w:r w:rsidRPr="00312FBE">
        <w:rPr>
          <w:iCs/>
        </w:rPr>
        <w:t xml:space="preserve"> земельного участка – 500 кв. м. – 80000 кв.м.</w:t>
      </w:r>
    </w:p>
    <w:p w:rsidR="00312FBE" w:rsidRPr="00312FBE" w:rsidRDefault="00312FBE" w:rsidP="00312FBE">
      <w:pPr>
        <w:pStyle w:val="Iauiue0"/>
        <w:numPr>
          <w:ilvl w:val="0"/>
          <w:numId w:val="238"/>
        </w:numPr>
        <w:tabs>
          <w:tab w:val="left" w:pos="567"/>
        </w:tabs>
        <w:ind w:left="0" w:firstLine="709"/>
        <w:jc w:val="both"/>
        <w:rPr>
          <w:iCs/>
        </w:rPr>
      </w:pPr>
      <w:r w:rsidRPr="00312FBE">
        <w:rPr>
          <w:iCs/>
        </w:rPr>
        <w:t>м</w:t>
      </w:r>
      <w:r w:rsidRPr="00312FBE">
        <w:rPr>
          <w:bCs/>
          <w:iCs/>
        </w:rPr>
        <w:t>инимальная площадь</w:t>
      </w:r>
      <w:r w:rsidRPr="00312FBE">
        <w:rPr>
          <w:iCs/>
        </w:rPr>
        <w:t xml:space="preserve"> земельного участка для вида разрешенного использования «</w:t>
      </w:r>
      <w:r w:rsidRPr="00312FBE">
        <w:t>коммунальное обслуживание» не устанавливается.</w:t>
      </w:r>
    </w:p>
    <w:p w:rsidR="00312FBE" w:rsidRPr="00312FBE" w:rsidRDefault="00312FBE" w:rsidP="00312FBE">
      <w:pPr>
        <w:pStyle w:val="Iauiue0"/>
        <w:numPr>
          <w:ilvl w:val="0"/>
          <w:numId w:val="238"/>
        </w:numPr>
        <w:tabs>
          <w:tab w:val="left" w:pos="567"/>
        </w:tabs>
        <w:ind w:left="0" w:firstLine="709"/>
        <w:jc w:val="both"/>
        <w:rPr>
          <w:iCs/>
        </w:rPr>
      </w:pPr>
      <w:r w:rsidRPr="00312FBE">
        <w:t>м</w:t>
      </w:r>
      <w:r w:rsidRPr="00312FBE">
        <w:rPr>
          <w:bCs/>
        </w:rPr>
        <w:t>инимальная</w:t>
      </w:r>
      <w:r w:rsidRPr="00312FBE">
        <w:t xml:space="preserve"> - максимальная площадь земельного участка линейного объекта не установлена;</w:t>
      </w:r>
    </w:p>
    <w:p w:rsidR="00312FBE" w:rsidRPr="00312FBE" w:rsidRDefault="00312FBE" w:rsidP="00312FBE">
      <w:pPr>
        <w:pStyle w:val="Iauiue0"/>
        <w:numPr>
          <w:ilvl w:val="0"/>
          <w:numId w:val="238"/>
        </w:numPr>
        <w:tabs>
          <w:tab w:val="left" w:pos="567"/>
        </w:tabs>
        <w:ind w:left="0" w:firstLine="709"/>
        <w:jc w:val="both"/>
        <w:rPr>
          <w:iCs/>
        </w:rPr>
      </w:pPr>
      <w:r w:rsidRPr="00312FBE">
        <w:t>предельный допускаемый минимальный размер отступа от границ земельного участка для строительства объекта капитального строительства - 1м;</w:t>
      </w:r>
    </w:p>
    <w:p w:rsidR="00312FBE" w:rsidRPr="00312FBE" w:rsidRDefault="00312FBE" w:rsidP="00312FBE">
      <w:pPr>
        <w:pStyle w:val="Iauiue0"/>
        <w:numPr>
          <w:ilvl w:val="0"/>
          <w:numId w:val="238"/>
        </w:numPr>
        <w:tabs>
          <w:tab w:val="left" w:pos="567"/>
        </w:tabs>
        <w:ind w:left="0" w:firstLine="709"/>
        <w:jc w:val="both"/>
      </w:pPr>
      <w:r w:rsidRPr="00312FBE">
        <w:rPr>
          <w:iCs/>
        </w:rPr>
        <w:t>в</w:t>
      </w:r>
      <w:r w:rsidRPr="00312FBE">
        <w:rPr>
          <w:bCs/>
        </w:rPr>
        <w:t>ысота зданий</w:t>
      </w:r>
      <w:r w:rsidRPr="00312FBE">
        <w:t>: для всех основных строений количество наземных этажей - до 3; высота от уровня земли до верха кровли - не более 10 м.</w:t>
      </w:r>
    </w:p>
    <w:p w:rsidR="00312FBE" w:rsidRPr="00312FBE" w:rsidRDefault="00312FBE" w:rsidP="00312FBE">
      <w:pPr>
        <w:pStyle w:val="Iauiue0"/>
        <w:numPr>
          <w:ilvl w:val="0"/>
          <w:numId w:val="238"/>
        </w:numPr>
        <w:tabs>
          <w:tab w:val="left" w:pos="567"/>
        </w:tabs>
        <w:ind w:left="0" w:firstLine="709"/>
        <w:jc w:val="both"/>
        <w:rPr>
          <w:color w:val="000000"/>
        </w:rPr>
      </w:pPr>
      <w:r w:rsidRPr="00312FBE">
        <w:rPr>
          <w:iCs/>
        </w:rPr>
        <w:t>м</w:t>
      </w:r>
      <w:r w:rsidRPr="00312FBE">
        <w:rPr>
          <w:bCs/>
          <w:iCs/>
          <w:color w:val="000000"/>
        </w:rPr>
        <w:t>аксимальная высота</w:t>
      </w:r>
      <w:r w:rsidRPr="00312FBE">
        <w:rPr>
          <w:color w:val="000000"/>
        </w:rPr>
        <w:t xml:space="preserve"> зданий от уровня земли до верха перекрытия последнего этажа –17 м.</w:t>
      </w:r>
    </w:p>
    <w:p w:rsidR="00312FBE" w:rsidRPr="00312FBE" w:rsidRDefault="00312FBE" w:rsidP="00312FBE">
      <w:pPr>
        <w:pStyle w:val="Iauiue0"/>
        <w:numPr>
          <w:ilvl w:val="0"/>
          <w:numId w:val="238"/>
        </w:numPr>
        <w:tabs>
          <w:tab w:val="left" w:pos="567"/>
        </w:tabs>
        <w:ind w:left="0" w:firstLine="709"/>
        <w:jc w:val="both"/>
        <w:rPr>
          <w:color w:val="000000"/>
        </w:rPr>
      </w:pPr>
      <w:r w:rsidRPr="00312FBE">
        <w:rPr>
          <w:color w:val="000000"/>
        </w:rPr>
        <w:t>м</w:t>
      </w:r>
      <w:r w:rsidRPr="00312FBE">
        <w:rPr>
          <w:bCs/>
          <w:iCs/>
          <w:color w:val="000000"/>
        </w:rPr>
        <w:t>инимальный</w:t>
      </w:r>
      <w:r w:rsidRPr="00312FBE">
        <w:rPr>
          <w:color w:val="000000"/>
        </w:rPr>
        <w:t xml:space="preserve"> </w:t>
      </w:r>
      <w:r w:rsidRPr="00312FBE">
        <w:rPr>
          <w:bCs/>
          <w:iCs/>
          <w:color w:val="000000"/>
        </w:rPr>
        <w:t>отступ</w:t>
      </w:r>
      <w:r w:rsidRPr="00312FBE">
        <w:rPr>
          <w:color w:val="000000"/>
        </w:rPr>
        <w:t xml:space="preserve"> от границ соседнего участка до здания – 3 м.</w:t>
      </w:r>
    </w:p>
    <w:p w:rsidR="00312FBE" w:rsidRPr="00312FBE" w:rsidRDefault="00312FBE" w:rsidP="00312FBE">
      <w:pPr>
        <w:numPr>
          <w:ilvl w:val="0"/>
          <w:numId w:val="238"/>
        </w:numPr>
        <w:ind w:left="0" w:firstLine="709"/>
        <w:jc w:val="both"/>
        <w:rPr>
          <w:sz w:val="20"/>
          <w:szCs w:val="20"/>
        </w:rPr>
      </w:pPr>
      <w:r w:rsidRPr="00312FBE">
        <w:rPr>
          <w:color w:val="000000"/>
          <w:sz w:val="20"/>
          <w:szCs w:val="20"/>
        </w:rPr>
        <w:t>м</w:t>
      </w:r>
      <w:r w:rsidRPr="00312FBE">
        <w:rPr>
          <w:sz w:val="20"/>
          <w:szCs w:val="20"/>
        </w:rPr>
        <w:t>инимальные и максимальные размеры земельного участка – не ограничены</w:t>
      </w:r>
    </w:p>
    <w:p w:rsidR="00312FBE" w:rsidRPr="00312FBE" w:rsidRDefault="00312FBE" w:rsidP="00312FBE">
      <w:pPr>
        <w:numPr>
          <w:ilvl w:val="0"/>
          <w:numId w:val="238"/>
        </w:numPr>
        <w:ind w:left="0" w:firstLine="709"/>
        <w:jc w:val="both"/>
        <w:rPr>
          <w:sz w:val="20"/>
          <w:szCs w:val="20"/>
        </w:rPr>
      </w:pPr>
      <w:r w:rsidRPr="00312FBE">
        <w:rPr>
          <w:sz w:val="20"/>
          <w:szCs w:val="20"/>
        </w:rPr>
        <w:t>минимальная (максимальна) площадь земельного участка для основных видов использования земельного участка «земельные участки (территории) общего пользования»-не установлена.</w:t>
      </w:r>
    </w:p>
    <w:p w:rsidR="00312FBE" w:rsidRPr="00312FBE" w:rsidRDefault="00312FBE" w:rsidP="00312FBE">
      <w:pPr>
        <w:numPr>
          <w:ilvl w:val="0"/>
          <w:numId w:val="238"/>
        </w:numPr>
        <w:ind w:left="0" w:firstLine="709"/>
        <w:jc w:val="both"/>
        <w:rPr>
          <w:sz w:val="20"/>
          <w:szCs w:val="20"/>
        </w:rPr>
      </w:pPr>
      <w:r w:rsidRPr="00312FBE">
        <w:rPr>
          <w:sz w:val="20"/>
          <w:szCs w:val="20"/>
        </w:rPr>
        <w:t>минимальная (максимальна) площадь земельного участка для условно разрешенного вида использования земельного участка «дошкольное, начальное и среднее общее образование»-не установлена.</w:t>
      </w:r>
    </w:p>
    <w:p w:rsidR="00312FBE" w:rsidRPr="00312FBE" w:rsidRDefault="00312FBE" w:rsidP="00312FBE">
      <w:pPr>
        <w:tabs>
          <w:tab w:val="left" w:pos="851"/>
        </w:tabs>
        <w:ind w:firstLine="709"/>
        <w:jc w:val="both"/>
        <w:rPr>
          <w:sz w:val="20"/>
          <w:szCs w:val="20"/>
        </w:rPr>
      </w:pPr>
    </w:p>
    <w:p w:rsidR="00312FBE" w:rsidRPr="00312FBE" w:rsidRDefault="00312FBE" w:rsidP="00312FBE">
      <w:pPr>
        <w:tabs>
          <w:tab w:val="left" w:pos="851"/>
        </w:tabs>
        <w:ind w:firstLine="709"/>
        <w:jc w:val="both"/>
        <w:rPr>
          <w:b/>
          <w:sz w:val="20"/>
          <w:szCs w:val="20"/>
        </w:rPr>
      </w:pPr>
      <w:r w:rsidRPr="00312FBE">
        <w:rPr>
          <w:b/>
          <w:sz w:val="20"/>
          <w:szCs w:val="20"/>
        </w:rPr>
        <w:t>Ц-3.</w:t>
      </w:r>
      <w:r w:rsidRPr="00312FBE">
        <w:rPr>
          <w:sz w:val="20"/>
          <w:szCs w:val="20"/>
        </w:rPr>
        <w:t xml:space="preserve"> </w:t>
      </w:r>
      <w:r w:rsidRPr="00312FBE">
        <w:rPr>
          <w:b/>
          <w:sz w:val="20"/>
          <w:szCs w:val="20"/>
        </w:rPr>
        <w:t xml:space="preserve">Зона перспективного развития деловой, производственной активности и обслуживания вдоль автодорог регионального, межмуниципального значения </w:t>
      </w:r>
    </w:p>
    <w:p w:rsidR="00312FBE" w:rsidRPr="00312FBE" w:rsidRDefault="00312FBE" w:rsidP="00312FBE">
      <w:pPr>
        <w:tabs>
          <w:tab w:val="left" w:pos="851"/>
        </w:tabs>
        <w:ind w:firstLine="709"/>
        <w:jc w:val="both"/>
        <w:rPr>
          <w:b/>
          <w:strike/>
          <w:color w:val="FF0000"/>
          <w:sz w:val="20"/>
          <w:szCs w:val="20"/>
        </w:rPr>
      </w:pPr>
    </w:p>
    <w:p w:rsidR="00312FBE" w:rsidRPr="00312FBE" w:rsidRDefault="00312FBE" w:rsidP="00312FBE">
      <w:pPr>
        <w:shd w:val="clear" w:color="auto" w:fill="FFFFFF"/>
        <w:tabs>
          <w:tab w:val="left" w:pos="851"/>
        </w:tabs>
        <w:ind w:firstLine="709"/>
        <w:jc w:val="both"/>
        <w:rPr>
          <w:b/>
          <w:bCs/>
          <w:color w:val="000000"/>
          <w:sz w:val="20"/>
          <w:szCs w:val="20"/>
        </w:rPr>
      </w:pPr>
      <w:r w:rsidRPr="00312FBE">
        <w:rPr>
          <w:b/>
          <w:bCs/>
          <w:color w:val="000000"/>
          <w:sz w:val="20"/>
          <w:szCs w:val="20"/>
        </w:rPr>
        <w:t>Основные разрешенные виды использования:</w:t>
      </w:r>
    </w:p>
    <w:p w:rsidR="00312FBE" w:rsidRPr="00312FBE" w:rsidRDefault="00312FBE" w:rsidP="00312FBE">
      <w:pPr>
        <w:numPr>
          <w:ilvl w:val="0"/>
          <w:numId w:val="217"/>
        </w:numPr>
        <w:tabs>
          <w:tab w:val="left" w:pos="851"/>
        </w:tabs>
        <w:ind w:left="0" w:firstLine="709"/>
        <w:jc w:val="both"/>
        <w:rPr>
          <w:bCs/>
          <w:noProof/>
          <w:sz w:val="20"/>
          <w:szCs w:val="20"/>
        </w:rPr>
      </w:pPr>
      <w:r w:rsidRPr="00312FBE">
        <w:rPr>
          <w:sz w:val="20"/>
          <w:szCs w:val="20"/>
        </w:rPr>
        <w:t>деловое управление;</w:t>
      </w:r>
    </w:p>
    <w:p w:rsidR="00312FBE" w:rsidRPr="00312FBE" w:rsidRDefault="00312FBE" w:rsidP="00312FBE">
      <w:pPr>
        <w:numPr>
          <w:ilvl w:val="0"/>
          <w:numId w:val="217"/>
        </w:numPr>
        <w:tabs>
          <w:tab w:val="left" w:pos="851"/>
        </w:tabs>
        <w:ind w:left="0" w:firstLine="709"/>
        <w:jc w:val="both"/>
        <w:rPr>
          <w:bCs/>
          <w:noProof/>
          <w:sz w:val="20"/>
          <w:szCs w:val="20"/>
        </w:rPr>
      </w:pPr>
      <w:r w:rsidRPr="00312FBE">
        <w:rPr>
          <w:sz w:val="20"/>
          <w:szCs w:val="20"/>
        </w:rPr>
        <w:t xml:space="preserve"> обеспечение научной деятельности; </w:t>
      </w:r>
    </w:p>
    <w:p w:rsidR="00312FBE" w:rsidRPr="00312FBE" w:rsidRDefault="00312FBE" w:rsidP="00312FBE">
      <w:pPr>
        <w:numPr>
          <w:ilvl w:val="0"/>
          <w:numId w:val="217"/>
        </w:numPr>
        <w:tabs>
          <w:tab w:val="left" w:pos="851"/>
        </w:tabs>
        <w:ind w:left="0" w:firstLine="709"/>
        <w:jc w:val="both"/>
        <w:rPr>
          <w:bCs/>
          <w:noProof/>
          <w:sz w:val="20"/>
          <w:szCs w:val="20"/>
        </w:rPr>
      </w:pPr>
      <w:r w:rsidRPr="00312FBE">
        <w:rPr>
          <w:sz w:val="20"/>
          <w:szCs w:val="20"/>
        </w:rPr>
        <w:t>религиозное использование;</w:t>
      </w:r>
    </w:p>
    <w:p w:rsidR="00312FBE" w:rsidRPr="00312FBE" w:rsidRDefault="00312FBE" w:rsidP="00312FBE">
      <w:pPr>
        <w:numPr>
          <w:ilvl w:val="0"/>
          <w:numId w:val="217"/>
        </w:numPr>
        <w:tabs>
          <w:tab w:val="left" w:pos="851"/>
        </w:tabs>
        <w:ind w:left="0" w:firstLine="709"/>
        <w:jc w:val="both"/>
        <w:rPr>
          <w:bCs/>
          <w:noProof/>
          <w:sz w:val="20"/>
          <w:szCs w:val="20"/>
        </w:rPr>
      </w:pPr>
      <w:r w:rsidRPr="00312FBE">
        <w:rPr>
          <w:sz w:val="20"/>
          <w:szCs w:val="20"/>
        </w:rPr>
        <w:t>магазины;</w:t>
      </w:r>
    </w:p>
    <w:p w:rsidR="00312FBE" w:rsidRPr="00312FBE" w:rsidRDefault="00312FBE" w:rsidP="00312FBE">
      <w:pPr>
        <w:numPr>
          <w:ilvl w:val="0"/>
          <w:numId w:val="217"/>
        </w:numPr>
        <w:tabs>
          <w:tab w:val="left" w:pos="851"/>
        </w:tabs>
        <w:ind w:left="0" w:firstLine="709"/>
        <w:jc w:val="both"/>
        <w:rPr>
          <w:bCs/>
          <w:noProof/>
          <w:sz w:val="20"/>
          <w:szCs w:val="20"/>
        </w:rPr>
      </w:pPr>
      <w:r w:rsidRPr="00312FBE">
        <w:rPr>
          <w:sz w:val="20"/>
          <w:szCs w:val="20"/>
        </w:rPr>
        <w:t>культурное развитие;</w:t>
      </w:r>
    </w:p>
    <w:p w:rsidR="00312FBE" w:rsidRPr="00312FBE" w:rsidRDefault="00312FBE" w:rsidP="00312FBE">
      <w:pPr>
        <w:numPr>
          <w:ilvl w:val="0"/>
          <w:numId w:val="217"/>
        </w:numPr>
        <w:tabs>
          <w:tab w:val="left" w:pos="851"/>
        </w:tabs>
        <w:ind w:left="0" w:firstLine="709"/>
        <w:jc w:val="both"/>
        <w:rPr>
          <w:bCs/>
          <w:noProof/>
          <w:sz w:val="20"/>
          <w:szCs w:val="20"/>
        </w:rPr>
      </w:pPr>
      <w:r w:rsidRPr="00312FBE">
        <w:rPr>
          <w:sz w:val="20"/>
          <w:szCs w:val="20"/>
          <w:lang w:eastAsia="ar-SA"/>
        </w:rPr>
        <w:t>общественное питание;</w:t>
      </w:r>
    </w:p>
    <w:p w:rsidR="00312FBE" w:rsidRPr="00312FBE" w:rsidRDefault="00312FBE" w:rsidP="00312FBE">
      <w:pPr>
        <w:numPr>
          <w:ilvl w:val="0"/>
          <w:numId w:val="217"/>
        </w:numPr>
        <w:tabs>
          <w:tab w:val="left" w:pos="851"/>
        </w:tabs>
        <w:ind w:left="0" w:firstLine="709"/>
        <w:jc w:val="both"/>
        <w:rPr>
          <w:bCs/>
          <w:noProof/>
          <w:sz w:val="20"/>
          <w:szCs w:val="20"/>
        </w:rPr>
      </w:pPr>
      <w:r w:rsidRPr="00312FBE">
        <w:rPr>
          <w:sz w:val="20"/>
          <w:szCs w:val="20"/>
          <w:lang w:eastAsia="ar-SA"/>
        </w:rPr>
        <w:t>гостиничное обслуживание</w:t>
      </w:r>
      <w:r w:rsidRPr="00312FBE">
        <w:rPr>
          <w:sz w:val="20"/>
          <w:szCs w:val="20"/>
        </w:rPr>
        <w:t>;</w:t>
      </w:r>
    </w:p>
    <w:p w:rsidR="00312FBE" w:rsidRPr="00312FBE" w:rsidRDefault="00312FBE" w:rsidP="00312FBE">
      <w:pPr>
        <w:numPr>
          <w:ilvl w:val="0"/>
          <w:numId w:val="217"/>
        </w:numPr>
        <w:tabs>
          <w:tab w:val="left" w:pos="851"/>
        </w:tabs>
        <w:ind w:left="0" w:firstLine="709"/>
        <w:jc w:val="both"/>
        <w:rPr>
          <w:bCs/>
          <w:noProof/>
          <w:sz w:val="20"/>
          <w:szCs w:val="20"/>
        </w:rPr>
      </w:pPr>
      <w:r w:rsidRPr="00312FBE">
        <w:rPr>
          <w:sz w:val="20"/>
          <w:szCs w:val="20"/>
        </w:rPr>
        <w:t>склады;</w:t>
      </w:r>
    </w:p>
    <w:p w:rsidR="00312FBE" w:rsidRPr="00312FBE" w:rsidRDefault="00312FBE" w:rsidP="00312FBE">
      <w:pPr>
        <w:numPr>
          <w:ilvl w:val="0"/>
          <w:numId w:val="217"/>
        </w:numPr>
        <w:tabs>
          <w:tab w:val="left" w:pos="851"/>
        </w:tabs>
        <w:ind w:left="0" w:firstLine="709"/>
        <w:jc w:val="both"/>
        <w:rPr>
          <w:bCs/>
          <w:noProof/>
          <w:sz w:val="20"/>
          <w:szCs w:val="20"/>
        </w:rPr>
      </w:pPr>
      <w:r w:rsidRPr="00312FBE">
        <w:rPr>
          <w:sz w:val="20"/>
          <w:szCs w:val="20"/>
        </w:rPr>
        <w:t>складские площадки;</w:t>
      </w:r>
    </w:p>
    <w:p w:rsidR="00312FBE" w:rsidRPr="00312FBE" w:rsidRDefault="00312FBE" w:rsidP="00312FBE">
      <w:pPr>
        <w:numPr>
          <w:ilvl w:val="0"/>
          <w:numId w:val="217"/>
        </w:numPr>
        <w:tabs>
          <w:tab w:val="left" w:pos="851"/>
        </w:tabs>
        <w:ind w:left="0" w:firstLine="709"/>
        <w:jc w:val="both"/>
        <w:rPr>
          <w:bCs/>
          <w:noProof/>
          <w:sz w:val="20"/>
          <w:szCs w:val="20"/>
        </w:rPr>
      </w:pPr>
      <w:r w:rsidRPr="00312FBE">
        <w:rPr>
          <w:sz w:val="20"/>
          <w:szCs w:val="20"/>
        </w:rPr>
        <w:t>автомобильные мойки;</w:t>
      </w:r>
    </w:p>
    <w:p w:rsidR="00312FBE" w:rsidRPr="00312FBE" w:rsidRDefault="00312FBE" w:rsidP="00312FBE">
      <w:pPr>
        <w:numPr>
          <w:ilvl w:val="0"/>
          <w:numId w:val="217"/>
        </w:numPr>
        <w:tabs>
          <w:tab w:val="left" w:pos="851"/>
        </w:tabs>
        <w:ind w:left="0" w:firstLine="709"/>
        <w:jc w:val="both"/>
        <w:rPr>
          <w:bCs/>
          <w:noProof/>
          <w:sz w:val="20"/>
          <w:szCs w:val="20"/>
        </w:rPr>
      </w:pPr>
      <w:r w:rsidRPr="00312FBE">
        <w:rPr>
          <w:sz w:val="20"/>
          <w:szCs w:val="20"/>
        </w:rPr>
        <w:t>ремонт автомобилей;</w:t>
      </w:r>
    </w:p>
    <w:p w:rsidR="00312FBE" w:rsidRPr="00312FBE" w:rsidRDefault="00312FBE" w:rsidP="00312FBE">
      <w:pPr>
        <w:numPr>
          <w:ilvl w:val="0"/>
          <w:numId w:val="217"/>
        </w:numPr>
        <w:tabs>
          <w:tab w:val="left" w:pos="851"/>
        </w:tabs>
        <w:ind w:left="0" w:firstLine="709"/>
        <w:jc w:val="both"/>
        <w:rPr>
          <w:bCs/>
          <w:noProof/>
          <w:sz w:val="20"/>
          <w:szCs w:val="20"/>
        </w:rPr>
      </w:pPr>
      <w:r w:rsidRPr="00312FBE">
        <w:rPr>
          <w:sz w:val="20"/>
          <w:szCs w:val="20"/>
        </w:rPr>
        <w:t>развлечение;</w:t>
      </w:r>
    </w:p>
    <w:p w:rsidR="00312FBE" w:rsidRPr="00312FBE" w:rsidRDefault="00312FBE" w:rsidP="00312FBE">
      <w:pPr>
        <w:numPr>
          <w:ilvl w:val="0"/>
          <w:numId w:val="217"/>
        </w:numPr>
        <w:tabs>
          <w:tab w:val="left" w:pos="851"/>
        </w:tabs>
        <w:ind w:left="0" w:firstLine="709"/>
        <w:jc w:val="both"/>
        <w:rPr>
          <w:bCs/>
          <w:noProof/>
          <w:sz w:val="20"/>
          <w:szCs w:val="20"/>
        </w:rPr>
      </w:pPr>
      <w:r w:rsidRPr="00312FBE">
        <w:rPr>
          <w:sz w:val="20"/>
          <w:szCs w:val="20"/>
        </w:rPr>
        <w:t>спорт;</w:t>
      </w:r>
    </w:p>
    <w:p w:rsidR="00312FBE" w:rsidRPr="00312FBE" w:rsidRDefault="00312FBE" w:rsidP="00312FBE">
      <w:pPr>
        <w:numPr>
          <w:ilvl w:val="0"/>
          <w:numId w:val="217"/>
        </w:numPr>
        <w:tabs>
          <w:tab w:val="left" w:pos="851"/>
        </w:tabs>
        <w:ind w:left="0" w:firstLine="709"/>
        <w:jc w:val="both"/>
        <w:rPr>
          <w:bCs/>
          <w:noProof/>
          <w:sz w:val="20"/>
          <w:szCs w:val="20"/>
        </w:rPr>
      </w:pPr>
      <w:r w:rsidRPr="00312FBE">
        <w:rPr>
          <w:sz w:val="20"/>
          <w:szCs w:val="20"/>
        </w:rPr>
        <w:t xml:space="preserve">бытовое обслуживание; </w:t>
      </w:r>
    </w:p>
    <w:p w:rsidR="00312FBE" w:rsidRPr="00312FBE" w:rsidRDefault="00312FBE" w:rsidP="00312FBE">
      <w:pPr>
        <w:numPr>
          <w:ilvl w:val="0"/>
          <w:numId w:val="217"/>
        </w:numPr>
        <w:tabs>
          <w:tab w:val="left" w:pos="851"/>
        </w:tabs>
        <w:ind w:left="0" w:firstLine="709"/>
        <w:jc w:val="both"/>
        <w:rPr>
          <w:bCs/>
          <w:noProof/>
          <w:sz w:val="20"/>
          <w:szCs w:val="20"/>
        </w:rPr>
      </w:pPr>
      <w:r w:rsidRPr="00312FBE">
        <w:rPr>
          <w:sz w:val="20"/>
          <w:szCs w:val="20"/>
          <w:lang w:eastAsia="ar-SA"/>
        </w:rPr>
        <w:t>обслуживание автотранспорта;</w:t>
      </w:r>
    </w:p>
    <w:p w:rsidR="00312FBE" w:rsidRPr="00312FBE" w:rsidRDefault="00312FBE" w:rsidP="00312FBE">
      <w:pPr>
        <w:numPr>
          <w:ilvl w:val="0"/>
          <w:numId w:val="213"/>
        </w:numPr>
        <w:tabs>
          <w:tab w:val="left" w:pos="851"/>
        </w:tabs>
        <w:ind w:left="0" w:firstLine="709"/>
        <w:jc w:val="both"/>
        <w:rPr>
          <w:sz w:val="20"/>
          <w:szCs w:val="20"/>
        </w:rPr>
      </w:pPr>
      <w:r w:rsidRPr="00312FBE">
        <w:rPr>
          <w:sz w:val="20"/>
          <w:szCs w:val="20"/>
          <w:lang w:eastAsia="ar-SA"/>
        </w:rPr>
        <w:t>объекты дорожного сервиса</w:t>
      </w:r>
      <w:r w:rsidRPr="00312FBE">
        <w:rPr>
          <w:sz w:val="20"/>
          <w:szCs w:val="20"/>
        </w:rPr>
        <w:t>;</w:t>
      </w:r>
    </w:p>
    <w:p w:rsidR="00312FBE" w:rsidRPr="00312FBE" w:rsidRDefault="00312FBE" w:rsidP="00312FBE">
      <w:pPr>
        <w:numPr>
          <w:ilvl w:val="0"/>
          <w:numId w:val="213"/>
        </w:numPr>
        <w:tabs>
          <w:tab w:val="left" w:pos="851"/>
        </w:tabs>
        <w:ind w:left="0" w:firstLine="709"/>
        <w:jc w:val="both"/>
        <w:rPr>
          <w:color w:val="000000"/>
          <w:sz w:val="20"/>
          <w:szCs w:val="20"/>
        </w:rPr>
      </w:pPr>
      <w:r w:rsidRPr="00312FBE">
        <w:rPr>
          <w:sz w:val="20"/>
          <w:szCs w:val="20"/>
        </w:rPr>
        <w:t>туристическое обслуживание</w:t>
      </w:r>
      <w:r w:rsidRPr="00312FBE">
        <w:rPr>
          <w:color w:val="000000"/>
          <w:sz w:val="20"/>
          <w:szCs w:val="20"/>
        </w:rPr>
        <w:t>;</w:t>
      </w:r>
    </w:p>
    <w:p w:rsidR="00312FBE" w:rsidRPr="00312FBE" w:rsidRDefault="00312FBE" w:rsidP="00312FBE">
      <w:pPr>
        <w:numPr>
          <w:ilvl w:val="0"/>
          <w:numId w:val="213"/>
        </w:numPr>
        <w:tabs>
          <w:tab w:val="left" w:pos="851"/>
        </w:tabs>
        <w:ind w:left="0" w:firstLine="709"/>
        <w:jc w:val="both"/>
        <w:rPr>
          <w:color w:val="000000"/>
          <w:sz w:val="20"/>
          <w:szCs w:val="20"/>
        </w:rPr>
      </w:pPr>
      <w:r w:rsidRPr="00312FBE">
        <w:rPr>
          <w:sz w:val="20"/>
          <w:szCs w:val="20"/>
        </w:rPr>
        <w:t>объекты торговли (торговые центры, торгово-развлекательные центры (комплексы);</w:t>
      </w:r>
    </w:p>
    <w:p w:rsidR="00312FBE" w:rsidRPr="00312FBE" w:rsidRDefault="00312FBE" w:rsidP="00312FBE">
      <w:pPr>
        <w:numPr>
          <w:ilvl w:val="0"/>
          <w:numId w:val="213"/>
        </w:numPr>
        <w:tabs>
          <w:tab w:val="left" w:pos="851"/>
        </w:tabs>
        <w:ind w:left="0" w:firstLine="709"/>
        <w:jc w:val="both"/>
        <w:rPr>
          <w:color w:val="000000"/>
          <w:sz w:val="20"/>
          <w:szCs w:val="20"/>
        </w:rPr>
      </w:pPr>
      <w:r w:rsidRPr="00312FBE">
        <w:rPr>
          <w:sz w:val="20"/>
          <w:szCs w:val="20"/>
        </w:rPr>
        <w:t>дошкольное, начальное и среднее общее образование;</w:t>
      </w:r>
    </w:p>
    <w:p w:rsidR="00312FBE" w:rsidRPr="00312FBE" w:rsidRDefault="00312FBE" w:rsidP="00312FBE">
      <w:pPr>
        <w:numPr>
          <w:ilvl w:val="0"/>
          <w:numId w:val="213"/>
        </w:numPr>
        <w:tabs>
          <w:tab w:val="left" w:pos="851"/>
        </w:tabs>
        <w:ind w:left="0" w:firstLine="709"/>
        <w:jc w:val="both"/>
        <w:rPr>
          <w:color w:val="000000"/>
          <w:sz w:val="20"/>
          <w:szCs w:val="20"/>
        </w:rPr>
      </w:pPr>
      <w:r w:rsidRPr="00312FBE">
        <w:rPr>
          <w:sz w:val="20"/>
          <w:szCs w:val="20"/>
        </w:rPr>
        <w:t>земельные участки (территории) общего пользования.</w:t>
      </w:r>
    </w:p>
    <w:p w:rsidR="00312FBE" w:rsidRPr="00312FBE" w:rsidRDefault="00312FBE" w:rsidP="00312FBE">
      <w:pPr>
        <w:shd w:val="clear" w:color="auto" w:fill="FFFFFF"/>
        <w:tabs>
          <w:tab w:val="left" w:pos="851"/>
        </w:tabs>
        <w:ind w:firstLine="709"/>
        <w:jc w:val="both"/>
        <w:rPr>
          <w:b/>
          <w:color w:val="000000"/>
          <w:sz w:val="20"/>
          <w:szCs w:val="20"/>
        </w:rPr>
      </w:pPr>
      <w:r w:rsidRPr="00312FBE">
        <w:rPr>
          <w:b/>
          <w:color w:val="000000"/>
          <w:sz w:val="20"/>
          <w:szCs w:val="20"/>
        </w:rPr>
        <w:t>Вспомогательные виды разрешенного использования: не установлены.</w:t>
      </w:r>
    </w:p>
    <w:p w:rsidR="00312FBE" w:rsidRPr="00312FBE" w:rsidRDefault="00312FBE" w:rsidP="00312FBE">
      <w:pPr>
        <w:ind w:firstLine="709"/>
        <w:jc w:val="both"/>
        <w:rPr>
          <w:b/>
          <w:bCs/>
          <w:noProof/>
          <w:color w:val="000000"/>
          <w:sz w:val="20"/>
          <w:szCs w:val="20"/>
        </w:rPr>
      </w:pPr>
      <w:r w:rsidRPr="00312FBE">
        <w:rPr>
          <w:b/>
          <w:bCs/>
          <w:noProof/>
          <w:color w:val="000000"/>
          <w:sz w:val="20"/>
          <w:szCs w:val="20"/>
        </w:rPr>
        <w:t xml:space="preserve">Условно </w:t>
      </w:r>
      <w:r w:rsidRPr="00312FBE">
        <w:rPr>
          <w:b/>
          <w:bCs/>
          <w:color w:val="000000"/>
          <w:sz w:val="20"/>
          <w:szCs w:val="20"/>
        </w:rPr>
        <w:t>р</w:t>
      </w:r>
      <w:r w:rsidRPr="00312FBE">
        <w:rPr>
          <w:b/>
          <w:bCs/>
          <w:noProof/>
          <w:color w:val="000000"/>
          <w:sz w:val="20"/>
          <w:szCs w:val="20"/>
        </w:rPr>
        <w:t xml:space="preserve">азрешенные </w:t>
      </w:r>
      <w:r w:rsidRPr="00312FBE">
        <w:rPr>
          <w:b/>
          <w:bCs/>
          <w:color w:val="000000"/>
          <w:sz w:val="20"/>
          <w:szCs w:val="20"/>
        </w:rPr>
        <w:t>в</w:t>
      </w:r>
      <w:r w:rsidRPr="00312FBE">
        <w:rPr>
          <w:b/>
          <w:bCs/>
          <w:noProof/>
          <w:color w:val="000000"/>
          <w:sz w:val="20"/>
          <w:szCs w:val="20"/>
        </w:rPr>
        <w:t xml:space="preserve">иды </w:t>
      </w:r>
      <w:r w:rsidRPr="00312FBE">
        <w:rPr>
          <w:b/>
          <w:bCs/>
          <w:color w:val="000000"/>
          <w:sz w:val="20"/>
          <w:szCs w:val="20"/>
        </w:rPr>
        <w:t>и</w:t>
      </w:r>
      <w:r w:rsidRPr="00312FBE">
        <w:rPr>
          <w:b/>
          <w:bCs/>
          <w:noProof/>
          <w:color w:val="000000"/>
          <w:sz w:val="20"/>
          <w:szCs w:val="20"/>
        </w:rPr>
        <w:t>спользования:</w:t>
      </w:r>
    </w:p>
    <w:p w:rsidR="00312FBE" w:rsidRPr="00312FBE" w:rsidRDefault="00312FBE" w:rsidP="00312FBE">
      <w:pPr>
        <w:numPr>
          <w:ilvl w:val="0"/>
          <w:numId w:val="214"/>
        </w:numPr>
        <w:tabs>
          <w:tab w:val="left" w:pos="851"/>
        </w:tabs>
        <w:ind w:left="0" w:firstLine="709"/>
        <w:jc w:val="both"/>
        <w:rPr>
          <w:color w:val="000000"/>
          <w:sz w:val="20"/>
          <w:szCs w:val="20"/>
        </w:rPr>
      </w:pPr>
      <w:r w:rsidRPr="00312FBE">
        <w:rPr>
          <w:color w:val="000000"/>
          <w:sz w:val="20"/>
          <w:szCs w:val="20"/>
        </w:rPr>
        <w:t>связь</w:t>
      </w:r>
      <w:r w:rsidRPr="00312FBE">
        <w:rPr>
          <w:sz w:val="20"/>
          <w:szCs w:val="20"/>
        </w:rPr>
        <w:t>;</w:t>
      </w:r>
    </w:p>
    <w:p w:rsidR="00312FBE" w:rsidRPr="00312FBE" w:rsidRDefault="00312FBE" w:rsidP="00312FBE">
      <w:pPr>
        <w:tabs>
          <w:tab w:val="left" w:pos="851"/>
        </w:tabs>
        <w:ind w:firstLine="709"/>
        <w:jc w:val="both"/>
        <w:rPr>
          <w:color w:val="000000"/>
          <w:sz w:val="20"/>
          <w:szCs w:val="20"/>
        </w:rPr>
      </w:pPr>
    </w:p>
    <w:p w:rsidR="00312FBE" w:rsidRPr="00312FBE" w:rsidRDefault="00312FBE" w:rsidP="00312FBE">
      <w:pPr>
        <w:pStyle w:val="Iauiue0"/>
        <w:tabs>
          <w:tab w:val="left" w:pos="567"/>
        </w:tabs>
        <w:ind w:firstLine="709"/>
        <w:jc w:val="both"/>
        <w:rPr>
          <w:i/>
          <w:color w:val="000000"/>
          <w:u w:val="single"/>
        </w:rPr>
      </w:pPr>
      <w:r w:rsidRPr="00312FBE">
        <w:t>Предельные размеры земельных участков и предельные параметры разрешённого строительства, реконструкции объектов капитального строительства:</w:t>
      </w:r>
    </w:p>
    <w:p w:rsidR="00312FBE" w:rsidRPr="00312FBE" w:rsidRDefault="00312FBE" w:rsidP="00312FBE">
      <w:pPr>
        <w:pStyle w:val="Iauiue0"/>
        <w:numPr>
          <w:ilvl w:val="0"/>
          <w:numId w:val="239"/>
        </w:numPr>
        <w:tabs>
          <w:tab w:val="left" w:pos="567"/>
        </w:tabs>
        <w:ind w:left="0" w:firstLine="709"/>
        <w:jc w:val="both"/>
        <w:rPr>
          <w:iCs/>
          <w:color w:val="000000"/>
        </w:rPr>
      </w:pPr>
      <w:r w:rsidRPr="00312FBE">
        <w:rPr>
          <w:iCs/>
          <w:color w:val="000000"/>
        </w:rPr>
        <w:t>м</w:t>
      </w:r>
      <w:r w:rsidRPr="00312FBE">
        <w:rPr>
          <w:color w:val="000000"/>
        </w:rPr>
        <w:t xml:space="preserve">аксимальный процент застройки в границах земельного участка </w:t>
      </w:r>
      <w:r w:rsidRPr="00312FBE">
        <w:rPr>
          <w:iCs/>
          <w:color w:val="000000"/>
        </w:rPr>
        <w:t>– не более 60% от площади земельного участка.</w:t>
      </w:r>
    </w:p>
    <w:p w:rsidR="00312FBE" w:rsidRPr="00312FBE" w:rsidRDefault="00312FBE" w:rsidP="00312FBE">
      <w:pPr>
        <w:pStyle w:val="Iauiue0"/>
        <w:numPr>
          <w:ilvl w:val="0"/>
          <w:numId w:val="239"/>
        </w:numPr>
        <w:tabs>
          <w:tab w:val="left" w:pos="567"/>
        </w:tabs>
        <w:ind w:left="0" w:firstLine="709"/>
        <w:jc w:val="both"/>
        <w:rPr>
          <w:iCs/>
          <w:color w:val="000000"/>
        </w:rPr>
      </w:pPr>
      <w:r w:rsidRPr="00312FBE">
        <w:rPr>
          <w:iCs/>
          <w:color w:val="000000"/>
        </w:rPr>
        <w:t>к</w:t>
      </w:r>
      <w:r w:rsidRPr="00312FBE">
        <w:rPr>
          <w:bCs/>
          <w:iCs/>
          <w:color w:val="000000"/>
        </w:rPr>
        <w:t>оэффициент озеленения</w:t>
      </w:r>
      <w:r w:rsidRPr="00312FBE">
        <w:rPr>
          <w:iCs/>
          <w:color w:val="000000"/>
        </w:rPr>
        <w:t xml:space="preserve"> территории – не менее 10% от площади земельного участка.</w:t>
      </w:r>
    </w:p>
    <w:p w:rsidR="00312FBE" w:rsidRPr="00312FBE" w:rsidRDefault="00312FBE" w:rsidP="00312FBE">
      <w:pPr>
        <w:pStyle w:val="Iauiue0"/>
        <w:numPr>
          <w:ilvl w:val="0"/>
          <w:numId w:val="239"/>
        </w:numPr>
        <w:tabs>
          <w:tab w:val="left" w:pos="567"/>
        </w:tabs>
        <w:ind w:left="0" w:firstLine="709"/>
        <w:jc w:val="both"/>
        <w:rPr>
          <w:iCs/>
          <w:color w:val="000000"/>
        </w:rPr>
      </w:pPr>
      <w:r w:rsidRPr="00312FBE">
        <w:t>м</w:t>
      </w:r>
      <w:r w:rsidRPr="00312FBE">
        <w:rPr>
          <w:bCs/>
        </w:rPr>
        <w:t>инимальная</w:t>
      </w:r>
      <w:r w:rsidRPr="00312FBE">
        <w:t xml:space="preserve"> - максимальная площадь земельного участка линейного объекта не установлена;</w:t>
      </w:r>
    </w:p>
    <w:p w:rsidR="00312FBE" w:rsidRPr="00312FBE" w:rsidRDefault="00312FBE" w:rsidP="00312FBE">
      <w:pPr>
        <w:pStyle w:val="Iauiue0"/>
        <w:numPr>
          <w:ilvl w:val="0"/>
          <w:numId w:val="239"/>
        </w:numPr>
        <w:tabs>
          <w:tab w:val="left" w:pos="567"/>
        </w:tabs>
        <w:ind w:left="0" w:firstLine="709"/>
        <w:jc w:val="both"/>
        <w:rPr>
          <w:iCs/>
          <w:color w:val="000000"/>
        </w:rPr>
      </w:pPr>
      <w:r w:rsidRPr="00312FBE">
        <w:rPr>
          <w:iCs/>
          <w:color w:val="000000"/>
        </w:rPr>
        <w:t>п</w:t>
      </w:r>
      <w:r w:rsidRPr="00312FBE">
        <w:rPr>
          <w:bCs/>
          <w:iCs/>
          <w:color w:val="000000"/>
        </w:rPr>
        <w:t>лощадь территорий</w:t>
      </w:r>
      <w:r w:rsidRPr="00312FBE">
        <w:rPr>
          <w:iCs/>
          <w:color w:val="000000"/>
        </w:rPr>
        <w:t>, предназначенных для организации проездов и хранения транспортных средств – не менее 30% от площади земельного участка.</w:t>
      </w:r>
    </w:p>
    <w:p w:rsidR="00312FBE" w:rsidRPr="00312FBE" w:rsidRDefault="00312FBE" w:rsidP="00312FBE">
      <w:pPr>
        <w:pStyle w:val="Iauiue0"/>
        <w:numPr>
          <w:ilvl w:val="0"/>
          <w:numId w:val="239"/>
        </w:numPr>
        <w:tabs>
          <w:tab w:val="left" w:pos="567"/>
        </w:tabs>
        <w:ind w:left="0" w:firstLine="709"/>
        <w:jc w:val="both"/>
        <w:rPr>
          <w:iCs/>
          <w:color w:val="000000"/>
        </w:rPr>
      </w:pPr>
      <w:r w:rsidRPr="00312FBE">
        <w:rPr>
          <w:iCs/>
          <w:color w:val="000000"/>
        </w:rPr>
        <w:t>м</w:t>
      </w:r>
      <w:r w:rsidRPr="00312FBE">
        <w:rPr>
          <w:bCs/>
          <w:iCs/>
          <w:color w:val="000000"/>
        </w:rPr>
        <w:t>инимальная – максимальная площадь</w:t>
      </w:r>
      <w:r w:rsidRPr="00312FBE">
        <w:rPr>
          <w:iCs/>
          <w:color w:val="000000"/>
        </w:rPr>
        <w:t xml:space="preserve"> земельного участка – 500 кв. м. – 40000 кв.м.</w:t>
      </w:r>
    </w:p>
    <w:p w:rsidR="00312FBE" w:rsidRPr="00312FBE" w:rsidRDefault="00312FBE" w:rsidP="00312FBE">
      <w:pPr>
        <w:pStyle w:val="Iauiue0"/>
        <w:numPr>
          <w:ilvl w:val="0"/>
          <w:numId w:val="239"/>
        </w:numPr>
        <w:tabs>
          <w:tab w:val="left" w:pos="567"/>
        </w:tabs>
        <w:ind w:left="0" w:firstLine="709"/>
        <w:jc w:val="both"/>
        <w:rPr>
          <w:iCs/>
          <w:color w:val="000000"/>
        </w:rPr>
      </w:pPr>
      <w:r w:rsidRPr="00312FBE">
        <w:rPr>
          <w:iCs/>
          <w:color w:val="000000"/>
        </w:rPr>
        <w:t>в</w:t>
      </w:r>
      <w:r w:rsidRPr="00312FBE">
        <w:rPr>
          <w:bCs/>
          <w:color w:val="000000"/>
        </w:rPr>
        <w:t>ысота зданий</w:t>
      </w:r>
      <w:r w:rsidRPr="00312FBE">
        <w:rPr>
          <w:color w:val="000000"/>
        </w:rPr>
        <w:t>: для всех основных строений количество наземных этажей - до 3; высота от уровня земли до верха кровли - не более 10 м.</w:t>
      </w:r>
    </w:p>
    <w:p w:rsidR="00312FBE" w:rsidRPr="00312FBE" w:rsidRDefault="00312FBE" w:rsidP="00312FBE">
      <w:pPr>
        <w:pStyle w:val="Iauiue0"/>
        <w:numPr>
          <w:ilvl w:val="0"/>
          <w:numId w:val="239"/>
        </w:numPr>
        <w:tabs>
          <w:tab w:val="left" w:pos="567"/>
        </w:tabs>
        <w:ind w:left="0" w:firstLine="709"/>
        <w:jc w:val="both"/>
        <w:rPr>
          <w:color w:val="000000"/>
        </w:rPr>
      </w:pPr>
      <w:r w:rsidRPr="00312FBE">
        <w:rPr>
          <w:iCs/>
          <w:color w:val="000000"/>
        </w:rPr>
        <w:t>м</w:t>
      </w:r>
      <w:r w:rsidRPr="00312FBE">
        <w:rPr>
          <w:bCs/>
          <w:iCs/>
          <w:color w:val="000000"/>
        </w:rPr>
        <w:t>аксимальная высота</w:t>
      </w:r>
      <w:r w:rsidRPr="00312FBE">
        <w:rPr>
          <w:color w:val="000000"/>
        </w:rPr>
        <w:t xml:space="preserve"> зданий от уровня земли до верха перекрытия последнего этажа –17 м.</w:t>
      </w:r>
    </w:p>
    <w:p w:rsidR="00312FBE" w:rsidRPr="00312FBE" w:rsidRDefault="00312FBE" w:rsidP="00312FBE">
      <w:pPr>
        <w:pStyle w:val="Iauiue0"/>
        <w:numPr>
          <w:ilvl w:val="0"/>
          <w:numId w:val="239"/>
        </w:numPr>
        <w:tabs>
          <w:tab w:val="left" w:pos="567"/>
        </w:tabs>
        <w:ind w:left="0" w:firstLine="709"/>
        <w:jc w:val="both"/>
        <w:rPr>
          <w:color w:val="000000"/>
        </w:rPr>
      </w:pPr>
      <w:r w:rsidRPr="00312FBE">
        <w:rPr>
          <w:color w:val="000000"/>
        </w:rPr>
        <w:t>м</w:t>
      </w:r>
      <w:r w:rsidRPr="00312FBE">
        <w:rPr>
          <w:bCs/>
          <w:iCs/>
          <w:color w:val="000000"/>
        </w:rPr>
        <w:t>инимальный</w:t>
      </w:r>
      <w:r w:rsidRPr="00312FBE">
        <w:rPr>
          <w:color w:val="000000"/>
        </w:rPr>
        <w:t xml:space="preserve"> </w:t>
      </w:r>
      <w:r w:rsidRPr="00312FBE">
        <w:rPr>
          <w:bCs/>
          <w:iCs/>
          <w:color w:val="000000"/>
        </w:rPr>
        <w:t>отступ</w:t>
      </w:r>
      <w:r w:rsidRPr="00312FBE">
        <w:rPr>
          <w:color w:val="000000"/>
        </w:rPr>
        <w:t xml:space="preserve"> от границ земельного участка до здания – 3 м.</w:t>
      </w:r>
    </w:p>
    <w:p w:rsidR="00312FBE" w:rsidRPr="00312FBE" w:rsidRDefault="00312FBE" w:rsidP="00312FBE">
      <w:pPr>
        <w:numPr>
          <w:ilvl w:val="0"/>
          <w:numId w:val="239"/>
        </w:numPr>
        <w:ind w:left="0" w:firstLine="709"/>
        <w:jc w:val="both"/>
        <w:rPr>
          <w:color w:val="000000"/>
          <w:sz w:val="20"/>
          <w:szCs w:val="20"/>
        </w:rPr>
      </w:pPr>
      <w:r w:rsidRPr="00312FBE">
        <w:rPr>
          <w:color w:val="000000"/>
          <w:sz w:val="20"/>
          <w:szCs w:val="20"/>
        </w:rPr>
        <w:t>минимальные и максимальные размеры земельного участка – не ограничены;</w:t>
      </w:r>
    </w:p>
    <w:p w:rsidR="00312FBE" w:rsidRPr="00312FBE" w:rsidRDefault="00312FBE" w:rsidP="00312FBE">
      <w:pPr>
        <w:numPr>
          <w:ilvl w:val="0"/>
          <w:numId w:val="239"/>
        </w:numPr>
        <w:ind w:left="0" w:firstLine="709"/>
        <w:jc w:val="both"/>
        <w:rPr>
          <w:color w:val="000000"/>
          <w:sz w:val="20"/>
          <w:szCs w:val="20"/>
        </w:rPr>
      </w:pPr>
      <w:r w:rsidRPr="00312FBE">
        <w:rPr>
          <w:sz w:val="20"/>
          <w:szCs w:val="20"/>
        </w:rPr>
        <w:t>предельный допускаемый минимальный размер отступа от границ земельного участка для строительства объекта капитального строительства - 1м;</w:t>
      </w:r>
    </w:p>
    <w:p w:rsidR="00312FBE" w:rsidRPr="00312FBE" w:rsidRDefault="00312FBE" w:rsidP="00312FBE">
      <w:pPr>
        <w:numPr>
          <w:ilvl w:val="0"/>
          <w:numId w:val="239"/>
        </w:numPr>
        <w:ind w:left="0" w:firstLine="709"/>
        <w:jc w:val="both"/>
        <w:rPr>
          <w:color w:val="000000"/>
          <w:sz w:val="20"/>
          <w:szCs w:val="20"/>
        </w:rPr>
      </w:pPr>
      <w:r w:rsidRPr="00312FBE">
        <w:rPr>
          <w:sz w:val="20"/>
          <w:szCs w:val="20"/>
        </w:rPr>
        <w:t>минимальная (максимальна) площадь земельного участка для основных видов использования земельного участка «земельные участки (территории) общего пользования»-не установлена.</w:t>
      </w:r>
    </w:p>
    <w:p w:rsidR="00312FBE" w:rsidRPr="00312FBE" w:rsidRDefault="00312FBE" w:rsidP="00312FBE">
      <w:pPr>
        <w:numPr>
          <w:ilvl w:val="0"/>
          <w:numId w:val="239"/>
        </w:numPr>
        <w:ind w:left="0" w:firstLine="709"/>
        <w:jc w:val="both"/>
        <w:rPr>
          <w:color w:val="000000"/>
          <w:sz w:val="20"/>
          <w:szCs w:val="20"/>
        </w:rPr>
      </w:pPr>
      <w:r w:rsidRPr="00312FBE">
        <w:rPr>
          <w:sz w:val="20"/>
          <w:szCs w:val="20"/>
        </w:rPr>
        <w:t>минимальная (максимальна) площадь земельного участка для условно разрешенного вида использования земельного участка «дошкольное, начальное и среднее общее образование»-не установлена.</w:t>
      </w:r>
    </w:p>
    <w:p w:rsidR="00312FBE" w:rsidRPr="00312FBE" w:rsidRDefault="00312FBE" w:rsidP="00312FBE">
      <w:pPr>
        <w:tabs>
          <w:tab w:val="left" w:pos="851"/>
        </w:tabs>
        <w:ind w:firstLine="709"/>
        <w:jc w:val="both"/>
        <w:rPr>
          <w:b/>
          <w:sz w:val="20"/>
          <w:szCs w:val="20"/>
        </w:rPr>
      </w:pPr>
    </w:p>
    <w:p w:rsidR="00312FBE" w:rsidRPr="00312FBE" w:rsidRDefault="00312FBE" w:rsidP="00312FBE">
      <w:pPr>
        <w:tabs>
          <w:tab w:val="left" w:pos="851"/>
        </w:tabs>
        <w:ind w:firstLine="709"/>
        <w:jc w:val="both"/>
        <w:rPr>
          <w:b/>
          <w:sz w:val="20"/>
          <w:szCs w:val="20"/>
        </w:rPr>
      </w:pPr>
      <w:r w:rsidRPr="00312FBE">
        <w:rPr>
          <w:b/>
          <w:sz w:val="20"/>
          <w:szCs w:val="20"/>
        </w:rPr>
        <w:t>ЦС – специальные обслуживающие и деловые зоны для объектов с большими земельными участками</w:t>
      </w:r>
    </w:p>
    <w:p w:rsidR="00312FBE" w:rsidRPr="00312FBE" w:rsidRDefault="00312FBE" w:rsidP="00312FBE">
      <w:pPr>
        <w:tabs>
          <w:tab w:val="left" w:pos="851"/>
        </w:tabs>
        <w:ind w:firstLine="709"/>
        <w:jc w:val="both"/>
        <w:rPr>
          <w:sz w:val="20"/>
          <w:szCs w:val="20"/>
        </w:rPr>
      </w:pPr>
    </w:p>
    <w:p w:rsidR="00312FBE" w:rsidRPr="00312FBE" w:rsidRDefault="00312FBE" w:rsidP="00312FBE">
      <w:pPr>
        <w:tabs>
          <w:tab w:val="left" w:pos="993"/>
          <w:tab w:val="left" w:pos="1276"/>
        </w:tabs>
        <w:autoSpaceDE w:val="0"/>
        <w:autoSpaceDN w:val="0"/>
        <w:adjustRightInd w:val="0"/>
        <w:ind w:firstLine="709"/>
        <w:jc w:val="both"/>
        <w:rPr>
          <w:b/>
          <w:sz w:val="20"/>
          <w:szCs w:val="20"/>
        </w:rPr>
      </w:pPr>
      <w:r w:rsidRPr="00312FBE">
        <w:rPr>
          <w:b/>
          <w:bCs/>
          <w:sz w:val="20"/>
          <w:szCs w:val="20"/>
        </w:rPr>
        <w:t xml:space="preserve">ЦС-1. </w:t>
      </w:r>
      <w:r w:rsidRPr="00312FBE">
        <w:rPr>
          <w:b/>
          <w:sz w:val="20"/>
          <w:szCs w:val="20"/>
        </w:rPr>
        <w:t>Зона учебных заведений общего образования</w:t>
      </w:r>
    </w:p>
    <w:p w:rsidR="00312FBE" w:rsidRPr="00312FBE" w:rsidRDefault="00312FBE" w:rsidP="00312FBE">
      <w:pPr>
        <w:tabs>
          <w:tab w:val="left" w:pos="993"/>
          <w:tab w:val="left" w:pos="1276"/>
        </w:tabs>
        <w:autoSpaceDE w:val="0"/>
        <w:autoSpaceDN w:val="0"/>
        <w:adjustRightInd w:val="0"/>
        <w:ind w:firstLine="709"/>
        <w:jc w:val="both"/>
        <w:rPr>
          <w:b/>
          <w:sz w:val="20"/>
          <w:szCs w:val="20"/>
        </w:rPr>
      </w:pPr>
    </w:p>
    <w:p w:rsidR="00312FBE" w:rsidRPr="00312FBE" w:rsidRDefault="00312FBE" w:rsidP="00312FBE">
      <w:pPr>
        <w:tabs>
          <w:tab w:val="left" w:pos="993"/>
          <w:tab w:val="left" w:pos="1276"/>
        </w:tabs>
        <w:autoSpaceDE w:val="0"/>
        <w:autoSpaceDN w:val="0"/>
        <w:adjustRightInd w:val="0"/>
        <w:ind w:firstLine="709"/>
        <w:jc w:val="both"/>
        <w:rPr>
          <w:color w:val="000000"/>
          <w:sz w:val="20"/>
          <w:szCs w:val="20"/>
        </w:rPr>
      </w:pPr>
      <w:r w:rsidRPr="00312FBE">
        <w:rPr>
          <w:b/>
          <w:color w:val="000000"/>
          <w:sz w:val="20"/>
          <w:szCs w:val="20"/>
        </w:rPr>
        <w:t>Основные виды разрешенного использования</w:t>
      </w:r>
      <w:r w:rsidRPr="00312FBE">
        <w:rPr>
          <w:color w:val="000000"/>
          <w:sz w:val="20"/>
          <w:szCs w:val="20"/>
        </w:rPr>
        <w:t xml:space="preserve">: </w:t>
      </w:r>
    </w:p>
    <w:p w:rsidR="00312FBE" w:rsidRPr="00312FBE" w:rsidRDefault="00312FBE" w:rsidP="00312FBE">
      <w:pPr>
        <w:widowControl w:val="0"/>
        <w:numPr>
          <w:ilvl w:val="0"/>
          <w:numId w:val="215"/>
        </w:numPr>
        <w:shd w:val="clear" w:color="auto" w:fill="FFFFFF"/>
        <w:tabs>
          <w:tab w:val="left" w:pos="22"/>
          <w:tab w:val="left" w:pos="851"/>
        </w:tabs>
        <w:autoSpaceDE w:val="0"/>
        <w:autoSpaceDN w:val="0"/>
        <w:adjustRightInd w:val="0"/>
        <w:ind w:left="0" w:firstLine="709"/>
        <w:jc w:val="both"/>
        <w:rPr>
          <w:sz w:val="20"/>
          <w:szCs w:val="20"/>
        </w:rPr>
      </w:pPr>
      <w:r w:rsidRPr="00312FBE">
        <w:rPr>
          <w:sz w:val="20"/>
          <w:szCs w:val="20"/>
        </w:rPr>
        <w:t>дошкольное, начальное и среднее общее образование;</w:t>
      </w:r>
    </w:p>
    <w:p w:rsidR="00312FBE" w:rsidRPr="00312FBE" w:rsidRDefault="00312FBE" w:rsidP="00312FBE">
      <w:pPr>
        <w:widowControl w:val="0"/>
        <w:numPr>
          <w:ilvl w:val="0"/>
          <w:numId w:val="215"/>
        </w:numPr>
        <w:shd w:val="clear" w:color="auto" w:fill="FFFFFF"/>
        <w:tabs>
          <w:tab w:val="left" w:pos="22"/>
          <w:tab w:val="left" w:pos="851"/>
        </w:tabs>
        <w:autoSpaceDE w:val="0"/>
        <w:autoSpaceDN w:val="0"/>
        <w:adjustRightInd w:val="0"/>
        <w:ind w:left="0" w:firstLine="709"/>
        <w:jc w:val="both"/>
        <w:rPr>
          <w:sz w:val="20"/>
          <w:szCs w:val="20"/>
        </w:rPr>
      </w:pPr>
      <w:r w:rsidRPr="00312FBE">
        <w:rPr>
          <w:sz w:val="20"/>
          <w:szCs w:val="20"/>
        </w:rPr>
        <w:t>амбулаторно-поликлиническое обслуживание;</w:t>
      </w:r>
    </w:p>
    <w:p w:rsidR="00312FBE" w:rsidRPr="00312FBE" w:rsidRDefault="00312FBE" w:rsidP="00312FBE">
      <w:pPr>
        <w:widowControl w:val="0"/>
        <w:numPr>
          <w:ilvl w:val="0"/>
          <w:numId w:val="215"/>
        </w:numPr>
        <w:shd w:val="clear" w:color="auto" w:fill="FFFFFF"/>
        <w:tabs>
          <w:tab w:val="left" w:pos="22"/>
          <w:tab w:val="left" w:pos="851"/>
        </w:tabs>
        <w:autoSpaceDE w:val="0"/>
        <w:autoSpaceDN w:val="0"/>
        <w:adjustRightInd w:val="0"/>
        <w:ind w:left="0" w:firstLine="709"/>
        <w:jc w:val="both"/>
        <w:rPr>
          <w:sz w:val="20"/>
          <w:szCs w:val="20"/>
        </w:rPr>
      </w:pPr>
      <w:r w:rsidRPr="00312FBE">
        <w:rPr>
          <w:sz w:val="20"/>
          <w:szCs w:val="20"/>
        </w:rPr>
        <w:t>коммунальное обслуживание;</w:t>
      </w:r>
    </w:p>
    <w:p w:rsidR="00312FBE" w:rsidRPr="00312FBE" w:rsidRDefault="00312FBE" w:rsidP="00312FBE">
      <w:pPr>
        <w:widowControl w:val="0"/>
        <w:numPr>
          <w:ilvl w:val="0"/>
          <w:numId w:val="215"/>
        </w:numPr>
        <w:shd w:val="clear" w:color="auto" w:fill="FFFFFF"/>
        <w:tabs>
          <w:tab w:val="left" w:pos="22"/>
          <w:tab w:val="left" w:pos="851"/>
        </w:tabs>
        <w:autoSpaceDE w:val="0"/>
        <w:autoSpaceDN w:val="0"/>
        <w:adjustRightInd w:val="0"/>
        <w:ind w:left="0" w:firstLine="709"/>
        <w:jc w:val="both"/>
        <w:rPr>
          <w:sz w:val="20"/>
          <w:szCs w:val="20"/>
        </w:rPr>
      </w:pPr>
      <w:r w:rsidRPr="00312FBE">
        <w:rPr>
          <w:sz w:val="20"/>
          <w:szCs w:val="20"/>
        </w:rPr>
        <w:t>социальное обслуживание;</w:t>
      </w:r>
    </w:p>
    <w:p w:rsidR="00312FBE" w:rsidRPr="00312FBE" w:rsidRDefault="00312FBE" w:rsidP="00312FBE">
      <w:pPr>
        <w:widowControl w:val="0"/>
        <w:numPr>
          <w:ilvl w:val="0"/>
          <w:numId w:val="215"/>
        </w:numPr>
        <w:shd w:val="clear" w:color="auto" w:fill="FFFFFF"/>
        <w:tabs>
          <w:tab w:val="left" w:pos="22"/>
          <w:tab w:val="left" w:pos="851"/>
        </w:tabs>
        <w:autoSpaceDE w:val="0"/>
        <w:autoSpaceDN w:val="0"/>
        <w:adjustRightInd w:val="0"/>
        <w:ind w:left="0" w:firstLine="709"/>
        <w:jc w:val="both"/>
        <w:rPr>
          <w:sz w:val="20"/>
          <w:szCs w:val="20"/>
        </w:rPr>
      </w:pPr>
      <w:r w:rsidRPr="00312FBE">
        <w:rPr>
          <w:sz w:val="20"/>
          <w:szCs w:val="20"/>
        </w:rPr>
        <w:t>деловое управление;</w:t>
      </w:r>
    </w:p>
    <w:p w:rsidR="00312FBE" w:rsidRPr="00312FBE" w:rsidRDefault="00312FBE" w:rsidP="00312FBE">
      <w:pPr>
        <w:widowControl w:val="0"/>
        <w:numPr>
          <w:ilvl w:val="0"/>
          <w:numId w:val="215"/>
        </w:numPr>
        <w:shd w:val="clear" w:color="auto" w:fill="FFFFFF"/>
        <w:tabs>
          <w:tab w:val="left" w:pos="22"/>
          <w:tab w:val="left" w:pos="851"/>
        </w:tabs>
        <w:autoSpaceDE w:val="0"/>
        <w:autoSpaceDN w:val="0"/>
        <w:adjustRightInd w:val="0"/>
        <w:ind w:left="0" w:firstLine="709"/>
        <w:jc w:val="both"/>
        <w:rPr>
          <w:sz w:val="20"/>
          <w:szCs w:val="20"/>
        </w:rPr>
      </w:pPr>
      <w:r w:rsidRPr="00312FBE">
        <w:rPr>
          <w:sz w:val="20"/>
          <w:szCs w:val="20"/>
        </w:rPr>
        <w:t>общественное управление;</w:t>
      </w:r>
    </w:p>
    <w:p w:rsidR="00312FBE" w:rsidRPr="00312FBE" w:rsidRDefault="00312FBE" w:rsidP="00312FBE">
      <w:pPr>
        <w:widowControl w:val="0"/>
        <w:numPr>
          <w:ilvl w:val="0"/>
          <w:numId w:val="215"/>
        </w:numPr>
        <w:shd w:val="clear" w:color="auto" w:fill="FFFFFF"/>
        <w:tabs>
          <w:tab w:val="left" w:pos="22"/>
          <w:tab w:val="left" w:pos="851"/>
        </w:tabs>
        <w:autoSpaceDE w:val="0"/>
        <w:autoSpaceDN w:val="0"/>
        <w:adjustRightInd w:val="0"/>
        <w:ind w:left="0" w:firstLine="709"/>
        <w:jc w:val="both"/>
        <w:rPr>
          <w:sz w:val="20"/>
          <w:szCs w:val="20"/>
        </w:rPr>
      </w:pPr>
      <w:r w:rsidRPr="00312FBE">
        <w:rPr>
          <w:sz w:val="20"/>
          <w:szCs w:val="20"/>
        </w:rPr>
        <w:t>культурное развитие;</w:t>
      </w:r>
    </w:p>
    <w:p w:rsidR="00312FBE" w:rsidRPr="00312FBE" w:rsidRDefault="00312FBE" w:rsidP="00312FBE">
      <w:pPr>
        <w:widowControl w:val="0"/>
        <w:numPr>
          <w:ilvl w:val="0"/>
          <w:numId w:val="215"/>
        </w:numPr>
        <w:shd w:val="clear" w:color="auto" w:fill="FFFFFF"/>
        <w:tabs>
          <w:tab w:val="left" w:pos="22"/>
          <w:tab w:val="left" w:pos="851"/>
        </w:tabs>
        <w:autoSpaceDE w:val="0"/>
        <w:autoSpaceDN w:val="0"/>
        <w:adjustRightInd w:val="0"/>
        <w:ind w:left="0" w:firstLine="709"/>
        <w:jc w:val="both"/>
        <w:rPr>
          <w:sz w:val="20"/>
          <w:szCs w:val="20"/>
        </w:rPr>
      </w:pPr>
      <w:r w:rsidRPr="00312FBE">
        <w:rPr>
          <w:sz w:val="20"/>
          <w:szCs w:val="20"/>
        </w:rPr>
        <w:t>спорт;</w:t>
      </w:r>
    </w:p>
    <w:p w:rsidR="00312FBE" w:rsidRPr="00312FBE" w:rsidRDefault="00312FBE" w:rsidP="00312FBE">
      <w:pPr>
        <w:widowControl w:val="0"/>
        <w:numPr>
          <w:ilvl w:val="0"/>
          <w:numId w:val="215"/>
        </w:numPr>
        <w:shd w:val="clear" w:color="auto" w:fill="FFFFFF"/>
        <w:tabs>
          <w:tab w:val="left" w:pos="22"/>
          <w:tab w:val="left" w:pos="851"/>
        </w:tabs>
        <w:autoSpaceDE w:val="0"/>
        <w:autoSpaceDN w:val="0"/>
        <w:adjustRightInd w:val="0"/>
        <w:ind w:left="0" w:firstLine="709"/>
        <w:jc w:val="both"/>
        <w:rPr>
          <w:sz w:val="20"/>
          <w:szCs w:val="20"/>
        </w:rPr>
      </w:pPr>
      <w:r w:rsidRPr="00312FBE">
        <w:rPr>
          <w:sz w:val="20"/>
          <w:szCs w:val="20"/>
        </w:rPr>
        <w:t>земельные участки (территории) общего пользования.</w:t>
      </w:r>
    </w:p>
    <w:p w:rsidR="00312FBE" w:rsidRPr="00312FBE" w:rsidRDefault="00312FBE" w:rsidP="00312FBE">
      <w:pPr>
        <w:widowControl w:val="0"/>
        <w:numPr>
          <w:ilvl w:val="0"/>
          <w:numId w:val="215"/>
        </w:numPr>
        <w:shd w:val="clear" w:color="auto" w:fill="FFFFFF"/>
        <w:tabs>
          <w:tab w:val="left" w:pos="22"/>
          <w:tab w:val="left" w:pos="851"/>
        </w:tabs>
        <w:autoSpaceDE w:val="0"/>
        <w:autoSpaceDN w:val="0"/>
        <w:adjustRightInd w:val="0"/>
        <w:ind w:left="0" w:firstLine="709"/>
        <w:jc w:val="both"/>
        <w:rPr>
          <w:sz w:val="20"/>
          <w:szCs w:val="20"/>
        </w:rPr>
      </w:pPr>
      <w:r w:rsidRPr="00312FBE">
        <w:rPr>
          <w:sz w:val="20"/>
          <w:szCs w:val="20"/>
        </w:rPr>
        <w:t>обеспечение внутреннего правопорядка.</w:t>
      </w:r>
    </w:p>
    <w:p w:rsidR="00312FBE" w:rsidRPr="00312FBE" w:rsidRDefault="00312FBE" w:rsidP="00312FBE">
      <w:pPr>
        <w:autoSpaceDE w:val="0"/>
        <w:autoSpaceDN w:val="0"/>
        <w:adjustRightInd w:val="0"/>
        <w:ind w:firstLine="709"/>
        <w:jc w:val="both"/>
        <w:rPr>
          <w:b/>
          <w:bCs/>
          <w:sz w:val="20"/>
          <w:szCs w:val="20"/>
        </w:rPr>
      </w:pPr>
      <w:r w:rsidRPr="00312FBE">
        <w:rPr>
          <w:b/>
          <w:bCs/>
          <w:sz w:val="20"/>
          <w:szCs w:val="20"/>
        </w:rPr>
        <w:t>Условно разрешенные виды использования:</w:t>
      </w:r>
    </w:p>
    <w:p w:rsidR="00312FBE" w:rsidRPr="00312FBE" w:rsidRDefault="00312FBE" w:rsidP="00312FBE">
      <w:pPr>
        <w:widowControl w:val="0"/>
        <w:numPr>
          <w:ilvl w:val="0"/>
          <w:numId w:val="215"/>
        </w:numPr>
        <w:shd w:val="clear" w:color="auto" w:fill="FFFFFF"/>
        <w:tabs>
          <w:tab w:val="left" w:pos="22"/>
          <w:tab w:val="left" w:pos="851"/>
        </w:tabs>
        <w:autoSpaceDE w:val="0"/>
        <w:autoSpaceDN w:val="0"/>
        <w:adjustRightInd w:val="0"/>
        <w:ind w:left="0" w:firstLine="709"/>
        <w:jc w:val="both"/>
        <w:rPr>
          <w:sz w:val="20"/>
          <w:szCs w:val="20"/>
        </w:rPr>
      </w:pPr>
      <w:r w:rsidRPr="00312FBE">
        <w:rPr>
          <w:sz w:val="20"/>
          <w:szCs w:val="20"/>
        </w:rPr>
        <w:t>магазины;</w:t>
      </w:r>
    </w:p>
    <w:p w:rsidR="00312FBE" w:rsidRPr="00312FBE" w:rsidRDefault="00312FBE" w:rsidP="00312FBE">
      <w:pPr>
        <w:widowControl w:val="0"/>
        <w:numPr>
          <w:ilvl w:val="0"/>
          <w:numId w:val="215"/>
        </w:numPr>
        <w:shd w:val="clear" w:color="auto" w:fill="FFFFFF"/>
        <w:tabs>
          <w:tab w:val="left" w:pos="22"/>
          <w:tab w:val="left" w:pos="851"/>
        </w:tabs>
        <w:autoSpaceDE w:val="0"/>
        <w:autoSpaceDN w:val="0"/>
        <w:adjustRightInd w:val="0"/>
        <w:ind w:left="0" w:firstLine="709"/>
        <w:jc w:val="both"/>
        <w:rPr>
          <w:sz w:val="20"/>
          <w:szCs w:val="20"/>
        </w:rPr>
      </w:pPr>
      <w:r w:rsidRPr="00312FBE">
        <w:rPr>
          <w:sz w:val="20"/>
          <w:szCs w:val="20"/>
        </w:rPr>
        <w:t>общественное питание.</w:t>
      </w:r>
    </w:p>
    <w:p w:rsidR="00312FBE" w:rsidRPr="00312FBE" w:rsidRDefault="00312FBE" w:rsidP="00312FBE">
      <w:pPr>
        <w:tabs>
          <w:tab w:val="left" w:pos="567"/>
        </w:tabs>
        <w:ind w:firstLine="709"/>
        <w:jc w:val="both"/>
        <w:rPr>
          <w:b/>
          <w:sz w:val="20"/>
          <w:szCs w:val="20"/>
        </w:rPr>
      </w:pPr>
      <w:r w:rsidRPr="00312FBE">
        <w:rPr>
          <w:b/>
          <w:sz w:val="20"/>
          <w:szCs w:val="20"/>
        </w:rPr>
        <w:t>Вспомогательные виды использования: не установлены.</w:t>
      </w:r>
    </w:p>
    <w:p w:rsidR="00312FBE" w:rsidRPr="00312FBE" w:rsidRDefault="00312FBE" w:rsidP="00312FBE">
      <w:pPr>
        <w:tabs>
          <w:tab w:val="left" w:pos="851"/>
        </w:tabs>
        <w:autoSpaceDE w:val="0"/>
        <w:autoSpaceDN w:val="0"/>
        <w:adjustRightInd w:val="0"/>
        <w:ind w:firstLine="709"/>
        <w:jc w:val="both"/>
        <w:rPr>
          <w:sz w:val="20"/>
          <w:szCs w:val="20"/>
        </w:rPr>
      </w:pPr>
    </w:p>
    <w:p w:rsidR="00312FBE" w:rsidRPr="00312FBE" w:rsidRDefault="00312FBE" w:rsidP="00312FBE">
      <w:pPr>
        <w:ind w:firstLine="709"/>
        <w:jc w:val="both"/>
        <w:rPr>
          <w:i/>
          <w:iCs/>
          <w:sz w:val="20"/>
          <w:szCs w:val="20"/>
          <w:u w:val="single"/>
        </w:rPr>
      </w:pPr>
      <w:r w:rsidRPr="00312FBE">
        <w:rPr>
          <w:sz w:val="20"/>
          <w:szCs w:val="20"/>
        </w:rPr>
        <w:t>Предельные размеры земельных участков и предельные параметры разрешённого строительства, реконструкции объектов капитального строительства:</w:t>
      </w:r>
    </w:p>
    <w:p w:rsidR="00312FBE" w:rsidRPr="00312FBE" w:rsidRDefault="00312FBE" w:rsidP="00312FBE">
      <w:pPr>
        <w:numPr>
          <w:ilvl w:val="0"/>
          <w:numId w:val="240"/>
        </w:numPr>
        <w:ind w:left="0" w:firstLine="709"/>
        <w:jc w:val="both"/>
        <w:rPr>
          <w:sz w:val="20"/>
          <w:szCs w:val="20"/>
        </w:rPr>
      </w:pPr>
      <w:r w:rsidRPr="00312FBE">
        <w:rPr>
          <w:sz w:val="20"/>
          <w:szCs w:val="20"/>
        </w:rPr>
        <w:t>максимальный процент застройки в границах земельного участка не более 40% от площади земельного участка.</w:t>
      </w:r>
    </w:p>
    <w:p w:rsidR="00312FBE" w:rsidRPr="00312FBE" w:rsidRDefault="00312FBE" w:rsidP="00312FBE">
      <w:pPr>
        <w:numPr>
          <w:ilvl w:val="0"/>
          <w:numId w:val="240"/>
        </w:numPr>
        <w:ind w:left="0" w:firstLine="709"/>
        <w:jc w:val="both"/>
        <w:rPr>
          <w:sz w:val="20"/>
          <w:szCs w:val="20"/>
        </w:rPr>
      </w:pPr>
      <w:r w:rsidRPr="00312FBE">
        <w:rPr>
          <w:sz w:val="20"/>
          <w:szCs w:val="20"/>
        </w:rPr>
        <w:t>п</w:t>
      </w:r>
      <w:r w:rsidRPr="00312FBE">
        <w:rPr>
          <w:bCs/>
          <w:sz w:val="20"/>
          <w:szCs w:val="20"/>
        </w:rPr>
        <w:t>лощадь озеленения</w:t>
      </w:r>
      <w:r w:rsidRPr="00312FBE">
        <w:rPr>
          <w:sz w:val="20"/>
          <w:szCs w:val="20"/>
        </w:rPr>
        <w:t xml:space="preserve"> земельных участков - не менее 35% территории.</w:t>
      </w:r>
    </w:p>
    <w:p w:rsidR="00312FBE" w:rsidRPr="00312FBE" w:rsidRDefault="00312FBE" w:rsidP="00312FBE">
      <w:pPr>
        <w:numPr>
          <w:ilvl w:val="0"/>
          <w:numId w:val="240"/>
        </w:numPr>
        <w:ind w:left="0" w:firstLine="709"/>
        <w:jc w:val="both"/>
        <w:rPr>
          <w:sz w:val="20"/>
          <w:szCs w:val="20"/>
        </w:rPr>
      </w:pPr>
      <w:r w:rsidRPr="00312FBE">
        <w:rPr>
          <w:sz w:val="20"/>
          <w:szCs w:val="20"/>
        </w:rPr>
        <w:t>п</w:t>
      </w:r>
      <w:r w:rsidRPr="00312FBE">
        <w:rPr>
          <w:bCs/>
          <w:sz w:val="20"/>
          <w:szCs w:val="20"/>
        </w:rPr>
        <w:t>лощадь территорий</w:t>
      </w:r>
      <w:r w:rsidRPr="00312FBE">
        <w:rPr>
          <w:sz w:val="20"/>
          <w:szCs w:val="20"/>
        </w:rPr>
        <w:t>, предназначенных для организации проездов и хранения транспортных средств - не менее 25% от площади земельного участка.</w:t>
      </w:r>
    </w:p>
    <w:p w:rsidR="00312FBE" w:rsidRPr="00312FBE" w:rsidRDefault="00312FBE" w:rsidP="00312FBE">
      <w:pPr>
        <w:numPr>
          <w:ilvl w:val="0"/>
          <w:numId w:val="240"/>
        </w:numPr>
        <w:ind w:left="0" w:firstLine="709"/>
        <w:jc w:val="both"/>
        <w:rPr>
          <w:sz w:val="20"/>
          <w:szCs w:val="20"/>
        </w:rPr>
      </w:pPr>
      <w:r w:rsidRPr="00312FBE">
        <w:rPr>
          <w:sz w:val="20"/>
          <w:szCs w:val="20"/>
        </w:rPr>
        <w:t>в</w:t>
      </w:r>
      <w:r w:rsidRPr="00312FBE">
        <w:rPr>
          <w:bCs/>
          <w:sz w:val="20"/>
          <w:szCs w:val="20"/>
        </w:rPr>
        <w:t>ысота зданий</w:t>
      </w:r>
      <w:r w:rsidRPr="00312FBE">
        <w:rPr>
          <w:sz w:val="20"/>
          <w:szCs w:val="20"/>
        </w:rPr>
        <w:t xml:space="preserve">: для всех основных строений количество наземных этажей - до 9; высота от уровня земли до верха кровли - не более </w:t>
      </w:r>
      <w:smartTag w:uri="urn:schemas-microsoft-com:office:smarttags" w:element="metricconverter">
        <w:smartTagPr>
          <w:attr w:name="ProductID" w:val="36 м"/>
        </w:smartTagPr>
        <w:r w:rsidRPr="00312FBE">
          <w:rPr>
            <w:sz w:val="20"/>
            <w:szCs w:val="20"/>
          </w:rPr>
          <w:t>36 м</w:t>
        </w:r>
      </w:smartTag>
      <w:r w:rsidRPr="00312FBE">
        <w:rPr>
          <w:sz w:val="20"/>
          <w:szCs w:val="20"/>
        </w:rPr>
        <w:t>.</w:t>
      </w:r>
    </w:p>
    <w:p w:rsidR="00312FBE" w:rsidRPr="00312FBE" w:rsidRDefault="00312FBE" w:rsidP="00312FBE">
      <w:pPr>
        <w:numPr>
          <w:ilvl w:val="0"/>
          <w:numId w:val="240"/>
        </w:numPr>
        <w:ind w:left="0" w:firstLine="709"/>
        <w:jc w:val="both"/>
        <w:rPr>
          <w:sz w:val="20"/>
          <w:szCs w:val="20"/>
        </w:rPr>
      </w:pPr>
      <w:r w:rsidRPr="00312FBE">
        <w:rPr>
          <w:sz w:val="20"/>
          <w:szCs w:val="20"/>
        </w:rPr>
        <w:t>м</w:t>
      </w:r>
      <w:r w:rsidRPr="00312FBE">
        <w:rPr>
          <w:bCs/>
          <w:sz w:val="20"/>
          <w:szCs w:val="20"/>
        </w:rPr>
        <w:t>инимальное расстояние</w:t>
      </w:r>
      <w:r w:rsidRPr="00312FBE">
        <w:rPr>
          <w:sz w:val="20"/>
          <w:szCs w:val="20"/>
        </w:rPr>
        <w:t xml:space="preserve"> от лечебных корпусов до проезжей части скоростных и магистральных улиц непрерывного движения - </w:t>
      </w:r>
      <w:smartTag w:uri="urn:schemas-microsoft-com:office:smarttags" w:element="metricconverter">
        <w:smartTagPr>
          <w:attr w:name="ProductID" w:val="50 м"/>
        </w:smartTagPr>
        <w:r w:rsidRPr="00312FBE">
          <w:rPr>
            <w:sz w:val="20"/>
            <w:szCs w:val="20"/>
          </w:rPr>
          <w:t>50 м</w:t>
        </w:r>
      </w:smartTag>
      <w:r w:rsidRPr="00312FBE">
        <w:rPr>
          <w:sz w:val="20"/>
          <w:szCs w:val="20"/>
        </w:rPr>
        <w:t xml:space="preserve">; от лечебных корпусов до красной линии застройки - </w:t>
      </w:r>
      <w:smartTag w:uri="urn:schemas-microsoft-com:office:smarttags" w:element="metricconverter">
        <w:smartTagPr>
          <w:attr w:name="ProductID" w:val="25 м"/>
        </w:smartTagPr>
        <w:r w:rsidRPr="00312FBE">
          <w:rPr>
            <w:sz w:val="20"/>
            <w:szCs w:val="20"/>
          </w:rPr>
          <w:t>25 м</w:t>
        </w:r>
      </w:smartTag>
      <w:r w:rsidRPr="00312FBE">
        <w:rPr>
          <w:sz w:val="20"/>
          <w:szCs w:val="20"/>
        </w:rPr>
        <w:t>.</w:t>
      </w:r>
    </w:p>
    <w:p w:rsidR="00312FBE" w:rsidRPr="00312FBE" w:rsidRDefault="00312FBE" w:rsidP="00312FBE">
      <w:pPr>
        <w:pStyle w:val="Iauiue0"/>
        <w:numPr>
          <w:ilvl w:val="0"/>
          <w:numId w:val="240"/>
        </w:numPr>
        <w:ind w:left="0" w:firstLine="709"/>
        <w:jc w:val="both"/>
      </w:pPr>
      <w:r w:rsidRPr="00312FBE">
        <w:t>м</w:t>
      </w:r>
      <w:r w:rsidRPr="00312FBE">
        <w:rPr>
          <w:bCs/>
        </w:rPr>
        <w:t>инимальные отступы</w:t>
      </w:r>
      <w:r w:rsidRPr="00312FBE">
        <w:t xml:space="preserve"> от границ земельного участка в целях определения мест допустимого размещения зданий - </w:t>
      </w:r>
      <w:smartTag w:uri="urn:schemas-microsoft-com:office:smarttags" w:element="metricconverter">
        <w:smartTagPr>
          <w:attr w:name="ProductID" w:val="2 м"/>
        </w:smartTagPr>
        <w:r w:rsidRPr="00312FBE">
          <w:t>2 м</w:t>
        </w:r>
      </w:smartTag>
      <w:r w:rsidRPr="00312FBE">
        <w:t>.</w:t>
      </w:r>
    </w:p>
    <w:p w:rsidR="00312FBE" w:rsidRPr="00312FBE" w:rsidRDefault="00312FBE" w:rsidP="00312FBE">
      <w:pPr>
        <w:numPr>
          <w:ilvl w:val="0"/>
          <w:numId w:val="240"/>
        </w:numPr>
        <w:ind w:left="0" w:firstLine="709"/>
        <w:jc w:val="both"/>
        <w:rPr>
          <w:sz w:val="20"/>
          <w:szCs w:val="20"/>
        </w:rPr>
      </w:pPr>
      <w:r w:rsidRPr="00312FBE">
        <w:rPr>
          <w:sz w:val="20"/>
          <w:szCs w:val="20"/>
        </w:rPr>
        <w:t>м</w:t>
      </w:r>
      <w:r w:rsidRPr="00312FBE">
        <w:rPr>
          <w:bCs/>
          <w:sz w:val="20"/>
          <w:szCs w:val="20"/>
        </w:rPr>
        <w:t>инимальная – максимальная площадь</w:t>
      </w:r>
      <w:r w:rsidRPr="00312FBE">
        <w:rPr>
          <w:sz w:val="20"/>
          <w:szCs w:val="20"/>
        </w:rPr>
        <w:t xml:space="preserve"> земельного участка - 500 кв.м. – 20000 кв.м.</w:t>
      </w:r>
    </w:p>
    <w:p w:rsidR="00312FBE" w:rsidRPr="00312FBE" w:rsidRDefault="00312FBE" w:rsidP="00312FBE">
      <w:pPr>
        <w:numPr>
          <w:ilvl w:val="0"/>
          <w:numId w:val="240"/>
        </w:numPr>
        <w:ind w:left="0" w:firstLine="709"/>
        <w:jc w:val="both"/>
        <w:rPr>
          <w:sz w:val="20"/>
          <w:szCs w:val="20"/>
        </w:rPr>
      </w:pPr>
      <w:r w:rsidRPr="00312FBE">
        <w:rPr>
          <w:sz w:val="20"/>
          <w:szCs w:val="20"/>
        </w:rPr>
        <w:t>минимальная (максимальна) площадь земельного участка для основного вида использования земельного участка «дошкольное, начальное и среднее общее образование»-не установлена.</w:t>
      </w:r>
    </w:p>
    <w:p w:rsidR="00312FBE" w:rsidRPr="00312FBE" w:rsidRDefault="00312FBE" w:rsidP="00312FBE">
      <w:pPr>
        <w:numPr>
          <w:ilvl w:val="0"/>
          <w:numId w:val="240"/>
        </w:numPr>
        <w:ind w:left="0" w:firstLine="709"/>
        <w:jc w:val="both"/>
        <w:rPr>
          <w:sz w:val="20"/>
          <w:szCs w:val="20"/>
        </w:rPr>
      </w:pPr>
      <w:r w:rsidRPr="00312FBE">
        <w:rPr>
          <w:sz w:val="20"/>
          <w:szCs w:val="20"/>
        </w:rPr>
        <w:t>м</w:t>
      </w:r>
      <w:r w:rsidRPr="00312FBE">
        <w:rPr>
          <w:bCs/>
          <w:sz w:val="20"/>
          <w:szCs w:val="20"/>
        </w:rPr>
        <w:t>инимальная</w:t>
      </w:r>
      <w:r w:rsidRPr="00312FBE">
        <w:rPr>
          <w:sz w:val="20"/>
          <w:szCs w:val="20"/>
        </w:rPr>
        <w:t xml:space="preserve"> - максимальная площадь земельного участка линейного объекта не установлена;</w:t>
      </w:r>
    </w:p>
    <w:p w:rsidR="00312FBE" w:rsidRPr="00312FBE" w:rsidRDefault="00312FBE" w:rsidP="00312FBE">
      <w:pPr>
        <w:numPr>
          <w:ilvl w:val="0"/>
          <w:numId w:val="240"/>
        </w:numPr>
        <w:ind w:left="0" w:firstLine="709"/>
        <w:jc w:val="both"/>
        <w:rPr>
          <w:sz w:val="20"/>
          <w:szCs w:val="20"/>
        </w:rPr>
      </w:pPr>
      <w:r w:rsidRPr="00312FBE">
        <w:rPr>
          <w:sz w:val="20"/>
          <w:szCs w:val="20"/>
        </w:rPr>
        <w:t>предельный допускаемый минимальный размер отступа от границ земельного участка для строительства объекта капитального строительства - 1м;</w:t>
      </w:r>
    </w:p>
    <w:p w:rsidR="00312FBE" w:rsidRPr="00312FBE" w:rsidRDefault="00312FBE" w:rsidP="00312FBE">
      <w:pPr>
        <w:numPr>
          <w:ilvl w:val="0"/>
          <w:numId w:val="240"/>
        </w:numPr>
        <w:ind w:left="0" w:firstLine="709"/>
        <w:jc w:val="both"/>
        <w:rPr>
          <w:sz w:val="20"/>
          <w:szCs w:val="20"/>
        </w:rPr>
      </w:pPr>
      <w:r w:rsidRPr="00312FBE">
        <w:rPr>
          <w:sz w:val="20"/>
          <w:szCs w:val="20"/>
        </w:rPr>
        <w:t>минимальная (максимальна) площадь земельного участка для основных видов использования земельного участка «земельные участки (территории) общего пользования»-не установлена.</w:t>
      </w:r>
    </w:p>
    <w:p w:rsidR="00312FBE" w:rsidRPr="00312FBE" w:rsidRDefault="00312FBE" w:rsidP="00312FBE">
      <w:pPr>
        <w:ind w:firstLine="709"/>
        <w:jc w:val="both"/>
        <w:rPr>
          <w:sz w:val="20"/>
          <w:szCs w:val="20"/>
        </w:rPr>
      </w:pPr>
      <w:r w:rsidRPr="00312FBE">
        <w:rPr>
          <w:sz w:val="20"/>
          <w:szCs w:val="20"/>
        </w:rPr>
        <w:t>Вышеперечисленные предлагаемые параметры не распространяются на объекты инженерной инфраструктуры.</w:t>
      </w:r>
    </w:p>
    <w:p w:rsidR="00312FBE" w:rsidRPr="00312FBE" w:rsidRDefault="00312FBE" w:rsidP="00312FBE">
      <w:pPr>
        <w:numPr>
          <w:ilvl w:val="0"/>
          <w:numId w:val="240"/>
        </w:numPr>
        <w:ind w:left="0" w:firstLine="709"/>
        <w:jc w:val="both"/>
        <w:rPr>
          <w:sz w:val="20"/>
          <w:szCs w:val="20"/>
        </w:rPr>
      </w:pPr>
      <w:r w:rsidRPr="00312FBE">
        <w:rPr>
          <w:sz w:val="20"/>
          <w:szCs w:val="20"/>
        </w:rPr>
        <w:t>минимальные и максимальные размеры земельного участка – не ограничены.</w:t>
      </w:r>
    </w:p>
    <w:p w:rsidR="00312FBE" w:rsidRPr="00312FBE" w:rsidRDefault="00312FBE" w:rsidP="00312FBE">
      <w:pPr>
        <w:tabs>
          <w:tab w:val="left" w:pos="993"/>
          <w:tab w:val="left" w:pos="1276"/>
        </w:tabs>
        <w:autoSpaceDE w:val="0"/>
        <w:autoSpaceDN w:val="0"/>
        <w:adjustRightInd w:val="0"/>
        <w:ind w:firstLine="709"/>
        <w:jc w:val="both"/>
        <w:rPr>
          <w:sz w:val="20"/>
          <w:szCs w:val="20"/>
        </w:rPr>
      </w:pPr>
    </w:p>
    <w:p w:rsidR="00312FBE" w:rsidRPr="00312FBE" w:rsidRDefault="00312FBE" w:rsidP="00312FBE">
      <w:pPr>
        <w:tabs>
          <w:tab w:val="left" w:pos="993"/>
          <w:tab w:val="left" w:pos="1276"/>
        </w:tabs>
        <w:autoSpaceDE w:val="0"/>
        <w:autoSpaceDN w:val="0"/>
        <w:adjustRightInd w:val="0"/>
        <w:ind w:firstLine="709"/>
        <w:jc w:val="both"/>
        <w:rPr>
          <w:b/>
          <w:bCs/>
          <w:sz w:val="20"/>
          <w:szCs w:val="20"/>
        </w:rPr>
      </w:pPr>
      <w:r w:rsidRPr="00312FBE">
        <w:rPr>
          <w:b/>
          <w:bCs/>
          <w:sz w:val="20"/>
          <w:szCs w:val="20"/>
        </w:rPr>
        <w:t>ЦС-2. З</w:t>
      </w:r>
      <w:r w:rsidRPr="00312FBE">
        <w:rPr>
          <w:b/>
          <w:sz w:val="20"/>
          <w:szCs w:val="20"/>
        </w:rPr>
        <w:t xml:space="preserve">она </w:t>
      </w:r>
      <w:r w:rsidRPr="00312FBE">
        <w:rPr>
          <w:b/>
          <w:bCs/>
          <w:sz w:val="20"/>
          <w:szCs w:val="20"/>
        </w:rPr>
        <w:t>физкультурно-спортивных и спортивно-зрелищных сооружений.</w:t>
      </w:r>
    </w:p>
    <w:p w:rsidR="00312FBE" w:rsidRPr="00312FBE" w:rsidRDefault="00312FBE" w:rsidP="00312FBE">
      <w:pPr>
        <w:tabs>
          <w:tab w:val="left" w:pos="993"/>
          <w:tab w:val="left" w:pos="1276"/>
        </w:tabs>
        <w:autoSpaceDE w:val="0"/>
        <w:autoSpaceDN w:val="0"/>
        <w:adjustRightInd w:val="0"/>
        <w:ind w:firstLine="709"/>
        <w:jc w:val="both"/>
        <w:rPr>
          <w:b/>
          <w:bCs/>
          <w:sz w:val="20"/>
          <w:szCs w:val="20"/>
        </w:rPr>
      </w:pPr>
    </w:p>
    <w:p w:rsidR="00312FBE" w:rsidRPr="00312FBE" w:rsidRDefault="00312FBE" w:rsidP="00312FBE">
      <w:pPr>
        <w:tabs>
          <w:tab w:val="left" w:pos="993"/>
          <w:tab w:val="left" w:pos="1276"/>
        </w:tabs>
        <w:autoSpaceDE w:val="0"/>
        <w:autoSpaceDN w:val="0"/>
        <w:adjustRightInd w:val="0"/>
        <w:ind w:firstLine="709"/>
        <w:jc w:val="both"/>
        <w:rPr>
          <w:b/>
          <w:color w:val="000000"/>
          <w:sz w:val="20"/>
          <w:szCs w:val="20"/>
        </w:rPr>
      </w:pPr>
      <w:r w:rsidRPr="00312FBE">
        <w:rPr>
          <w:b/>
          <w:color w:val="000000"/>
          <w:sz w:val="20"/>
          <w:szCs w:val="20"/>
        </w:rPr>
        <w:t xml:space="preserve">Основные виды разрешенного использования: </w:t>
      </w:r>
    </w:p>
    <w:p w:rsidR="00312FBE" w:rsidRPr="00312FBE" w:rsidRDefault="00312FBE" w:rsidP="00312FBE">
      <w:pPr>
        <w:numPr>
          <w:ilvl w:val="0"/>
          <w:numId w:val="216"/>
        </w:numPr>
        <w:tabs>
          <w:tab w:val="clear" w:pos="1636"/>
          <w:tab w:val="num" w:pos="1418"/>
        </w:tabs>
        <w:autoSpaceDE w:val="0"/>
        <w:autoSpaceDN w:val="0"/>
        <w:adjustRightInd w:val="0"/>
        <w:ind w:left="0" w:firstLine="709"/>
        <w:jc w:val="both"/>
        <w:rPr>
          <w:sz w:val="20"/>
          <w:szCs w:val="20"/>
        </w:rPr>
      </w:pPr>
      <w:r w:rsidRPr="00312FBE">
        <w:rPr>
          <w:sz w:val="20"/>
          <w:szCs w:val="20"/>
        </w:rPr>
        <w:t>спорт;</w:t>
      </w:r>
    </w:p>
    <w:p w:rsidR="00312FBE" w:rsidRPr="00312FBE" w:rsidRDefault="00312FBE" w:rsidP="00312FBE">
      <w:pPr>
        <w:numPr>
          <w:ilvl w:val="0"/>
          <w:numId w:val="216"/>
        </w:numPr>
        <w:tabs>
          <w:tab w:val="clear" w:pos="1636"/>
          <w:tab w:val="num" w:pos="1418"/>
        </w:tabs>
        <w:autoSpaceDE w:val="0"/>
        <w:autoSpaceDN w:val="0"/>
        <w:adjustRightInd w:val="0"/>
        <w:ind w:left="0" w:firstLine="709"/>
        <w:jc w:val="both"/>
        <w:rPr>
          <w:sz w:val="20"/>
          <w:szCs w:val="20"/>
        </w:rPr>
      </w:pPr>
      <w:r w:rsidRPr="00312FBE">
        <w:rPr>
          <w:sz w:val="20"/>
          <w:szCs w:val="20"/>
        </w:rPr>
        <w:t>развлечение;</w:t>
      </w:r>
    </w:p>
    <w:p w:rsidR="00312FBE" w:rsidRPr="00312FBE" w:rsidRDefault="00312FBE" w:rsidP="00312FBE">
      <w:pPr>
        <w:numPr>
          <w:ilvl w:val="0"/>
          <w:numId w:val="216"/>
        </w:numPr>
        <w:tabs>
          <w:tab w:val="clear" w:pos="1636"/>
          <w:tab w:val="num" w:pos="1418"/>
        </w:tabs>
        <w:autoSpaceDE w:val="0"/>
        <w:autoSpaceDN w:val="0"/>
        <w:adjustRightInd w:val="0"/>
        <w:ind w:left="0" w:firstLine="709"/>
        <w:jc w:val="both"/>
        <w:rPr>
          <w:sz w:val="20"/>
          <w:szCs w:val="20"/>
        </w:rPr>
      </w:pPr>
      <w:r w:rsidRPr="00312FBE">
        <w:rPr>
          <w:sz w:val="20"/>
          <w:szCs w:val="20"/>
        </w:rPr>
        <w:t>деловое управление;</w:t>
      </w:r>
    </w:p>
    <w:p w:rsidR="00312FBE" w:rsidRPr="00312FBE" w:rsidRDefault="00312FBE" w:rsidP="00312FBE">
      <w:pPr>
        <w:numPr>
          <w:ilvl w:val="0"/>
          <w:numId w:val="216"/>
        </w:numPr>
        <w:tabs>
          <w:tab w:val="clear" w:pos="1636"/>
          <w:tab w:val="num" w:pos="1418"/>
        </w:tabs>
        <w:autoSpaceDE w:val="0"/>
        <w:autoSpaceDN w:val="0"/>
        <w:adjustRightInd w:val="0"/>
        <w:ind w:left="0" w:firstLine="709"/>
        <w:jc w:val="both"/>
        <w:rPr>
          <w:sz w:val="20"/>
          <w:szCs w:val="20"/>
        </w:rPr>
      </w:pPr>
      <w:r w:rsidRPr="00312FBE">
        <w:rPr>
          <w:sz w:val="20"/>
          <w:szCs w:val="20"/>
        </w:rPr>
        <w:t>дошкольное, начальное и среднее общее образование;</w:t>
      </w:r>
    </w:p>
    <w:p w:rsidR="00312FBE" w:rsidRPr="00312FBE" w:rsidRDefault="00312FBE" w:rsidP="00312FBE">
      <w:pPr>
        <w:numPr>
          <w:ilvl w:val="0"/>
          <w:numId w:val="216"/>
        </w:numPr>
        <w:tabs>
          <w:tab w:val="clear" w:pos="1636"/>
          <w:tab w:val="num" w:pos="1418"/>
        </w:tabs>
        <w:autoSpaceDE w:val="0"/>
        <w:autoSpaceDN w:val="0"/>
        <w:adjustRightInd w:val="0"/>
        <w:ind w:left="0" w:firstLine="709"/>
        <w:jc w:val="both"/>
        <w:rPr>
          <w:sz w:val="20"/>
          <w:szCs w:val="20"/>
        </w:rPr>
      </w:pPr>
      <w:r w:rsidRPr="00312FBE">
        <w:rPr>
          <w:sz w:val="20"/>
          <w:szCs w:val="20"/>
        </w:rPr>
        <w:t>земельные участки (территории) общего пользования;</w:t>
      </w:r>
    </w:p>
    <w:p w:rsidR="00312FBE" w:rsidRPr="00312FBE" w:rsidRDefault="00312FBE" w:rsidP="00312FBE">
      <w:pPr>
        <w:numPr>
          <w:ilvl w:val="0"/>
          <w:numId w:val="216"/>
        </w:numPr>
        <w:tabs>
          <w:tab w:val="clear" w:pos="1636"/>
          <w:tab w:val="num" w:pos="1418"/>
        </w:tabs>
        <w:autoSpaceDE w:val="0"/>
        <w:autoSpaceDN w:val="0"/>
        <w:adjustRightInd w:val="0"/>
        <w:ind w:left="0" w:firstLine="709"/>
        <w:jc w:val="both"/>
        <w:rPr>
          <w:sz w:val="20"/>
          <w:szCs w:val="20"/>
        </w:rPr>
      </w:pPr>
      <w:r w:rsidRPr="00312FBE">
        <w:rPr>
          <w:sz w:val="20"/>
          <w:szCs w:val="20"/>
        </w:rPr>
        <w:t>амбулаторно-поликлиническое обслуживание.</w:t>
      </w:r>
    </w:p>
    <w:p w:rsidR="00312FBE" w:rsidRPr="00312FBE" w:rsidRDefault="00312FBE" w:rsidP="00312FBE">
      <w:pPr>
        <w:autoSpaceDE w:val="0"/>
        <w:autoSpaceDN w:val="0"/>
        <w:adjustRightInd w:val="0"/>
        <w:ind w:firstLine="709"/>
        <w:jc w:val="both"/>
        <w:rPr>
          <w:b/>
          <w:bCs/>
          <w:sz w:val="20"/>
          <w:szCs w:val="20"/>
        </w:rPr>
      </w:pPr>
      <w:r w:rsidRPr="00312FBE">
        <w:rPr>
          <w:b/>
          <w:bCs/>
          <w:sz w:val="20"/>
          <w:szCs w:val="20"/>
        </w:rPr>
        <w:t>Условно разрешенные виды использования:</w:t>
      </w:r>
    </w:p>
    <w:p w:rsidR="00312FBE" w:rsidRPr="00312FBE" w:rsidRDefault="00312FBE" w:rsidP="00312FBE">
      <w:pPr>
        <w:numPr>
          <w:ilvl w:val="0"/>
          <w:numId w:val="216"/>
        </w:numPr>
        <w:tabs>
          <w:tab w:val="clear" w:pos="1636"/>
          <w:tab w:val="num" w:pos="1418"/>
        </w:tabs>
        <w:autoSpaceDE w:val="0"/>
        <w:autoSpaceDN w:val="0"/>
        <w:adjustRightInd w:val="0"/>
        <w:ind w:left="0" w:firstLine="709"/>
        <w:jc w:val="both"/>
        <w:rPr>
          <w:sz w:val="20"/>
          <w:szCs w:val="20"/>
        </w:rPr>
      </w:pPr>
      <w:r w:rsidRPr="00312FBE">
        <w:rPr>
          <w:sz w:val="20"/>
          <w:szCs w:val="20"/>
        </w:rPr>
        <w:t>общественное питание;</w:t>
      </w:r>
    </w:p>
    <w:p w:rsidR="00312FBE" w:rsidRPr="00312FBE" w:rsidRDefault="00312FBE" w:rsidP="00312FBE">
      <w:pPr>
        <w:numPr>
          <w:ilvl w:val="0"/>
          <w:numId w:val="216"/>
        </w:numPr>
        <w:tabs>
          <w:tab w:val="clear" w:pos="1636"/>
          <w:tab w:val="num" w:pos="1418"/>
        </w:tabs>
        <w:autoSpaceDE w:val="0"/>
        <w:autoSpaceDN w:val="0"/>
        <w:adjustRightInd w:val="0"/>
        <w:ind w:left="0" w:firstLine="709"/>
        <w:jc w:val="both"/>
        <w:rPr>
          <w:sz w:val="20"/>
          <w:szCs w:val="20"/>
        </w:rPr>
      </w:pPr>
      <w:r w:rsidRPr="00312FBE">
        <w:rPr>
          <w:sz w:val="20"/>
          <w:szCs w:val="20"/>
        </w:rPr>
        <w:t>магазины;</w:t>
      </w:r>
    </w:p>
    <w:p w:rsidR="00312FBE" w:rsidRPr="00312FBE" w:rsidRDefault="00312FBE" w:rsidP="00312FBE">
      <w:pPr>
        <w:numPr>
          <w:ilvl w:val="0"/>
          <w:numId w:val="216"/>
        </w:numPr>
        <w:tabs>
          <w:tab w:val="clear" w:pos="1636"/>
          <w:tab w:val="num" w:pos="1418"/>
        </w:tabs>
        <w:autoSpaceDE w:val="0"/>
        <w:autoSpaceDN w:val="0"/>
        <w:adjustRightInd w:val="0"/>
        <w:ind w:left="0" w:firstLine="709"/>
        <w:jc w:val="both"/>
        <w:rPr>
          <w:sz w:val="20"/>
          <w:szCs w:val="20"/>
        </w:rPr>
      </w:pPr>
      <w:r w:rsidRPr="00312FBE">
        <w:rPr>
          <w:sz w:val="20"/>
          <w:szCs w:val="20"/>
        </w:rPr>
        <w:t>гостиничное обслуживание;</w:t>
      </w:r>
    </w:p>
    <w:p w:rsidR="00312FBE" w:rsidRPr="00312FBE" w:rsidRDefault="00312FBE" w:rsidP="00312FBE">
      <w:pPr>
        <w:numPr>
          <w:ilvl w:val="0"/>
          <w:numId w:val="216"/>
        </w:numPr>
        <w:tabs>
          <w:tab w:val="clear" w:pos="1636"/>
          <w:tab w:val="num" w:pos="1418"/>
        </w:tabs>
        <w:autoSpaceDE w:val="0"/>
        <w:autoSpaceDN w:val="0"/>
        <w:adjustRightInd w:val="0"/>
        <w:ind w:left="0" w:firstLine="709"/>
        <w:jc w:val="both"/>
        <w:rPr>
          <w:sz w:val="20"/>
          <w:szCs w:val="20"/>
        </w:rPr>
      </w:pPr>
      <w:r w:rsidRPr="00312FBE">
        <w:rPr>
          <w:sz w:val="20"/>
          <w:szCs w:val="20"/>
        </w:rPr>
        <w:t>связь.</w:t>
      </w:r>
    </w:p>
    <w:p w:rsidR="00312FBE" w:rsidRPr="00312FBE" w:rsidRDefault="00312FBE" w:rsidP="00312FBE">
      <w:pPr>
        <w:tabs>
          <w:tab w:val="left" w:pos="0"/>
        </w:tabs>
        <w:ind w:firstLine="709"/>
        <w:jc w:val="both"/>
        <w:rPr>
          <w:b/>
          <w:sz w:val="20"/>
          <w:szCs w:val="20"/>
        </w:rPr>
      </w:pPr>
      <w:r w:rsidRPr="00312FBE">
        <w:rPr>
          <w:b/>
          <w:sz w:val="20"/>
          <w:szCs w:val="20"/>
        </w:rPr>
        <w:t>Вспомогательные виды разрешенного использования: не установлены.</w:t>
      </w:r>
    </w:p>
    <w:p w:rsidR="00312FBE" w:rsidRPr="00312FBE" w:rsidRDefault="00312FBE" w:rsidP="00312FBE">
      <w:pPr>
        <w:ind w:firstLine="709"/>
        <w:jc w:val="both"/>
        <w:rPr>
          <w:bCs/>
          <w:i/>
          <w:iCs/>
          <w:sz w:val="20"/>
          <w:szCs w:val="20"/>
          <w:u w:val="single"/>
        </w:rPr>
      </w:pPr>
      <w:r w:rsidRPr="00312FBE">
        <w:rPr>
          <w:sz w:val="20"/>
          <w:szCs w:val="20"/>
        </w:rPr>
        <w:t>Предельные размеры земельных участков и предельные параметры разрешённого строительства, реконструкции объектов капитального строительства:</w:t>
      </w:r>
    </w:p>
    <w:p w:rsidR="00312FBE" w:rsidRPr="00312FBE" w:rsidRDefault="00312FBE" w:rsidP="00312FBE">
      <w:pPr>
        <w:numPr>
          <w:ilvl w:val="0"/>
          <w:numId w:val="240"/>
        </w:numPr>
        <w:ind w:left="0" w:firstLine="709"/>
        <w:jc w:val="both"/>
        <w:rPr>
          <w:sz w:val="20"/>
          <w:szCs w:val="20"/>
        </w:rPr>
      </w:pPr>
      <w:r w:rsidRPr="00312FBE">
        <w:rPr>
          <w:sz w:val="20"/>
          <w:szCs w:val="20"/>
        </w:rPr>
        <w:t>м</w:t>
      </w:r>
      <w:r w:rsidRPr="00312FBE">
        <w:rPr>
          <w:bCs/>
          <w:sz w:val="20"/>
          <w:szCs w:val="20"/>
        </w:rPr>
        <w:t>аксимальный процент застройки в границах земельного участка</w:t>
      </w:r>
      <w:r w:rsidRPr="00312FBE">
        <w:rPr>
          <w:sz w:val="20"/>
          <w:szCs w:val="20"/>
        </w:rPr>
        <w:t xml:space="preserve"> - не более 40% от площади земельного участка.</w:t>
      </w:r>
    </w:p>
    <w:p w:rsidR="00312FBE" w:rsidRPr="00312FBE" w:rsidRDefault="00312FBE" w:rsidP="00312FBE">
      <w:pPr>
        <w:numPr>
          <w:ilvl w:val="0"/>
          <w:numId w:val="240"/>
        </w:numPr>
        <w:ind w:left="0" w:firstLine="709"/>
        <w:jc w:val="both"/>
        <w:rPr>
          <w:sz w:val="20"/>
          <w:szCs w:val="20"/>
        </w:rPr>
      </w:pPr>
      <w:r w:rsidRPr="00312FBE">
        <w:rPr>
          <w:sz w:val="20"/>
          <w:szCs w:val="20"/>
        </w:rPr>
        <w:t>п</w:t>
      </w:r>
      <w:r w:rsidRPr="00312FBE">
        <w:rPr>
          <w:bCs/>
          <w:sz w:val="20"/>
          <w:szCs w:val="20"/>
        </w:rPr>
        <w:t>лощадь озеленения</w:t>
      </w:r>
      <w:r w:rsidRPr="00312FBE">
        <w:rPr>
          <w:sz w:val="20"/>
          <w:szCs w:val="20"/>
        </w:rPr>
        <w:t xml:space="preserve"> земельных участков - не менее 35% территории.</w:t>
      </w:r>
    </w:p>
    <w:p w:rsidR="00312FBE" w:rsidRPr="00312FBE" w:rsidRDefault="00312FBE" w:rsidP="00312FBE">
      <w:pPr>
        <w:numPr>
          <w:ilvl w:val="0"/>
          <w:numId w:val="240"/>
        </w:numPr>
        <w:ind w:left="0" w:firstLine="709"/>
        <w:jc w:val="both"/>
        <w:rPr>
          <w:sz w:val="20"/>
          <w:szCs w:val="20"/>
        </w:rPr>
      </w:pPr>
      <w:r w:rsidRPr="00312FBE">
        <w:rPr>
          <w:sz w:val="20"/>
          <w:szCs w:val="20"/>
        </w:rPr>
        <w:t>п</w:t>
      </w:r>
      <w:r w:rsidRPr="00312FBE">
        <w:rPr>
          <w:bCs/>
          <w:sz w:val="20"/>
          <w:szCs w:val="20"/>
        </w:rPr>
        <w:t>лощадь территорий</w:t>
      </w:r>
      <w:r w:rsidRPr="00312FBE">
        <w:rPr>
          <w:sz w:val="20"/>
          <w:szCs w:val="20"/>
        </w:rPr>
        <w:t>, предназначенных для организации проездов и хранения транспортных средств - не менее 25% от площади земельного участка.</w:t>
      </w:r>
    </w:p>
    <w:p w:rsidR="00312FBE" w:rsidRPr="00312FBE" w:rsidRDefault="00312FBE" w:rsidP="00312FBE">
      <w:pPr>
        <w:numPr>
          <w:ilvl w:val="0"/>
          <w:numId w:val="240"/>
        </w:numPr>
        <w:ind w:left="0" w:firstLine="709"/>
        <w:jc w:val="both"/>
        <w:rPr>
          <w:sz w:val="20"/>
          <w:szCs w:val="20"/>
        </w:rPr>
      </w:pPr>
      <w:r w:rsidRPr="00312FBE">
        <w:rPr>
          <w:sz w:val="20"/>
          <w:szCs w:val="20"/>
        </w:rPr>
        <w:t>в</w:t>
      </w:r>
      <w:r w:rsidRPr="00312FBE">
        <w:rPr>
          <w:bCs/>
          <w:sz w:val="20"/>
          <w:szCs w:val="20"/>
        </w:rPr>
        <w:t>ысота зданий</w:t>
      </w:r>
      <w:r w:rsidRPr="00312FBE">
        <w:rPr>
          <w:sz w:val="20"/>
          <w:szCs w:val="20"/>
        </w:rPr>
        <w:t xml:space="preserve">: для всех основных строений количество наземных этажей - до 4; высота от уровня земли до верха кровли - не более </w:t>
      </w:r>
      <w:smartTag w:uri="urn:schemas-microsoft-com:office:smarttags" w:element="metricconverter">
        <w:smartTagPr>
          <w:attr w:name="ProductID" w:val="36 м"/>
        </w:smartTagPr>
        <w:r w:rsidRPr="00312FBE">
          <w:rPr>
            <w:sz w:val="20"/>
            <w:szCs w:val="20"/>
          </w:rPr>
          <w:t>36 м</w:t>
        </w:r>
      </w:smartTag>
      <w:r w:rsidRPr="00312FBE">
        <w:rPr>
          <w:sz w:val="20"/>
          <w:szCs w:val="20"/>
        </w:rPr>
        <w:t>.</w:t>
      </w:r>
    </w:p>
    <w:p w:rsidR="00312FBE" w:rsidRPr="00312FBE" w:rsidRDefault="00312FBE" w:rsidP="00312FBE">
      <w:pPr>
        <w:numPr>
          <w:ilvl w:val="0"/>
          <w:numId w:val="240"/>
        </w:numPr>
        <w:ind w:left="0" w:firstLine="709"/>
        <w:jc w:val="both"/>
        <w:rPr>
          <w:sz w:val="20"/>
          <w:szCs w:val="20"/>
        </w:rPr>
      </w:pPr>
      <w:r w:rsidRPr="00312FBE">
        <w:rPr>
          <w:sz w:val="20"/>
          <w:szCs w:val="20"/>
        </w:rPr>
        <w:t>м</w:t>
      </w:r>
      <w:r w:rsidRPr="00312FBE">
        <w:rPr>
          <w:bCs/>
          <w:sz w:val="20"/>
          <w:szCs w:val="20"/>
        </w:rPr>
        <w:t>инимальное расстояние</w:t>
      </w:r>
      <w:r w:rsidRPr="00312FBE">
        <w:rPr>
          <w:sz w:val="20"/>
          <w:szCs w:val="20"/>
        </w:rPr>
        <w:t xml:space="preserve"> от учебных корпусов до проезжей части скоростных и магистральных улиц непрерывного движения - </w:t>
      </w:r>
      <w:smartTag w:uri="urn:schemas-microsoft-com:office:smarttags" w:element="metricconverter">
        <w:smartTagPr>
          <w:attr w:name="ProductID" w:val="50 м"/>
        </w:smartTagPr>
        <w:r w:rsidRPr="00312FBE">
          <w:rPr>
            <w:sz w:val="20"/>
            <w:szCs w:val="20"/>
          </w:rPr>
          <w:t>50 м</w:t>
        </w:r>
      </w:smartTag>
      <w:r w:rsidRPr="00312FBE">
        <w:rPr>
          <w:sz w:val="20"/>
          <w:szCs w:val="20"/>
        </w:rPr>
        <w:t xml:space="preserve">; до проезжей части улиц и дорог местного значения - </w:t>
      </w:r>
      <w:smartTag w:uri="urn:schemas-microsoft-com:office:smarttags" w:element="metricconverter">
        <w:smartTagPr>
          <w:attr w:name="ProductID" w:val="25 м"/>
        </w:smartTagPr>
        <w:r w:rsidRPr="00312FBE">
          <w:rPr>
            <w:sz w:val="20"/>
            <w:szCs w:val="20"/>
          </w:rPr>
          <w:t>25 м</w:t>
        </w:r>
      </w:smartTag>
      <w:r w:rsidRPr="00312FBE">
        <w:rPr>
          <w:sz w:val="20"/>
          <w:szCs w:val="20"/>
        </w:rPr>
        <w:t>.</w:t>
      </w:r>
    </w:p>
    <w:p w:rsidR="00312FBE" w:rsidRPr="00312FBE" w:rsidRDefault="00312FBE" w:rsidP="00312FBE">
      <w:pPr>
        <w:numPr>
          <w:ilvl w:val="0"/>
          <w:numId w:val="240"/>
        </w:numPr>
        <w:ind w:left="0" w:firstLine="709"/>
        <w:jc w:val="both"/>
        <w:rPr>
          <w:sz w:val="20"/>
          <w:szCs w:val="20"/>
        </w:rPr>
      </w:pPr>
      <w:r w:rsidRPr="00312FBE">
        <w:rPr>
          <w:sz w:val="20"/>
          <w:szCs w:val="20"/>
        </w:rPr>
        <w:t>м</w:t>
      </w:r>
      <w:r w:rsidRPr="00312FBE">
        <w:rPr>
          <w:bCs/>
          <w:sz w:val="20"/>
          <w:szCs w:val="20"/>
        </w:rPr>
        <w:t>инимальная</w:t>
      </w:r>
      <w:r w:rsidRPr="00312FBE">
        <w:rPr>
          <w:sz w:val="20"/>
          <w:szCs w:val="20"/>
        </w:rPr>
        <w:t xml:space="preserve"> - максимальная площадь земельного участка линейного объекта не установлена;</w:t>
      </w:r>
    </w:p>
    <w:p w:rsidR="00312FBE" w:rsidRPr="00312FBE" w:rsidRDefault="00312FBE" w:rsidP="00312FBE">
      <w:pPr>
        <w:numPr>
          <w:ilvl w:val="0"/>
          <w:numId w:val="240"/>
        </w:numPr>
        <w:ind w:left="0" w:firstLine="709"/>
        <w:jc w:val="both"/>
        <w:rPr>
          <w:sz w:val="20"/>
          <w:szCs w:val="20"/>
        </w:rPr>
      </w:pPr>
      <w:r w:rsidRPr="00312FBE">
        <w:rPr>
          <w:sz w:val="20"/>
          <w:szCs w:val="20"/>
        </w:rPr>
        <w:t>предельный допускаемый минимальный размер отступа от границ земельного участка для строительства объекта капитального строительства - 1м;</w:t>
      </w:r>
    </w:p>
    <w:p w:rsidR="00312FBE" w:rsidRPr="00312FBE" w:rsidRDefault="00312FBE" w:rsidP="00312FBE">
      <w:pPr>
        <w:pStyle w:val="Iauiue0"/>
        <w:numPr>
          <w:ilvl w:val="0"/>
          <w:numId w:val="240"/>
        </w:numPr>
        <w:ind w:left="0" w:firstLine="709"/>
        <w:jc w:val="both"/>
      </w:pPr>
      <w:r w:rsidRPr="00312FBE">
        <w:t>м</w:t>
      </w:r>
      <w:r w:rsidRPr="00312FBE">
        <w:rPr>
          <w:bCs/>
        </w:rPr>
        <w:t>инимальные отступы</w:t>
      </w:r>
      <w:r w:rsidRPr="00312FBE">
        <w:t xml:space="preserve"> от границ земельного участка в целях определения</w:t>
      </w:r>
    </w:p>
    <w:p w:rsidR="00312FBE" w:rsidRPr="00312FBE" w:rsidRDefault="00312FBE" w:rsidP="00312FBE">
      <w:pPr>
        <w:numPr>
          <w:ilvl w:val="0"/>
          <w:numId w:val="240"/>
        </w:numPr>
        <w:ind w:left="0" w:firstLine="709"/>
        <w:jc w:val="both"/>
        <w:rPr>
          <w:sz w:val="20"/>
          <w:szCs w:val="20"/>
        </w:rPr>
      </w:pPr>
      <w:r w:rsidRPr="00312FBE">
        <w:rPr>
          <w:sz w:val="20"/>
          <w:szCs w:val="20"/>
        </w:rPr>
        <w:t xml:space="preserve">мест допустимого размещения зданий - </w:t>
      </w:r>
      <w:smartTag w:uri="urn:schemas-microsoft-com:office:smarttags" w:element="metricconverter">
        <w:smartTagPr>
          <w:attr w:name="ProductID" w:val="2 м"/>
        </w:smartTagPr>
        <w:r w:rsidRPr="00312FBE">
          <w:rPr>
            <w:sz w:val="20"/>
            <w:szCs w:val="20"/>
          </w:rPr>
          <w:t>2 м</w:t>
        </w:r>
      </w:smartTag>
      <w:r w:rsidRPr="00312FBE">
        <w:rPr>
          <w:sz w:val="20"/>
          <w:szCs w:val="20"/>
        </w:rPr>
        <w:t>.</w:t>
      </w:r>
    </w:p>
    <w:p w:rsidR="00312FBE" w:rsidRPr="00312FBE" w:rsidRDefault="00312FBE" w:rsidP="00312FBE">
      <w:pPr>
        <w:numPr>
          <w:ilvl w:val="0"/>
          <w:numId w:val="240"/>
        </w:numPr>
        <w:ind w:left="0" w:firstLine="709"/>
        <w:jc w:val="both"/>
        <w:rPr>
          <w:sz w:val="20"/>
          <w:szCs w:val="20"/>
        </w:rPr>
      </w:pPr>
      <w:r w:rsidRPr="00312FBE">
        <w:rPr>
          <w:sz w:val="20"/>
          <w:szCs w:val="20"/>
        </w:rPr>
        <w:t>м</w:t>
      </w:r>
      <w:r w:rsidRPr="00312FBE">
        <w:rPr>
          <w:bCs/>
          <w:sz w:val="20"/>
          <w:szCs w:val="20"/>
        </w:rPr>
        <w:t>инимальная – максимальная площадь</w:t>
      </w:r>
      <w:r w:rsidRPr="00312FBE">
        <w:rPr>
          <w:sz w:val="20"/>
          <w:szCs w:val="20"/>
        </w:rPr>
        <w:t xml:space="preserve"> земельного участка - 1000 кв. м. – 20000 кв.м.</w:t>
      </w:r>
    </w:p>
    <w:p w:rsidR="00312FBE" w:rsidRPr="00312FBE" w:rsidRDefault="00312FBE" w:rsidP="00312FBE">
      <w:pPr>
        <w:numPr>
          <w:ilvl w:val="0"/>
          <w:numId w:val="240"/>
        </w:numPr>
        <w:ind w:left="0" w:firstLine="709"/>
        <w:jc w:val="both"/>
        <w:rPr>
          <w:sz w:val="20"/>
          <w:szCs w:val="20"/>
        </w:rPr>
      </w:pPr>
      <w:r w:rsidRPr="00312FBE">
        <w:rPr>
          <w:sz w:val="20"/>
          <w:szCs w:val="20"/>
        </w:rPr>
        <w:t>минимальная (максимальна) площадь земельного участка для основных видов использования земельного участка «земельные участки (территории) общего пользования»-не установлена.</w:t>
      </w:r>
    </w:p>
    <w:p w:rsidR="00312FBE" w:rsidRPr="00312FBE" w:rsidRDefault="00312FBE" w:rsidP="00312FBE">
      <w:pPr>
        <w:numPr>
          <w:ilvl w:val="0"/>
          <w:numId w:val="240"/>
        </w:numPr>
        <w:ind w:left="0" w:firstLine="709"/>
        <w:jc w:val="both"/>
        <w:rPr>
          <w:sz w:val="20"/>
          <w:szCs w:val="20"/>
        </w:rPr>
      </w:pPr>
      <w:r w:rsidRPr="00312FBE">
        <w:rPr>
          <w:sz w:val="20"/>
          <w:szCs w:val="20"/>
        </w:rPr>
        <w:t>минимальные и максимальные размеры земельного участка – не ограничены.</w:t>
      </w:r>
    </w:p>
    <w:p w:rsidR="00312FBE" w:rsidRPr="00312FBE" w:rsidRDefault="00312FBE" w:rsidP="00312FBE">
      <w:pPr>
        <w:autoSpaceDE w:val="0"/>
        <w:autoSpaceDN w:val="0"/>
        <w:adjustRightInd w:val="0"/>
        <w:ind w:firstLine="709"/>
        <w:jc w:val="both"/>
        <w:rPr>
          <w:b/>
          <w:bCs/>
          <w:sz w:val="20"/>
          <w:szCs w:val="20"/>
        </w:rPr>
      </w:pPr>
    </w:p>
    <w:p w:rsidR="00312FBE" w:rsidRPr="00312FBE" w:rsidRDefault="00312FBE" w:rsidP="00312FBE">
      <w:pPr>
        <w:ind w:firstLine="709"/>
        <w:jc w:val="both"/>
        <w:rPr>
          <w:b/>
          <w:sz w:val="20"/>
          <w:szCs w:val="20"/>
          <w:lang w:eastAsia="ar-SA"/>
        </w:rPr>
      </w:pPr>
      <w:bookmarkStart w:id="438" w:name="_Toc257894208"/>
      <w:bookmarkStart w:id="439" w:name="_Toc288226816"/>
      <w:bookmarkStart w:id="440" w:name="_Toc294865990"/>
      <w:bookmarkStart w:id="441" w:name="_Toc414612809"/>
      <w:r w:rsidRPr="00312FBE">
        <w:rPr>
          <w:b/>
          <w:sz w:val="20"/>
          <w:szCs w:val="20"/>
          <w:lang w:eastAsia="ar-SA"/>
        </w:rPr>
        <w:t>ЦС-4. Зона комбинированной многофункциональной деловой и жилой застройки.</w:t>
      </w:r>
    </w:p>
    <w:p w:rsidR="00312FBE" w:rsidRPr="00312FBE" w:rsidRDefault="00312FBE" w:rsidP="00312FBE">
      <w:pPr>
        <w:ind w:firstLine="709"/>
        <w:jc w:val="both"/>
        <w:rPr>
          <w:b/>
          <w:sz w:val="20"/>
          <w:szCs w:val="20"/>
          <w:lang w:eastAsia="ar-SA"/>
        </w:rPr>
      </w:pPr>
    </w:p>
    <w:p w:rsidR="00312FBE" w:rsidRPr="00312FBE" w:rsidRDefault="00312FBE" w:rsidP="00312FBE">
      <w:pPr>
        <w:pStyle w:val="affe"/>
        <w:ind w:firstLine="709"/>
        <w:jc w:val="both"/>
        <w:rPr>
          <w:b/>
          <w:sz w:val="20"/>
          <w:szCs w:val="20"/>
        </w:rPr>
      </w:pPr>
      <w:r w:rsidRPr="00312FBE">
        <w:rPr>
          <w:b/>
          <w:sz w:val="20"/>
          <w:szCs w:val="20"/>
        </w:rPr>
        <w:t>Основные виды разрешенного использования:</w:t>
      </w:r>
    </w:p>
    <w:p w:rsidR="00312FBE" w:rsidRPr="00312FBE" w:rsidRDefault="00312FBE" w:rsidP="00312FBE">
      <w:pPr>
        <w:pStyle w:val="affe"/>
        <w:numPr>
          <w:ilvl w:val="0"/>
          <w:numId w:val="235"/>
        </w:numPr>
        <w:ind w:left="0" w:firstLine="709"/>
        <w:jc w:val="both"/>
        <w:rPr>
          <w:sz w:val="20"/>
          <w:szCs w:val="20"/>
        </w:rPr>
      </w:pPr>
      <w:r w:rsidRPr="00312FBE">
        <w:rPr>
          <w:sz w:val="20"/>
          <w:szCs w:val="20"/>
        </w:rPr>
        <w:t>блокированная жилая застройка;</w:t>
      </w:r>
    </w:p>
    <w:p w:rsidR="00312FBE" w:rsidRPr="00312FBE" w:rsidRDefault="00312FBE" w:rsidP="00312FBE">
      <w:pPr>
        <w:pStyle w:val="affe"/>
        <w:numPr>
          <w:ilvl w:val="0"/>
          <w:numId w:val="235"/>
        </w:numPr>
        <w:ind w:left="0" w:firstLine="709"/>
        <w:jc w:val="both"/>
        <w:rPr>
          <w:sz w:val="20"/>
          <w:szCs w:val="20"/>
        </w:rPr>
      </w:pPr>
      <w:r w:rsidRPr="00312FBE">
        <w:rPr>
          <w:sz w:val="20"/>
          <w:szCs w:val="20"/>
        </w:rPr>
        <w:t>для индивидуального жилищного строительства;</w:t>
      </w:r>
    </w:p>
    <w:p w:rsidR="00312FBE" w:rsidRPr="00312FBE" w:rsidRDefault="00312FBE" w:rsidP="00312FBE">
      <w:pPr>
        <w:pStyle w:val="affe"/>
        <w:numPr>
          <w:ilvl w:val="0"/>
          <w:numId w:val="235"/>
        </w:numPr>
        <w:ind w:left="0" w:firstLine="709"/>
        <w:jc w:val="both"/>
        <w:rPr>
          <w:sz w:val="20"/>
          <w:szCs w:val="20"/>
        </w:rPr>
      </w:pPr>
      <w:r w:rsidRPr="00312FBE">
        <w:rPr>
          <w:sz w:val="20"/>
          <w:szCs w:val="20"/>
        </w:rPr>
        <w:t>для ведения личного подсобного хозяйства (приусадебный земельный участок);</w:t>
      </w:r>
    </w:p>
    <w:p w:rsidR="00312FBE" w:rsidRPr="00312FBE" w:rsidRDefault="00312FBE" w:rsidP="00312FBE">
      <w:pPr>
        <w:pStyle w:val="affe"/>
        <w:numPr>
          <w:ilvl w:val="0"/>
          <w:numId w:val="235"/>
        </w:numPr>
        <w:ind w:left="0" w:firstLine="709"/>
        <w:jc w:val="both"/>
        <w:rPr>
          <w:sz w:val="20"/>
          <w:szCs w:val="20"/>
        </w:rPr>
      </w:pPr>
      <w:r w:rsidRPr="00312FBE">
        <w:rPr>
          <w:sz w:val="20"/>
          <w:szCs w:val="20"/>
        </w:rPr>
        <w:t>бытовое обслуживание;</w:t>
      </w:r>
    </w:p>
    <w:p w:rsidR="00312FBE" w:rsidRPr="00312FBE" w:rsidRDefault="00312FBE" w:rsidP="00312FBE">
      <w:pPr>
        <w:pStyle w:val="affe"/>
        <w:numPr>
          <w:ilvl w:val="0"/>
          <w:numId w:val="235"/>
        </w:numPr>
        <w:ind w:left="0" w:firstLine="709"/>
        <w:jc w:val="both"/>
        <w:rPr>
          <w:sz w:val="20"/>
          <w:szCs w:val="20"/>
        </w:rPr>
      </w:pPr>
      <w:r w:rsidRPr="00312FBE">
        <w:rPr>
          <w:sz w:val="20"/>
          <w:szCs w:val="20"/>
        </w:rPr>
        <w:t>дошкольное, начальное и среднее общее образование;</w:t>
      </w:r>
    </w:p>
    <w:p w:rsidR="00312FBE" w:rsidRPr="00312FBE" w:rsidRDefault="00312FBE" w:rsidP="00312FBE">
      <w:pPr>
        <w:pStyle w:val="affe"/>
        <w:numPr>
          <w:ilvl w:val="0"/>
          <w:numId w:val="235"/>
        </w:numPr>
        <w:ind w:left="0" w:firstLine="709"/>
        <w:jc w:val="both"/>
        <w:rPr>
          <w:sz w:val="20"/>
          <w:szCs w:val="20"/>
        </w:rPr>
      </w:pPr>
      <w:r w:rsidRPr="00312FBE">
        <w:rPr>
          <w:sz w:val="20"/>
          <w:szCs w:val="20"/>
        </w:rPr>
        <w:t>среднее и высшее профессиональное образование;</w:t>
      </w:r>
    </w:p>
    <w:p w:rsidR="00312FBE" w:rsidRPr="00312FBE" w:rsidRDefault="00312FBE" w:rsidP="00312FBE">
      <w:pPr>
        <w:pStyle w:val="affe"/>
        <w:numPr>
          <w:ilvl w:val="0"/>
          <w:numId w:val="235"/>
        </w:numPr>
        <w:ind w:left="0" w:firstLine="709"/>
        <w:jc w:val="both"/>
        <w:rPr>
          <w:sz w:val="20"/>
          <w:szCs w:val="20"/>
        </w:rPr>
      </w:pPr>
      <w:r w:rsidRPr="00312FBE">
        <w:rPr>
          <w:sz w:val="20"/>
          <w:szCs w:val="20"/>
        </w:rPr>
        <w:t>культурное развитие;</w:t>
      </w:r>
    </w:p>
    <w:p w:rsidR="00312FBE" w:rsidRPr="00312FBE" w:rsidRDefault="00312FBE" w:rsidP="00312FBE">
      <w:pPr>
        <w:pStyle w:val="affe"/>
        <w:numPr>
          <w:ilvl w:val="0"/>
          <w:numId w:val="235"/>
        </w:numPr>
        <w:ind w:left="0" w:firstLine="709"/>
        <w:jc w:val="both"/>
        <w:rPr>
          <w:sz w:val="20"/>
          <w:szCs w:val="20"/>
        </w:rPr>
      </w:pPr>
      <w:r w:rsidRPr="00312FBE">
        <w:rPr>
          <w:sz w:val="20"/>
          <w:szCs w:val="20"/>
        </w:rPr>
        <w:t>объекты торговли (торговые центры, торгово-развлекательные центры (комплексы);</w:t>
      </w:r>
    </w:p>
    <w:p w:rsidR="00312FBE" w:rsidRPr="00312FBE" w:rsidRDefault="00312FBE" w:rsidP="00312FBE">
      <w:pPr>
        <w:pStyle w:val="affe"/>
        <w:numPr>
          <w:ilvl w:val="0"/>
          <w:numId w:val="235"/>
        </w:numPr>
        <w:ind w:left="0" w:firstLine="709"/>
        <w:jc w:val="both"/>
        <w:rPr>
          <w:sz w:val="20"/>
          <w:szCs w:val="20"/>
        </w:rPr>
      </w:pPr>
      <w:r w:rsidRPr="00312FBE">
        <w:rPr>
          <w:sz w:val="20"/>
          <w:szCs w:val="20"/>
        </w:rPr>
        <w:t>рынки;</w:t>
      </w:r>
    </w:p>
    <w:p w:rsidR="00312FBE" w:rsidRPr="00312FBE" w:rsidRDefault="00312FBE" w:rsidP="00312FBE">
      <w:pPr>
        <w:pStyle w:val="affe"/>
        <w:numPr>
          <w:ilvl w:val="0"/>
          <w:numId w:val="235"/>
        </w:numPr>
        <w:ind w:left="0" w:firstLine="709"/>
        <w:jc w:val="both"/>
        <w:rPr>
          <w:sz w:val="20"/>
          <w:szCs w:val="20"/>
        </w:rPr>
      </w:pPr>
      <w:r w:rsidRPr="00312FBE">
        <w:rPr>
          <w:sz w:val="20"/>
          <w:szCs w:val="20"/>
        </w:rPr>
        <w:t>земельные участки (территории) общего пользования;</w:t>
      </w:r>
    </w:p>
    <w:p w:rsidR="00312FBE" w:rsidRPr="00312FBE" w:rsidRDefault="00312FBE" w:rsidP="00312FBE">
      <w:pPr>
        <w:pStyle w:val="affe"/>
        <w:numPr>
          <w:ilvl w:val="0"/>
          <w:numId w:val="235"/>
        </w:numPr>
        <w:ind w:left="0" w:firstLine="709"/>
        <w:jc w:val="both"/>
        <w:rPr>
          <w:sz w:val="20"/>
          <w:szCs w:val="20"/>
        </w:rPr>
      </w:pPr>
      <w:r w:rsidRPr="00312FBE">
        <w:rPr>
          <w:sz w:val="20"/>
          <w:szCs w:val="20"/>
        </w:rPr>
        <w:t>банковская и страховая деятельность;</w:t>
      </w:r>
    </w:p>
    <w:p w:rsidR="00312FBE" w:rsidRPr="00312FBE" w:rsidRDefault="00312FBE" w:rsidP="00312FBE">
      <w:pPr>
        <w:pStyle w:val="affe"/>
        <w:numPr>
          <w:ilvl w:val="0"/>
          <w:numId w:val="235"/>
        </w:numPr>
        <w:ind w:left="0" w:firstLine="709"/>
        <w:jc w:val="both"/>
        <w:rPr>
          <w:sz w:val="20"/>
          <w:szCs w:val="20"/>
        </w:rPr>
      </w:pPr>
      <w:r w:rsidRPr="00312FBE">
        <w:rPr>
          <w:sz w:val="20"/>
          <w:szCs w:val="20"/>
        </w:rPr>
        <w:t>общественное питание;</w:t>
      </w:r>
    </w:p>
    <w:p w:rsidR="00312FBE" w:rsidRPr="00312FBE" w:rsidRDefault="00312FBE" w:rsidP="00312FBE">
      <w:pPr>
        <w:pStyle w:val="affe"/>
        <w:numPr>
          <w:ilvl w:val="0"/>
          <w:numId w:val="235"/>
        </w:numPr>
        <w:ind w:left="0" w:firstLine="709"/>
        <w:jc w:val="both"/>
        <w:rPr>
          <w:sz w:val="20"/>
          <w:szCs w:val="20"/>
        </w:rPr>
      </w:pPr>
      <w:r w:rsidRPr="00312FBE">
        <w:rPr>
          <w:sz w:val="20"/>
          <w:szCs w:val="20"/>
        </w:rPr>
        <w:t>гостиничное обслуживание;</w:t>
      </w:r>
    </w:p>
    <w:p w:rsidR="00312FBE" w:rsidRPr="00312FBE" w:rsidRDefault="00312FBE" w:rsidP="00312FBE">
      <w:pPr>
        <w:pStyle w:val="affe"/>
        <w:numPr>
          <w:ilvl w:val="0"/>
          <w:numId w:val="235"/>
        </w:numPr>
        <w:ind w:left="0" w:firstLine="709"/>
        <w:jc w:val="both"/>
        <w:rPr>
          <w:sz w:val="20"/>
          <w:szCs w:val="20"/>
        </w:rPr>
      </w:pPr>
      <w:r w:rsidRPr="00312FBE">
        <w:rPr>
          <w:sz w:val="20"/>
          <w:szCs w:val="20"/>
        </w:rPr>
        <w:t>развлечение;</w:t>
      </w:r>
    </w:p>
    <w:p w:rsidR="00312FBE" w:rsidRPr="00312FBE" w:rsidRDefault="00312FBE" w:rsidP="00312FBE">
      <w:pPr>
        <w:pStyle w:val="affe"/>
        <w:numPr>
          <w:ilvl w:val="0"/>
          <w:numId w:val="235"/>
        </w:numPr>
        <w:ind w:left="0" w:firstLine="709"/>
        <w:jc w:val="both"/>
        <w:rPr>
          <w:sz w:val="20"/>
          <w:szCs w:val="20"/>
        </w:rPr>
      </w:pPr>
      <w:r w:rsidRPr="00312FBE">
        <w:rPr>
          <w:sz w:val="20"/>
          <w:szCs w:val="20"/>
        </w:rPr>
        <w:t>деловое управление;</w:t>
      </w:r>
    </w:p>
    <w:p w:rsidR="00312FBE" w:rsidRPr="00312FBE" w:rsidRDefault="00312FBE" w:rsidP="00312FBE">
      <w:pPr>
        <w:pStyle w:val="affe"/>
        <w:numPr>
          <w:ilvl w:val="0"/>
          <w:numId w:val="235"/>
        </w:numPr>
        <w:ind w:left="0" w:firstLine="709"/>
        <w:jc w:val="both"/>
        <w:rPr>
          <w:sz w:val="20"/>
          <w:szCs w:val="20"/>
        </w:rPr>
      </w:pPr>
      <w:r w:rsidRPr="00312FBE">
        <w:rPr>
          <w:sz w:val="20"/>
          <w:szCs w:val="20"/>
        </w:rPr>
        <w:t>обслуживание автотранспорта;</w:t>
      </w:r>
    </w:p>
    <w:p w:rsidR="00312FBE" w:rsidRPr="00312FBE" w:rsidRDefault="00312FBE" w:rsidP="00312FBE">
      <w:pPr>
        <w:pStyle w:val="affe"/>
        <w:numPr>
          <w:ilvl w:val="0"/>
          <w:numId w:val="235"/>
        </w:numPr>
        <w:ind w:left="0" w:firstLine="709"/>
        <w:jc w:val="both"/>
        <w:rPr>
          <w:sz w:val="20"/>
          <w:szCs w:val="20"/>
        </w:rPr>
      </w:pPr>
      <w:r w:rsidRPr="00312FBE">
        <w:rPr>
          <w:sz w:val="20"/>
          <w:szCs w:val="20"/>
        </w:rPr>
        <w:t>объекты дорожного сервиса;</w:t>
      </w:r>
    </w:p>
    <w:p w:rsidR="00312FBE" w:rsidRPr="00312FBE" w:rsidRDefault="00312FBE" w:rsidP="00312FBE">
      <w:pPr>
        <w:pStyle w:val="affe"/>
        <w:numPr>
          <w:ilvl w:val="0"/>
          <w:numId w:val="235"/>
        </w:numPr>
        <w:ind w:left="0" w:firstLine="709"/>
        <w:jc w:val="both"/>
        <w:rPr>
          <w:sz w:val="20"/>
          <w:szCs w:val="20"/>
        </w:rPr>
      </w:pPr>
      <w:r w:rsidRPr="00312FBE">
        <w:rPr>
          <w:sz w:val="20"/>
          <w:szCs w:val="20"/>
        </w:rPr>
        <w:t>отдых (рекреация);</w:t>
      </w:r>
    </w:p>
    <w:p w:rsidR="00312FBE" w:rsidRPr="00312FBE" w:rsidRDefault="00312FBE" w:rsidP="00312FBE">
      <w:pPr>
        <w:pStyle w:val="affe"/>
        <w:numPr>
          <w:ilvl w:val="0"/>
          <w:numId w:val="235"/>
        </w:numPr>
        <w:ind w:left="0" w:firstLine="709"/>
        <w:jc w:val="both"/>
        <w:rPr>
          <w:sz w:val="20"/>
          <w:szCs w:val="20"/>
        </w:rPr>
      </w:pPr>
      <w:r w:rsidRPr="00312FBE">
        <w:rPr>
          <w:sz w:val="20"/>
          <w:szCs w:val="20"/>
        </w:rPr>
        <w:t>спорт.</w:t>
      </w:r>
    </w:p>
    <w:p w:rsidR="00312FBE" w:rsidRPr="00312FBE" w:rsidRDefault="00312FBE" w:rsidP="00312FBE">
      <w:pPr>
        <w:pStyle w:val="affe"/>
        <w:ind w:firstLine="709"/>
        <w:jc w:val="both"/>
        <w:rPr>
          <w:b/>
          <w:sz w:val="20"/>
          <w:szCs w:val="20"/>
        </w:rPr>
      </w:pPr>
      <w:r w:rsidRPr="00312FBE">
        <w:rPr>
          <w:b/>
          <w:sz w:val="20"/>
          <w:szCs w:val="20"/>
        </w:rPr>
        <w:t xml:space="preserve">Вспомогательные виды разрешенного использования и условно разрешенные виды использования земельных участков для зоны ЦС-4 не устанавливаются. </w:t>
      </w:r>
    </w:p>
    <w:p w:rsidR="00312FBE" w:rsidRPr="00312FBE" w:rsidRDefault="00312FBE" w:rsidP="00312FBE">
      <w:pPr>
        <w:pStyle w:val="affe"/>
        <w:ind w:firstLine="709"/>
        <w:jc w:val="both"/>
        <w:rPr>
          <w:sz w:val="20"/>
          <w:szCs w:val="20"/>
        </w:rPr>
      </w:pPr>
      <w:r w:rsidRPr="00312FBE">
        <w:rPr>
          <w:sz w:val="20"/>
          <w:szCs w:val="20"/>
        </w:rPr>
        <w:t>Предельные размеры земельных участков и предельные параметры разрешённого строительства, реконструкции объектов капитального строительства:</w:t>
      </w:r>
    </w:p>
    <w:p w:rsidR="00312FBE" w:rsidRPr="00312FBE" w:rsidRDefault="00312FBE" w:rsidP="00312FBE">
      <w:pPr>
        <w:pStyle w:val="a3"/>
        <w:widowControl/>
        <w:numPr>
          <w:ilvl w:val="0"/>
          <w:numId w:val="241"/>
        </w:numPr>
        <w:autoSpaceDE/>
        <w:autoSpaceDN/>
        <w:adjustRightInd/>
        <w:ind w:left="0" w:firstLine="709"/>
        <w:jc w:val="both"/>
        <w:rPr>
          <w:color w:val="000000"/>
        </w:rPr>
      </w:pPr>
      <w:r w:rsidRPr="00312FBE">
        <w:rPr>
          <w:color w:val="000000"/>
        </w:rPr>
        <w:t>минимальная площадь земельного участка -500 кв.м.</w:t>
      </w:r>
    </w:p>
    <w:p w:rsidR="00312FBE" w:rsidRPr="00312FBE" w:rsidRDefault="00312FBE" w:rsidP="00312FBE">
      <w:pPr>
        <w:pStyle w:val="a3"/>
        <w:widowControl/>
        <w:numPr>
          <w:ilvl w:val="0"/>
          <w:numId w:val="241"/>
        </w:numPr>
        <w:autoSpaceDE/>
        <w:autoSpaceDN/>
        <w:adjustRightInd/>
        <w:ind w:left="0" w:firstLine="709"/>
        <w:jc w:val="both"/>
        <w:rPr>
          <w:color w:val="000000"/>
        </w:rPr>
      </w:pPr>
      <w:r w:rsidRPr="00312FBE">
        <w:rPr>
          <w:color w:val="000000"/>
        </w:rPr>
        <w:t>максимальная площадь земельного участка -20000 кв.м</w:t>
      </w:r>
    </w:p>
    <w:p w:rsidR="00312FBE" w:rsidRPr="00312FBE" w:rsidRDefault="00312FBE" w:rsidP="00312FBE">
      <w:pPr>
        <w:pStyle w:val="a3"/>
        <w:widowControl/>
        <w:numPr>
          <w:ilvl w:val="0"/>
          <w:numId w:val="241"/>
        </w:numPr>
        <w:autoSpaceDE/>
        <w:autoSpaceDN/>
        <w:adjustRightInd/>
        <w:ind w:left="0" w:firstLine="709"/>
        <w:jc w:val="both"/>
        <w:rPr>
          <w:color w:val="000000"/>
        </w:rPr>
      </w:pPr>
      <w:r w:rsidRPr="00312FBE">
        <w:t>минимальные и максимальные размеры земельного участка – не ограничены;</w:t>
      </w:r>
      <w:r w:rsidRPr="00312FBE">
        <w:rPr>
          <w:bCs/>
          <w:color w:val="000000"/>
        </w:rPr>
        <w:t xml:space="preserve"> </w:t>
      </w:r>
    </w:p>
    <w:p w:rsidR="00312FBE" w:rsidRPr="00312FBE" w:rsidRDefault="00312FBE" w:rsidP="00312FBE">
      <w:pPr>
        <w:pStyle w:val="a3"/>
        <w:keepLines/>
        <w:widowControl/>
        <w:numPr>
          <w:ilvl w:val="0"/>
          <w:numId w:val="241"/>
        </w:numPr>
        <w:overflowPunct w:val="0"/>
        <w:ind w:left="0" w:firstLine="709"/>
        <w:jc w:val="both"/>
        <w:textAlignment w:val="baseline"/>
        <w:rPr>
          <w:color w:val="000000"/>
        </w:rPr>
      </w:pPr>
      <w:r w:rsidRPr="00312FBE">
        <w:rPr>
          <w:bCs/>
          <w:color w:val="000000"/>
        </w:rPr>
        <w:t>максимальный</w:t>
      </w:r>
      <w:r w:rsidRPr="00312FBE">
        <w:rPr>
          <w:color w:val="000000"/>
        </w:rPr>
        <w:t xml:space="preserve"> процент застройки в границах земельного участка - 75%;</w:t>
      </w:r>
    </w:p>
    <w:p w:rsidR="00312FBE" w:rsidRPr="00312FBE" w:rsidRDefault="00312FBE" w:rsidP="00312FBE">
      <w:pPr>
        <w:pStyle w:val="a3"/>
        <w:keepLines/>
        <w:widowControl/>
        <w:numPr>
          <w:ilvl w:val="0"/>
          <w:numId w:val="241"/>
        </w:numPr>
        <w:overflowPunct w:val="0"/>
        <w:ind w:left="0" w:firstLine="709"/>
        <w:jc w:val="both"/>
        <w:textAlignment w:val="baseline"/>
        <w:rPr>
          <w:color w:val="000000"/>
        </w:rPr>
      </w:pPr>
      <w:r w:rsidRPr="00312FBE">
        <w:rPr>
          <w:bCs/>
          <w:color w:val="000000"/>
        </w:rPr>
        <w:t>минимальный</w:t>
      </w:r>
      <w:r w:rsidRPr="00312FBE">
        <w:rPr>
          <w:color w:val="000000"/>
        </w:rPr>
        <w:t xml:space="preserve"> отступ от границ соседнего участка до жилого дома - </w:t>
      </w:r>
      <w:smartTag w:uri="urn:schemas-microsoft-com:office:smarttags" w:element="metricconverter">
        <w:smartTagPr>
          <w:attr w:name="ProductID" w:val="3 м"/>
        </w:smartTagPr>
        <w:r w:rsidRPr="00312FBE">
          <w:rPr>
            <w:color w:val="000000"/>
          </w:rPr>
          <w:t>3 м</w:t>
        </w:r>
      </w:smartTag>
      <w:r w:rsidRPr="00312FBE">
        <w:rPr>
          <w:color w:val="000000"/>
        </w:rPr>
        <w:t xml:space="preserve">; </w:t>
      </w:r>
    </w:p>
    <w:p w:rsidR="00312FBE" w:rsidRPr="00312FBE" w:rsidRDefault="00312FBE" w:rsidP="00312FBE">
      <w:pPr>
        <w:pStyle w:val="a3"/>
        <w:keepLines/>
        <w:widowControl/>
        <w:numPr>
          <w:ilvl w:val="0"/>
          <w:numId w:val="241"/>
        </w:numPr>
        <w:tabs>
          <w:tab w:val="left" w:pos="1134"/>
        </w:tabs>
        <w:overflowPunct w:val="0"/>
        <w:ind w:left="0" w:firstLine="709"/>
        <w:jc w:val="both"/>
        <w:textAlignment w:val="baseline"/>
        <w:rPr>
          <w:color w:val="000000"/>
        </w:rPr>
      </w:pPr>
      <w:r w:rsidRPr="00312FBE">
        <w:rPr>
          <w:bCs/>
          <w:color w:val="000000"/>
        </w:rPr>
        <w:t>минимальный</w:t>
      </w:r>
      <w:r w:rsidRPr="00312FBE">
        <w:rPr>
          <w:color w:val="000000"/>
        </w:rPr>
        <w:t xml:space="preserve"> отступ от границ соседнего участка до объектов капитального строительства кроме объектов жилищного строительства - 3 м; </w:t>
      </w:r>
    </w:p>
    <w:p w:rsidR="00312FBE" w:rsidRPr="00312FBE" w:rsidRDefault="00312FBE" w:rsidP="00312FBE">
      <w:pPr>
        <w:pStyle w:val="a3"/>
        <w:widowControl/>
        <w:numPr>
          <w:ilvl w:val="0"/>
          <w:numId w:val="241"/>
        </w:numPr>
        <w:autoSpaceDE/>
        <w:autoSpaceDN/>
        <w:adjustRightInd/>
        <w:ind w:left="0" w:firstLine="709"/>
        <w:jc w:val="both"/>
      </w:pPr>
      <w:r w:rsidRPr="00312FBE">
        <w:t>максимальное количество надземных этажей индивидуального жилого дома-3;</w:t>
      </w:r>
    </w:p>
    <w:p w:rsidR="00312FBE" w:rsidRPr="00312FBE" w:rsidRDefault="00312FBE" w:rsidP="00312FBE">
      <w:pPr>
        <w:pStyle w:val="a3"/>
        <w:widowControl/>
        <w:numPr>
          <w:ilvl w:val="0"/>
          <w:numId w:val="241"/>
        </w:numPr>
        <w:autoSpaceDE/>
        <w:autoSpaceDN/>
        <w:adjustRightInd/>
        <w:ind w:left="0" w:firstLine="709"/>
        <w:jc w:val="both"/>
      </w:pPr>
      <w:r w:rsidRPr="00312FBE">
        <w:t>м</w:t>
      </w:r>
      <w:r w:rsidRPr="00312FBE">
        <w:rPr>
          <w:bCs/>
        </w:rPr>
        <w:t>инимальная</w:t>
      </w:r>
      <w:r w:rsidRPr="00312FBE">
        <w:t xml:space="preserve"> - максимальная площадь земельного участка линейного объекта не установлена;</w:t>
      </w:r>
    </w:p>
    <w:p w:rsidR="00312FBE" w:rsidRPr="00312FBE" w:rsidRDefault="00312FBE" w:rsidP="00312FBE">
      <w:pPr>
        <w:pStyle w:val="a3"/>
        <w:widowControl/>
        <w:numPr>
          <w:ilvl w:val="0"/>
          <w:numId w:val="241"/>
        </w:numPr>
        <w:autoSpaceDE/>
        <w:autoSpaceDN/>
        <w:adjustRightInd/>
        <w:ind w:left="0" w:firstLine="709"/>
        <w:jc w:val="both"/>
      </w:pPr>
      <w:r w:rsidRPr="00312FBE">
        <w:t>максимальное количество этажей для объектов капитального строительства кроме индивидуальных жилых домов – 5;</w:t>
      </w:r>
    </w:p>
    <w:p w:rsidR="00312FBE" w:rsidRPr="00312FBE" w:rsidRDefault="00312FBE" w:rsidP="00312FBE">
      <w:pPr>
        <w:pStyle w:val="a3"/>
        <w:widowControl/>
        <w:numPr>
          <w:ilvl w:val="0"/>
          <w:numId w:val="241"/>
        </w:numPr>
        <w:autoSpaceDE/>
        <w:autoSpaceDN/>
        <w:adjustRightInd/>
        <w:ind w:left="0" w:firstLine="709"/>
        <w:jc w:val="both"/>
      </w:pPr>
      <w:r w:rsidRPr="00312FBE">
        <w:t>предельный допускаемый минимальный размер отступа от границ земельного участка для строительства объекта капитального строительства - 1м;</w:t>
      </w:r>
    </w:p>
    <w:p w:rsidR="00312FBE" w:rsidRPr="00312FBE" w:rsidRDefault="00312FBE" w:rsidP="00312FBE">
      <w:pPr>
        <w:pStyle w:val="a3"/>
        <w:widowControl/>
        <w:numPr>
          <w:ilvl w:val="0"/>
          <w:numId w:val="241"/>
        </w:numPr>
        <w:autoSpaceDE/>
        <w:autoSpaceDN/>
        <w:adjustRightInd/>
        <w:ind w:left="0" w:firstLine="709"/>
        <w:jc w:val="both"/>
      </w:pPr>
      <w:r w:rsidRPr="00312FBE">
        <w:t>минимальная (максимальна) площадь земельного участка для основных видов использования земельного участка «земельные участки (территории) общего пользования»-не установлена.</w:t>
      </w:r>
    </w:p>
    <w:p w:rsidR="00312FBE" w:rsidRPr="00312FBE" w:rsidRDefault="00312FBE" w:rsidP="00312FBE">
      <w:pPr>
        <w:pStyle w:val="a3"/>
        <w:widowControl/>
        <w:numPr>
          <w:ilvl w:val="0"/>
          <w:numId w:val="241"/>
        </w:numPr>
        <w:autoSpaceDE/>
        <w:autoSpaceDN/>
        <w:adjustRightInd/>
        <w:ind w:left="0" w:firstLine="709"/>
        <w:jc w:val="both"/>
      </w:pPr>
      <w:r w:rsidRPr="00312FBE">
        <w:t>максимальная высота здания: 17м;</w:t>
      </w:r>
    </w:p>
    <w:p w:rsidR="00312FBE" w:rsidRPr="00312FBE" w:rsidRDefault="00312FBE" w:rsidP="00312FBE">
      <w:pPr>
        <w:pStyle w:val="a3"/>
        <w:widowControl/>
        <w:numPr>
          <w:ilvl w:val="0"/>
          <w:numId w:val="241"/>
        </w:numPr>
        <w:autoSpaceDE/>
        <w:autoSpaceDN/>
        <w:adjustRightInd/>
        <w:ind w:left="0" w:firstLine="709"/>
        <w:jc w:val="both"/>
      </w:pPr>
      <w:r w:rsidRPr="00312FBE">
        <w:rPr>
          <w:bCs/>
        </w:rPr>
        <w:t>минимальное расстояние</w:t>
      </w:r>
      <w:r w:rsidRPr="00312FBE">
        <w:t xml:space="preserve"> от общественных зданий до проезжей части скоростных и магистральных улиц непрерывного движения - </w:t>
      </w:r>
      <w:smartTag w:uri="urn:schemas-microsoft-com:office:smarttags" w:element="metricconverter">
        <w:smartTagPr>
          <w:attr w:name="ProductID" w:val="50 м"/>
        </w:smartTagPr>
        <w:r w:rsidRPr="00312FBE">
          <w:t>50 м</w:t>
        </w:r>
      </w:smartTag>
      <w:r w:rsidRPr="00312FBE">
        <w:t>; до проезжей части улиц и дорог местного значения - 25 м</w:t>
      </w:r>
    </w:p>
    <w:p w:rsidR="00312FBE" w:rsidRPr="00312FBE" w:rsidRDefault="00312FBE" w:rsidP="00312FBE">
      <w:pPr>
        <w:pStyle w:val="a3"/>
        <w:ind w:left="0" w:firstLine="709"/>
        <w:jc w:val="both"/>
      </w:pPr>
      <w:r w:rsidRPr="00312FBE">
        <w:t>Вышеперечисленные предлагаемые параметры не распространяются на объекты инженерной инфраструктуры.</w:t>
      </w:r>
      <w:bookmarkEnd w:id="438"/>
      <w:bookmarkEnd w:id="439"/>
      <w:bookmarkEnd w:id="440"/>
      <w:bookmarkEnd w:id="441"/>
    </w:p>
    <w:p w:rsidR="00312FBE" w:rsidRPr="00312FBE" w:rsidRDefault="00312FBE" w:rsidP="00312FBE">
      <w:pPr>
        <w:pStyle w:val="a3"/>
        <w:ind w:left="0" w:firstLine="709"/>
        <w:jc w:val="both"/>
      </w:pPr>
    </w:p>
    <w:p w:rsidR="00312FBE" w:rsidRPr="00312FBE" w:rsidRDefault="00312FBE" w:rsidP="00312FBE">
      <w:pPr>
        <w:pStyle w:val="20"/>
        <w:spacing w:line="240" w:lineRule="auto"/>
        <w:ind w:firstLine="709"/>
        <w:rPr>
          <w:b/>
          <w:bCs/>
          <w:sz w:val="20"/>
          <w:szCs w:val="20"/>
        </w:rPr>
      </w:pPr>
      <w:bookmarkStart w:id="442" w:name="_Toc117685870"/>
      <w:r w:rsidRPr="00312FBE">
        <w:rPr>
          <w:b/>
          <w:bCs/>
          <w:sz w:val="20"/>
          <w:szCs w:val="20"/>
        </w:rPr>
        <w:t>Статья 72. Производственные и коммунальные зоны. Зоны инженерной и транспортной инфраструктур (ПК/ТР)</w:t>
      </w:r>
      <w:bookmarkEnd w:id="442"/>
    </w:p>
    <w:p w:rsidR="00312FBE" w:rsidRPr="00312FBE" w:rsidRDefault="00312FBE" w:rsidP="00312FBE">
      <w:pPr>
        <w:ind w:firstLine="709"/>
        <w:jc w:val="both"/>
        <w:rPr>
          <w:b/>
          <w:bCs/>
          <w:sz w:val="20"/>
          <w:szCs w:val="20"/>
        </w:rPr>
      </w:pPr>
    </w:p>
    <w:p w:rsidR="00312FBE" w:rsidRPr="00312FBE" w:rsidRDefault="00312FBE" w:rsidP="00312FBE">
      <w:pPr>
        <w:tabs>
          <w:tab w:val="left" w:pos="567"/>
        </w:tabs>
        <w:ind w:firstLine="709"/>
        <w:jc w:val="both"/>
        <w:rPr>
          <w:b/>
          <w:sz w:val="20"/>
          <w:szCs w:val="20"/>
        </w:rPr>
      </w:pPr>
      <w:bookmarkStart w:id="443" w:name="sub_46502"/>
      <w:r w:rsidRPr="00312FBE">
        <w:rPr>
          <w:b/>
          <w:bCs/>
          <w:sz w:val="20"/>
          <w:szCs w:val="20"/>
        </w:rPr>
        <w:t xml:space="preserve">ПК-2. </w:t>
      </w:r>
      <w:r w:rsidRPr="00312FBE">
        <w:rPr>
          <w:b/>
          <w:sz w:val="20"/>
          <w:szCs w:val="20"/>
        </w:rPr>
        <w:t xml:space="preserve">Зона производственно-коммунальных объектов </w:t>
      </w:r>
      <w:r w:rsidRPr="00312FBE">
        <w:rPr>
          <w:b/>
          <w:sz w:val="20"/>
          <w:szCs w:val="20"/>
          <w:lang w:val="en-US"/>
        </w:rPr>
        <w:t>III</w:t>
      </w:r>
      <w:r w:rsidRPr="00312FBE">
        <w:rPr>
          <w:b/>
          <w:sz w:val="20"/>
          <w:szCs w:val="20"/>
        </w:rPr>
        <w:t xml:space="preserve"> класса вредности.</w:t>
      </w:r>
    </w:p>
    <w:p w:rsidR="00312FBE" w:rsidRPr="00312FBE" w:rsidRDefault="00312FBE" w:rsidP="00312FBE">
      <w:pPr>
        <w:tabs>
          <w:tab w:val="left" w:pos="567"/>
        </w:tabs>
        <w:ind w:firstLine="709"/>
        <w:jc w:val="both"/>
        <w:rPr>
          <w:b/>
          <w:sz w:val="20"/>
          <w:szCs w:val="20"/>
        </w:rPr>
      </w:pPr>
    </w:p>
    <w:bookmarkEnd w:id="443"/>
    <w:p w:rsidR="00312FBE" w:rsidRPr="00312FBE" w:rsidRDefault="00312FBE" w:rsidP="00312FBE">
      <w:pPr>
        <w:tabs>
          <w:tab w:val="left" w:pos="567"/>
        </w:tabs>
        <w:ind w:firstLine="709"/>
        <w:jc w:val="both"/>
        <w:rPr>
          <w:sz w:val="20"/>
          <w:szCs w:val="20"/>
        </w:rPr>
      </w:pPr>
      <w:r w:rsidRPr="00312FBE">
        <w:rPr>
          <w:sz w:val="20"/>
          <w:szCs w:val="20"/>
        </w:rPr>
        <w:t xml:space="preserve">Зона ПК-2 выделена для обеспечения правовых условий формирования коммунально-производственных предприятий не выше III класса вредности. Допускаются некоторые коммерческие услуги, способствующие развитию производственной деятельности. </w:t>
      </w:r>
    </w:p>
    <w:p w:rsidR="00312FBE" w:rsidRPr="00312FBE" w:rsidRDefault="00312FBE" w:rsidP="00312FBE">
      <w:pPr>
        <w:tabs>
          <w:tab w:val="left" w:pos="567"/>
        </w:tabs>
        <w:ind w:firstLine="709"/>
        <w:jc w:val="both"/>
        <w:rPr>
          <w:sz w:val="20"/>
          <w:szCs w:val="20"/>
        </w:rPr>
      </w:pPr>
      <w:r w:rsidRPr="00312FBE">
        <w:rPr>
          <w:sz w:val="20"/>
          <w:szCs w:val="20"/>
        </w:rPr>
        <w:t>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312FBE" w:rsidRPr="00312FBE" w:rsidRDefault="00312FBE" w:rsidP="00312FBE">
      <w:pPr>
        <w:tabs>
          <w:tab w:val="left" w:pos="567"/>
        </w:tabs>
        <w:autoSpaceDE w:val="0"/>
        <w:autoSpaceDN w:val="0"/>
        <w:adjustRightInd w:val="0"/>
        <w:ind w:firstLine="709"/>
        <w:jc w:val="both"/>
        <w:rPr>
          <w:bCs/>
          <w:sz w:val="20"/>
          <w:szCs w:val="20"/>
        </w:rPr>
      </w:pPr>
      <w:r w:rsidRPr="00312FBE">
        <w:rPr>
          <w:sz w:val="20"/>
          <w:szCs w:val="20"/>
        </w:rPr>
        <w:t xml:space="preserve">Санитарно-защитные зоны объектов для </w:t>
      </w:r>
      <w:r w:rsidRPr="00312FBE">
        <w:rPr>
          <w:sz w:val="20"/>
          <w:szCs w:val="20"/>
          <w:lang w:val="en-US"/>
        </w:rPr>
        <w:t>III</w:t>
      </w:r>
      <w:r w:rsidRPr="00312FBE">
        <w:rPr>
          <w:sz w:val="20"/>
          <w:szCs w:val="20"/>
        </w:rPr>
        <w:t xml:space="preserve"> класса вредности 300 метров;</w:t>
      </w:r>
      <w:r w:rsidRPr="00312FBE">
        <w:rPr>
          <w:bCs/>
          <w:sz w:val="20"/>
          <w:szCs w:val="20"/>
        </w:rPr>
        <w:t xml:space="preserve"> </w:t>
      </w:r>
    </w:p>
    <w:p w:rsidR="00312FBE" w:rsidRPr="00312FBE" w:rsidRDefault="00312FBE" w:rsidP="00312FBE">
      <w:pPr>
        <w:shd w:val="clear" w:color="auto" w:fill="FFFFFF"/>
        <w:ind w:firstLine="709"/>
        <w:jc w:val="both"/>
        <w:rPr>
          <w:b/>
          <w:bCs/>
          <w:sz w:val="20"/>
          <w:szCs w:val="20"/>
        </w:rPr>
      </w:pPr>
      <w:r w:rsidRPr="00312FBE">
        <w:rPr>
          <w:b/>
          <w:bCs/>
          <w:sz w:val="20"/>
          <w:szCs w:val="20"/>
        </w:rPr>
        <w:t>Основные разрешенные виды использования:</w:t>
      </w:r>
    </w:p>
    <w:p w:rsidR="00312FBE" w:rsidRPr="00312FBE" w:rsidRDefault="00312FBE" w:rsidP="00312FBE">
      <w:pPr>
        <w:numPr>
          <w:ilvl w:val="0"/>
          <w:numId w:val="218"/>
        </w:numPr>
        <w:tabs>
          <w:tab w:val="left" w:pos="851"/>
        </w:tabs>
        <w:ind w:left="0" w:firstLine="709"/>
        <w:jc w:val="both"/>
        <w:rPr>
          <w:sz w:val="20"/>
          <w:szCs w:val="20"/>
        </w:rPr>
      </w:pPr>
      <w:r w:rsidRPr="00312FBE">
        <w:rPr>
          <w:sz w:val="20"/>
          <w:szCs w:val="20"/>
        </w:rPr>
        <w:t>склады;</w:t>
      </w:r>
    </w:p>
    <w:p w:rsidR="00312FBE" w:rsidRPr="00312FBE" w:rsidRDefault="00312FBE" w:rsidP="00312FBE">
      <w:pPr>
        <w:numPr>
          <w:ilvl w:val="0"/>
          <w:numId w:val="218"/>
        </w:numPr>
        <w:tabs>
          <w:tab w:val="left" w:pos="851"/>
        </w:tabs>
        <w:ind w:left="0" w:firstLine="709"/>
        <w:jc w:val="both"/>
        <w:rPr>
          <w:sz w:val="20"/>
          <w:szCs w:val="20"/>
        </w:rPr>
      </w:pPr>
      <w:r w:rsidRPr="00312FBE">
        <w:rPr>
          <w:sz w:val="20"/>
          <w:szCs w:val="20"/>
        </w:rPr>
        <w:t>складские площадки;</w:t>
      </w:r>
    </w:p>
    <w:p w:rsidR="00312FBE" w:rsidRPr="00312FBE" w:rsidRDefault="00312FBE" w:rsidP="00312FBE">
      <w:pPr>
        <w:numPr>
          <w:ilvl w:val="0"/>
          <w:numId w:val="218"/>
        </w:numPr>
        <w:tabs>
          <w:tab w:val="left" w:pos="851"/>
        </w:tabs>
        <w:ind w:left="0" w:firstLine="709"/>
        <w:jc w:val="both"/>
        <w:rPr>
          <w:sz w:val="20"/>
          <w:szCs w:val="20"/>
        </w:rPr>
      </w:pPr>
      <w:r w:rsidRPr="00312FBE">
        <w:rPr>
          <w:sz w:val="20"/>
          <w:szCs w:val="20"/>
        </w:rPr>
        <w:t>деловое управление;</w:t>
      </w:r>
    </w:p>
    <w:p w:rsidR="00312FBE" w:rsidRPr="00312FBE" w:rsidRDefault="00312FBE" w:rsidP="00312FBE">
      <w:pPr>
        <w:numPr>
          <w:ilvl w:val="0"/>
          <w:numId w:val="218"/>
        </w:numPr>
        <w:tabs>
          <w:tab w:val="left" w:pos="851"/>
        </w:tabs>
        <w:ind w:left="0" w:firstLine="709"/>
        <w:jc w:val="both"/>
        <w:rPr>
          <w:sz w:val="20"/>
          <w:szCs w:val="20"/>
        </w:rPr>
      </w:pPr>
      <w:r w:rsidRPr="00312FBE">
        <w:rPr>
          <w:sz w:val="20"/>
          <w:szCs w:val="20"/>
        </w:rPr>
        <w:t>производственная деятельность;</w:t>
      </w:r>
    </w:p>
    <w:p w:rsidR="00312FBE" w:rsidRPr="00312FBE" w:rsidRDefault="00312FBE" w:rsidP="00312FBE">
      <w:pPr>
        <w:numPr>
          <w:ilvl w:val="0"/>
          <w:numId w:val="218"/>
        </w:numPr>
        <w:tabs>
          <w:tab w:val="left" w:pos="851"/>
        </w:tabs>
        <w:ind w:left="0" w:firstLine="709"/>
        <w:jc w:val="both"/>
        <w:rPr>
          <w:sz w:val="20"/>
          <w:szCs w:val="20"/>
        </w:rPr>
      </w:pPr>
      <w:r w:rsidRPr="00312FBE">
        <w:rPr>
          <w:sz w:val="20"/>
          <w:szCs w:val="20"/>
        </w:rPr>
        <w:t>целлюлозно-бумажная промышленность;</w:t>
      </w:r>
    </w:p>
    <w:p w:rsidR="00312FBE" w:rsidRPr="00312FBE" w:rsidRDefault="00312FBE" w:rsidP="00312FBE">
      <w:pPr>
        <w:numPr>
          <w:ilvl w:val="0"/>
          <w:numId w:val="218"/>
        </w:numPr>
        <w:tabs>
          <w:tab w:val="left" w:pos="851"/>
        </w:tabs>
        <w:ind w:left="0" w:firstLine="709"/>
        <w:jc w:val="both"/>
        <w:rPr>
          <w:sz w:val="20"/>
          <w:szCs w:val="20"/>
        </w:rPr>
      </w:pPr>
      <w:r w:rsidRPr="00312FBE">
        <w:rPr>
          <w:sz w:val="20"/>
          <w:szCs w:val="20"/>
        </w:rPr>
        <w:t>легкая промышленность;</w:t>
      </w:r>
    </w:p>
    <w:p w:rsidR="00312FBE" w:rsidRPr="00312FBE" w:rsidRDefault="00312FBE" w:rsidP="00312FBE">
      <w:pPr>
        <w:numPr>
          <w:ilvl w:val="0"/>
          <w:numId w:val="218"/>
        </w:numPr>
        <w:tabs>
          <w:tab w:val="left" w:pos="851"/>
        </w:tabs>
        <w:ind w:left="0" w:firstLine="709"/>
        <w:jc w:val="both"/>
        <w:rPr>
          <w:sz w:val="20"/>
          <w:szCs w:val="20"/>
        </w:rPr>
      </w:pPr>
      <w:r w:rsidRPr="00312FBE">
        <w:rPr>
          <w:sz w:val="20"/>
          <w:szCs w:val="20"/>
        </w:rPr>
        <w:t>пищевая промышленность;</w:t>
      </w:r>
    </w:p>
    <w:p w:rsidR="00312FBE" w:rsidRPr="00312FBE" w:rsidRDefault="00312FBE" w:rsidP="00312FBE">
      <w:pPr>
        <w:numPr>
          <w:ilvl w:val="0"/>
          <w:numId w:val="218"/>
        </w:numPr>
        <w:tabs>
          <w:tab w:val="left" w:pos="851"/>
        </w:tabs>
        <w:ind w:left="0" w:firstLine="709"/>
        <w:jc w:val="both"/>
        <w:rPr>
          <w:sz w:val="20"/>
          <w:szCs w:val="20"/>
        </w:rPr>
      </w:pPr>
      <w:r w:rsidRPr="00312FBE">
        <w:rPr>
          <w:sz w:val="20"/>
          <w:szCs w:val="20"/>
        </w:rPr>
        <w:t>деловое управление;</w:t>
      </w:r>
    </w:p>
    <w:p w:rsidR="00312FBE" w:rsidRPr="00312FBE" w:rsidRDefault="00312FBE" w:rsidP="00312FBE">
      <w:pPr>
        <w:numPr>
          <w:ilvl w:val="0"/>
          <w:numId w:val="218"/>
        </w:numPr>
        <w:tabs>
          <w:tab w:val="left" w:pos="851"/>
        </w:tabs>
        <w:ind w:left="0" w:firstLine="709"/>
        <w:jc w:val="both"/>
        <w:rPr>
          <w:sz w:val="20"/>
          <w:szCs w:val="20"/>
        </w:rPr>
      </w:pPr>
      <w:r w:rsidRPr="00312FBE">
        <w:rPr>
          <w:sz w:val="20"/>
          <w:szCs w:val="20"/>
        </w:rPr>
        <w:t>земельные участки (территории) общего пользования;</w:t>
      </w:r>
    </w:p>
    <w:p w:rsidR="00312FBE" w:rsidRPr="00312FBE" w:rsidRDefault="00312FBE" w:rsidP="00312FBE">
      <w:pPr>
        <w:numPr>
          <w:ilvl w:val="0"/>
          <w:numId w:val="230"/>
        </w:numPr>
        <w:tabs>
          <w:tab w:val="left" w:pos="851"/>
        </w:tabs>
        <w:ind w:left="0" w:firstLine="709"/>
        <w:jc w:val="both"/>
        <w:rPr>
          <w:sz w:val="20"/>
          <w:szCs w:val="20"/>
        </w:rPr>
      </w:pPr>
      <w:r w:rsidRPr="00312FBE">
        <w:rPr>
          <w:sz w:val="20"/>
          <w:szCs w:val="20"/>
        </w:rPr>
        <w:t>охрана природных территорий;</w:t>
      </w:r>
    </w:p>
    <w:p w:rsidR="00312FBE" w:rsidRPr="00312FBE" w:rsidRDefault="00312FBE" w:rsidP="00312FBE">
      <w:pPr>
        <w:numPr>
          <w:ilvl w:val="0"/>
          <w:numId w:val="218"/>
        </w:numPr>
        <w:tabs>
          <w:tab w:val="left" w:pos="851"/>
        </w:tabs>
        <w:ind w:left="0" w:firstLine="709"/>
        <w:jc w:val="both"/>
        <w:rPr>
          <w:sz w:val="20"/>
          <w:szCs w:val="20"/>
        </w:rPr>
      </w:pPr>
      <w:r w:rsidRPr="00312FBE">
        <w:rPr>
          <w:sz w:val="20"/>
          <w:szCs w:val="20"/>
        </w:rPr>
        <w:t>общественное питание;</w:t>
      </w:r>
    </w:p>
    <w:p w:rsidR="00312FBE" w:rsidRPr="00312FBE" w:rsidRDefault="00312FBE" w:rsidP="00312FBE">
      <w:pPr>
        <w:numPr>
          <w:ilvl w:val="0"/>
          <w:numId w:val="218"/>
        </w:numPr>
        <w:tabs>
          <w:tab w:val="left" w:pos="851"/>
        </w:tabs>
        <w:ind w:left="0" w:firstLine="709"/>
        <w:jc w:val="both"/>
        <w:rPr>
          <w:sz w:val="20"/>
          <w:szCs w:val="20"/>
        </w:rPr>
      </w:pPr>
      <w:r w:rsidRPr="00312FBE">
        <w:rPr>
          <w:sz w:val="20"/>
          <w:szCs w:val="20"/>
        </w:rPr>
        <w:t>обслуживание автотранспорта;</w:t>
      </w:r>
    </w:p>
    <w:p w:rsidR="00312FBE" w:rsidRPr="00312FBE" w:rsidRDefault="00312FBE" w:rsidP="00312FBE">
      <w:pPr>
        <w:numPr>
          <w:ilvl w:val="0"/>
          <w:numId w:val="218"/>
        </w:numPr>
        <w:tabs>
          <w:tab w:val="left" w:pos="851"/>
        </w:tabs>
        <w:ind w:left="0" w:firstLine="709"/>
        <w:jc w:val="both"/>
        <w:rPr>
          <w:sz w:val="20"/>
          <w:szCs w:val="20"/>
        </w:rPr>
      </w:pPr>
      <w:r w:rsidRPr="00312FBE">
        <w:rPr>
          <w:sz w:val="20"/>
          <w:szCs w:val="20"/>
        </w:rPr>
        <w:t>связь.</w:t>
      </w:r>
    </w:p>
    <w:p w:rsidR="00312FBE" w:rsidRPr="00312FBE" w:rsidRDefault="00312FBE" w:rsidP="00312FBE">
      <w:pPr>
        <w:shd w:val="clear" w:color="auto" w:fill="FFFFFF"/>
        <w:ind w:firstLine="709"/>
        <w:jc w:val="both"/>
        <w:rPr>
          <w:b/>
          <w:sz w:val="20"/>
          <w:szCs w:val="20"/>
        </w:rPr>
      </w:pPr>
      <w:r w:rsidRPr="00312FBE">
        <w:rPr>
          <w:b/>
          <w:sz w:val="20"/>
          <w:szCs w:val="20"/>
        </w:rPr>
        <w:t>Вспомогательные виды разрешенного использования:</w:t>
      </w:r>
      <w:r>
        <w:rPr>
          <w:b/>
          <w:sz w:val="20"/>
          <w:szCs w:val="20"/>
        </w:rPr>
        <w:t xml:space="preserve"> </w:t>
      </w:r>
      <w:r w:rsidRPr="00312FBE">
        <w:rPr>
          <w:b/>
          <w:sz w:val="20"/>
          <w:szCs w:val="20"/>
        </w:rPr>
        <w:t>не установлены</w:t>
      </w:r>
    </w:p>
    <w:p w:rsidR="00312FBE" w:rsidRPr="00312FBE" w:rsidRDefault="00312FBE" w:rsidP="00312FBE">
      <w:pPr>
        <w:tabs>
          <w:tab w:val="left" w:pos="851"/>
        </w:tabs>
        <w:ind w:firstLine="709"/>
        <w:jc w:val="both"/>
        <w:rPr>
          <w:sz w:val="20"/>
          <w:szCs w:val="20"/>
        </w:rPr>
      </w:pPr>
    </w:p>
    <w:p w:rsidR="00312FBE" w:rsidRPr="00312FBE" w:rsidRDefault="00312FBE" w:rsidP="00312FBE">
      <w:pPr>
        <w:ind w:firstLine="709"/>
        <w:jc w:val="both"/>
        <w:rPr>
          <w:b/>
          <w:bCs/>
          <w:noProof/>
          <w:sz w:val="20"/>
          <w:szCs w:val="20"/>
        </w:rPr>
      </w:pPr>
      <w:r w:rsidRPr="00312FBE">
        <w:rPr>
          <w:b/>
          <w:bCs/>
          <w:noProof/>
          <w:sz w:val="20"/>
          <w:szCs w:val="20"/>
        </w:rPr>
        <w:t xml:space="preserve">Условно </w:t>
      </w:r>
      <w:r w:rsidRPr="00312FBE">
        <w:rPr>
          <w:b/>
          <w:bCs/>
          <w:sz w:val="20"/>
          <w:szCs w:val="20"/>
        </w:rPr>
        <w:t>р</w:t>
      </w:r>
      <w:r w:rsidRPr="00312FBE">
        <w:rPr>
          <w:b/>
          <w:bCs/>
          <w:noProof/>
          <w:sz w:val="20"/>
          <w:szCs w:val="20"/>
        </w:rPr>
        <w:t xml:space="preserve">азрешенные </w:t>
      </w:r>
      <w:r w:rsidRPr="00312FBE">
        <w:rPr>
          <w:b/>
          <w:bCs/>
          <w:sz w:val="20"/>
          <w:szCs w:val="20"/>
        </w:rPr>
        <w:t>в</w:t>
      </w:r>
      <w:r w:rsidRPr="00312FBE">
        <w:rPr>
          <w:b/>
          <w:bCs/>
          <w:noProof/>
          <w:sz w:val="20"/>
          <w:szCs w:val="20"/>
        </w:rPr>
        <w:t xml:space="preserve">иды </w:t>
      </w:r>
      <w:r w:rsidRPr="00312FBE">
        <w:rPr>
          <w:b/>
          <w:bCs/>
          <w:sz w:val="20"/>
          <w:szCs w:val="20"/>
        </w:rPr>
        <w:t>и</w:t>
      </w:r>
      <w:r w:rsidRPr="00312FBE">
        <w:rPr>
          <w:b/>
          <w:bCs/>
          <w:noProof/>
          <w:sz w:val="20"/>
          <w:szCs w:val="20"/>
        </w:rPr>
        <w:t>спользования:</w:t>
      </w:r>
      <w:r>
        <w:rPr>
          <w:b/>
          <w:bCs/>
          <w:noProof/>
          <w:sz w:val="20"/>
          <w:szCs w:val="20"/>
        </w:rPr>
        <w:t xml:space="preserve"> </w:t>
      </w:r>
      <w:r w:rsidRPr="00312FBE">
        <w:rPr>
          <w:b/>
          <w:bCs/>
          <w:noProof/>
          <w:sz w:val="20"/>
          <w:szCs w:val="20"/>
        </w:rPr>
        <w:t>не установлены.</w:t>
      </w:r>
    </w:p>
    <w:p w:rsidR="00312FBE" w:rsidRPr="00312FBE" w:rsidRDefault="00312FBE" w:rsidP="00312FBE">
      <w:pPr>
        <w:tabs>
          <w:tab w:val="left" w:pos="851"/>
        </w:tabs>
        <w:ind w:firstLine="709"/>
        <w:jc w:val="both"/>
        <w:rPr>
          <w:sz w:val="20"/>
          <w:szCs w:val="20"/>
        </w:rPr>
      </w:pPr>
    </w:p>
    <w:p w:rsidR="00312FBE" w:rsidRPr="00312FBE" w:rsidRDefault="00312FBE" w:rsidP="00312FBE">
      <w:pPr>
        <w:ind w:firstLine="709"/>
        <w:jc w:val="both"/>
        <w:rPr>
          <w:sz w:val="20"/>
          <w:szCs w:val="20"/>
        </w:rPr>
      </w:pPr>
      <w:r w:rsidRPr="00312FBE">
        <w:rPr>
          <w:sz w:val="20"/>
          <w:szCs w:val="20"/>
        </w:rPr>
        <w:t>Предельные размеры земельных участков и предельные параметры разрешённого строительства, реконструкции объектов капитального строительства:</w:t>
      </w:r>
    </w:p>
    <w:p w:rsidR="00312FBE" w:rsidRPr="00312FBE" w:rsidRDefault="00312FBE" w:rsidP="00312FBE">
      <w:pPr>
        <w:numPr>
          <w:ilvl w:val="0"/>
          <w:numId w:val="242"/>
        </w:numPr>
        <w:ind w:left="0" w:firstLine="709"/>
        <w:jc w:val="both"/>
        <w:rPr>
          <w:sz w:val="20"/>
          <w:szCs w:val="20"/>
        </w:rPr>
      </w:pPr>
      <w:r w:rsidRPr="00312FBE">
        <w:rPr>
          <w:sz w:val="20"/>
          <w:szCs w:val="20"/>
        </w:rPr>
        <w:t>максимальный процент застройки в границах земельного участка -60% от площади земельного участка.</w:t>
      </w:r>
    </w:p>
    <w:p w:rsidR="00312FBE" w:rsidRPr="00312FBE" w:rsidRDefault="00312FBE" w:rsidP="00312FBE">
      <w:pPr>
        <w:numPr>
          <w:ilvl w:val="0"/>
          <w:numId w:val="242"/>
        </w:numPr>
        <w:ind w:left="0" w:firstLine="709"/>
        <w:jc w:val="both"/>
        <w:rPr>
          <w:sz w:val="20"/>
          <w:szCs w:val="20"/>
        </w:rPr>
      </w:pPr>
      <w:r w:rsidRPr="00312FBE">
        <w:rPr>
          <w:sz w:val="20"/>
          <w:szCs w:val="20"/>
        </w:rPr>
        <w:t>к</w:t>
      </w:r>
      <w:r w:rsidRPr="00312FBE">
        <w:rPr>
          <w:bCs/>
          <w:sz w:val="20"/>
          <w:szCs w:val="20"/>
        </w:rPr>
        <w:t>оэффициент</w:t>
      </w:r>
      <w:r w:rsidRPr="00312FBE">
        <w:rPr>
          <w:sz w:val="20"/>
          <w:szCs w:val="20"/>
        </w:rPr>
        <w:t xml:space="preserve"> озеленения территории - не менее 20% от площади земельного участка;</w:t>
      </w:r>
    </w:p>
    <w:p w:rsidR="00312FBE" w:rsidRPr="00312FBE" w:rsidRDefault="00312FBE" w:rsidP="00312FBE">
      <w:pPr>
        <w:numPr>
          <w:ilvl w:val="0"/>
          <w:numId w:val="242"/>
        </w:numPr>
        <w:ind w:left="0" w:firstLine="709"/>
        <w:jc w:val="both"/>
        <w:rPr>
          <w:sz w:val="20"/>
          <w:szCs w:val="20"/>
        </w:rPr>
      </w:pPr>
      <w:r w:rsidRPr="00312FBE">
        <w:rPr>
          <w:sz w:val="20"/>
          <w:szCs w:val="20"/>
        </w:rPr>
        <w:t>п</w:t>
      </w:r>
      <w:r w:rsidRPr="00312FBE">
        <w:rPr>
          <w:bCs/>
          <w:sz w:val="20"/>
          <w:szCs w:val="20"/>
        </w:rPr>
        <w:t>лощадь</w:t>
      </w:r>
      <w:r w:rsidRPr="00312FBE">
        <w:rPr>
          <w:sz w:val="20"/>
          <w:szCs w:val="20"/>
        </w:rPr>
        <w:t xml:space="preserve"> территорий, предназначенных для хранения транспортных средств - 20% от площади земельного участка.</w:t>
      </w:r>
    </w:p>
    <w:p w:rsidR="00312FBE" w:rsidRPr="00312FBE" w:rsidRDefault="00312FBE" w:rsidP="00312FBE">
      <w:pPr>
        <w:numPr>
          <w:ilvl w:val="0"/>
          <w:numId w:val="242"/>
        </w:numPr>
        <w:ind w:left="0" w:firstLine="709"/>
        <w:jc w:val="both"/>
        <w:rPr>
          <w:sz w:val="20"/>
          <w:szCs w:val="20"/>
        </w:rPr>
      </w:pPr>
      <w:r w:rsidRPr="00312FBE">
        <w:rPr>
          <w:sz w:val="20"/>
          <w:szCs w:val="20"/>
        </w:rPr>
        <w:t>м</w:t>
      </w:r>
      <w:r w:rsidRPr="00312FBE">
        <w:rPr>
          <w:bCs/>
          <w:sz w:val="20"/>
          <w:szCs w:val="20"/>
        </w:rPr>
        <w:t>инимальная</w:t>
      </w:r>
      <w:r w:rsidRPr="00312FBE">
        <w:rPr>
          <w:sz w:val="20"/>
          <w:szCs w:val="20"/>
        </w:rPr>
        <w:t xml:space="preserve"> – максимальная площадь земельного участка - 500 кв.м. – 60000 кв.м.</w:t>
      </w:r>
    </w:p>
    <w:p w:rsidR="00312FBE" w:rsidRPr="00312FBE" w:rsidRDefault="00312FBE" w:rsidP="00312FBE">
      <w:pPr>
        <w:numPr>
          <w:ilvl w:val="0"/>
          <w:numId w:val="242"/>
        </w:numPr>
        <w:ind w:left="0" w:firstLine="709"/>
        <w:jc w:val="both"/>
        <w:rPr>
          <w:sz w:val="20"/>
          <w:szCs w:val="20"/>
        </w:rPr>
      </w:pPr>
      <w:r w:rsidRPr="00312FBE">
        <w:rPr>
          <w:sz w:val="20"/>
          <w:szCs w:val="20"/>
        </w:rPr>
        <w:t>м</w:t>
      </w:r>
      <w:r w:rsidRPr="00312FBE">
        <w:rPr>
          <w:bCs/>
          <w:sz w:val="20"/>
          <w:szCs w:val="20"/>
        </w:rPr>
        <w:t>инимальная</w:t>
      </w:r>
      <w:r w:rsidRPr="00312FBE">
        <w:rPr>
          <w:sz w:val="20"/>
          <w:szCs w:val="20"/>
        </w:rPr>
        <w:t xml:space="preserve"> - максимальная площадь земельного участка линейного объекта не установлена;</w:t>
      </w:r>
    </w:p>
    <w:p w:rsidR="00312FBE" w:rsidRPr="00312FBE" w:rsidRDefault="00312FBE" w:rsidP="00312FBE">
      <w:pPr>
        <w:numPr>
          <w:ilvl w:val="0"/>
          <w:numId w:val="242"/>
        </w:numPr>
        <w:ind w:left="0" w:firstLine="709"/>
        <w:jc w:val="both"/>
        <w:rPr>
          <w:sz w:val="20"/>
          <w:szCs w:val="20"/>
        </w:rPr>
      </w:pPr>
      <w:r w:rsidRPr="00312FBE">
        <w:rPr>
          <w:sz w:val="20"/>
          <w:szCs w:val="20"/>
        </w:rPr>
        <w:t>в</w:t>
      </w:r>
      <w:r w:rsidRPr="00312FBE">
        <w:rPr>
          <w:bCs/>
          <w:sz w:val="20"/>
          <w:szCs w:val="20"/>
        </w:rPr>
        <w:t>ысота зданий</w:t>
      </w:r>
      <w:r w:rsidRPr="00312FBE">
        <w:rPr>
          <w:sz w:val="20"/>
          <w:szCs w:val="20"/>
        </w:rPr>
        <w:t>: для всех основных строений количество наземных этажей - до 5; высота от уровня земли до верха кровли - не более 17 м.</w:t>
      </w:r>
    </w:p>
    <w:p w:rsidR="00312FBE" w:rsidRPr="00312FBE" w:rsidRDefault="00312FBE" w:rsidP="00312FBE">
      <w:pPr>
        <w:numPr>
          <w:ilvl w:val="0"/>
          <w:numId w:val="242"/>
        </w:numPr>
        <w:ind w:left="0" w:firstLine="709"/>
        <w:jc w:val="both"/>
        <w:rPr>
          <w:sz w:val="20"/>
          <w:szCs w:val="20"/>
        </w:rPr>
      </w:pPr>
      <w:r w:rsidRPr="00312FBE">
        <w:rPr>
          <w:sz w:val="20"/>
          <w:szCs w:val="20"/>
        </w:rPr>
        <w:t>м</w:t>
      </w:r>
      <w:r w:rsidRPr="00312FBE">
        <w:rPr>
          <w:bCs/>
          <w:sz w:val="20"/>
          <w:szCs w:val="20"/>
        </w:rPr>
        <w:t>инимальные</w:t>
      </w:r>
      <w:r w:rsidRPr="00312FBE">
        <w:rPr>
          <w:sz w:val="20"/>
          <w:szCs w:val="20"/>
        </w:rPr>
        <w:t xml:space="preserve"> отступы от границ земельного участка в целях определения мест допустимого размещения зданий - </w:t>
      </w:r>
      <w:smartTag w:uri="urn:schemas-microsoft-com:office:smarttags" w:element="metricconverter">
        <w:smartTagPr>
          <w:attr w:name="ProductID" w:val="2 м"/>
        </w:smartTagPr>
        <w:r w:rsidRPr="00312FBE">
          <w:rPr>
            <w:sz w:val="20"/>
            <w:szCs w:val="20"/>
          </w:rPr>
          <w:t>2 м</w:t>
        </w:r>
      </w:smartTag>
      <w:r w:rsidRPr="00312FBE">
        <w:rPr>
          <w:sz w:val="20"/>
          <w:szCs w:val="20"/>
        </w:rPr>
        <w:t>.</w:t>
      </w:r>
    </w:p>
    <w:p w:rsidR="00312FBE" w:rsidRPr="00312FBE" w:rsidRDefault="00312FBE" w:rsidP="00312FBE">
      <w:pPr>
        <w:numPr>
          <w:ilvl w:val="0"/>
          <w:numId w:val="242"/>
        </w:numPr>
        <w:ind w:left="0" w:firstLine="709"/>
        <w:jc w:val="both"/>
        <w:rPr>
          <w:sz w:val="20"/>
          <w:szCs w:val="20"/>
        </w:rPr>
      </w:pPr>
      <w:r w:rsidRPr="00312FBE">
        <w:rPr>
          <w:sz w:val="20"/>
          <w:szCs w:val="20"/>
        </w:rPr>
        <w:t>предельный допускаемый минимальный размер отступа от границ земельного участка для строительства объекта капитального строительства - 1м.</w:t>
      </w:r>
    </w:p>
    <w:p w:rsidR="00312FBE" w:rsidRPr="00312FBE" w:rsidRDefault="00312FBE" w:rsidP="00312FBE">
      <w:pPr>
        <w:numPr>
          <w:ilvl w:val="0"/>
          <w:numId w:val="242"/>
        </w:numPr>
        <w:ind w:left="0" w:firstLine="709"/>
        <w:jc w:val="both"/>
        <w:rPr>
          <w:sz w:val="20"/>
          <w:szCs w:val="20"/>
        </w:rPr>
      </w:pPr>
      <w:r w:rsidRPr="00312FBE">
        <w:rPr>
          <w:sz w:val="20"/>
          <w:szCs w:val="20"/>
        </w:rPr>
        <w:t>минимальная (максимальна) площадь земельного участка для основных видов использования земельного участка «земельные участки (территории) общего пользования»-не установлена.</w:t>
      </w:r>
    </w:p>
    <w:p w:rsidR="00312FBE" w:rsidRPr="00312FBE" w:rsidRDefault="00312FBE" w:rsidP="00312FBE">
      <w:pPr>
        <w:numPr>
          <w:ilvl w:val="0"/>
          <w:numId w:val="242"/>
        </w:numPr>
        <w:ind w:left="0" w:firstLine="709"/>
        <w:jc w:val="both"/>
        <w:rPr>
          <w:sz w:val="20"/>
          <w:szCs w:val="20"/>
        </w:rPr>
      </w:pPr>
      <w:r w:rsidRPr="00312FBE">
        <w:rPr>
          <w:sz w:val="20"/>
          <w:szCs w:val="20"/>
        </w:rPr>
        <w:t>минимальные и максимальные размеры земельного участка – не ограничены.</w:t>
      </w:r>
    </w:p>
    <w:p w:rsidR="00312FBE" w:rsidRPr="00312FBE" w:rsidRDefault="00312FBE" w:rsidP="00312FBE">
      <w:pPr>
        <w:tabs>
          <w:tab w:val="left" w:pos="851"/>
        </w:tabs>
        <w:ind w:firstLine="709"/>
        <w:jc w:val="both"/>
        <w:rPr>
          <w:sz w:val="20"/>
          <w:szCs w:val="20"/>
        </w:rPr>
      </w:pPr>
    </w:p>
    <w:p w:rsidR="00312FBE" w:rsidRPr="00312FBE" w:rsidRDefault="00312FBE" w:rsidP="00312FBE">
      <w:pPr>
        <w:tabs>
          <w:tab w:val="left" w:pos="600"/>
        </w:tabs>
        <w:ind w:firstLine="709"/>
        <w:jc w:val="both"/>
        <w:rPr>
          <w:b/>
          <w:bCs/>
          <w:sz w:val="20"/>
          <w:szCs w:val="20"/>
        </w:rPr>
      </w:pPr>
      <w:r w:rsidRPr="00312FBE">
        <w:rPr>
          <w:b/>
          <w:bCs/>
          <w:sz w:val="20"/>
          <w:szCs w:val="20"/>
        </w:rPr>
        <w:t xml:space="preserve">ПК-3. </w:t>
      </w:r>
      <w:r w:rsidRPr="00312FBE">
        <w:rPr>
          <w:b/>
          <w:sz w:val="20"/>
          <w:szCs w:val="20"/>
        </w:rPr>
        <w:t xml:space="preserve">Зона производственно-коммунальных объектов </w:t>
      </w:r>
      <w:r w:rsidRPr="00312FBE">
        <w:rPr>
          <w:b/>
          <w:sz w:val="20"/>
          <w:szCs w:val="20"/>
          <w:lang w:val="en-US"/>
        </w:rPr>
        <w:t>IV</w:t>
      </w:r>
      <w:r w:rsidRPr="00312FBE">
        <w:rPr>
          <w:b/>
          <w:sz w:val="20"/>
          <w:szCs w:val="20"/>
        </w:rPr>
        <w:t>-</w:t>
      </w:r>
      <w:r w:rsidRPr="00312FBE">
        <w:rPr>
          <w:b/>
          <w:sz w:val="20"/>
          <w:szCs w:val="20"/>
          <w:lang w:val="en-US"/>
        </w:rPr>
        <w:t>V</w:t>
      </w:r>
      <w:r w:rsidRPr="00312FBE">
        <w:rPr>
          <w:b/>
          <w:sz w:val="20"/>
          <w:szCs w:val="20"/>
        </w:rPr>
        <w:t xml:space="preserve"> классов вредности</w:t>
      </w:r>
      <w:r w:rsidRPr="00312FBE">
        <w:rPr>
          <w:b/>
          <w:bCs/>
          <w:sz w:val="20"/>
          <w:szCs w:val="20"/>
        </w:rPr>
        <w:t>.</w:t>
      </w:r>
    </w:p>
    <w:p w:rsidR="00312FBE" w:rsidRPr="00312FBE" w:rsidRDefault="00312FBE" w:rsidP="00312FBE">
      <w:pPr>
        <w:tabs>
          <w:tab w:val="left" w:pos="600"/>
        </w:tabs>
        <w:ind w:firstLine="709"/>
        <w:jc w:val="both"/>
        <w:rPr>
          <w:b/>
          <w:bCs/>
          <w:sz w:val="20"/>
          <w:szCs w:val="20"/>
        </w:rPr>
      </w:pPr>
    </w:p>
    <w:p w:rsidR="00312FBE" w:rsidRPr="00312FBE" w:rsidRDefault="00312FBE" w:rsidP="00312FBE">
      <w:pPr>
        <w:tabs>
          <w:tab w:val="left" w:pos="851"/>
        </w:tabs>
        <w:ind w:firstLine="709"/>
        <w:jc w:val="both"/>
        <w:rPr>
          <w:sz w:val="20"/>
          <w:szCs w:val="20"/>
        </w:rPr>
      </w:pPr>
      <w:r w:rsidRPr="00312FBE">
        <w:rPr>
          <w:sz w:val="20"/>
          <w:szCs w:val="20"/>
        </w:rPr>
        <w:t>Зона ПК-3 выделена для обеспечения правовых условий формирования коммунально-производственных предприятий IV-</w:t>
      </w:r>
      <w:r w:rsidRPr="00312FBE">
        <w:rPr>
          <w:sz w:val="20"/>
          <w:szCs w:val="20"/>
          <w:lang w:val="en-US"/>
        </w:rPr>
        <w:t>V</w:t>
      </w:r>
      <w:r w:rsidRPr="00312FBE">
        <w:rPr>
          <w:sz w:val="20"/>
          <w:szCs w:val="20"/>
        </w:rPr>
        <w:t xml:space="preserve"> классов вредности с низкими уровнями шума и загрязнения. Допускается размещение объектов недвижимости субъектов малого предпринимательства, широкий спектр коммерческих услуг, сопровождающих производственную деятельность.</w:t>
      </w:r>
    </w:p>
    <w:p w:rsidR="00312FBE" w:rsidRPr="00312FBE" w:rsidRDefault="00312FBE" w:rsidP="00312FBE">
      <w:pPr>
        <w:tabs>
          <w:tab w:val="left" w:pos="567"/>
        </w:tabs>
        <w:ind w:firstLine="709"/>
        <w:jc w:val="both"/>
        <w:rPr>
          <w:sz w:val="20"/>
          <w:szCs w:val="20"/>
        </w:rPr>
      </w:pPr>
      <w:r w:rsidRPr="00312FBE">
        <w:rPr>
          <w:sz w:val="20"/>
          <w:szCs w:val="20"/>
        </w:rPr>
        <w:t>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312FBE" w:rsidRPr="00312FBE" w:rsidRDefault="00312FBE" w:rsidP="00312FBE">
      <w:pPr>
        <w:tabs>
          <w:tab w:val="left" w:pos="0"/>
        </w:tabs>
        <w:autoSpaceDE w:val="0"/>
        <w:autoSpaceDN w:val="0"/>
        <w:adjustRightInd w:val="0"/>
        <w:ind w:firstLine="709"/>
        <w:jc w:val="both"/>
        <w:rPr>
          <w:sz w:val="20"/>
          <w:szCs w:val="20"/>
        </w:rPr>
      </w:pPr>
      <w:r w:rsidRPr="00312FBE">
        <w:rPr>
          <w:sz w:val="20"/>
          <w:szCs w:val="20"/>
        </w:rPr>
        <w:t xml:space="preserve">Санитарно-защитные зоны объектов для </w:t>
      </w:r>
      <w:r w:rsidRPr="00312FBE">
        <w:rPr>
          <w:sz w:val="20"/>
          <w:szCs w:val="20"/>
          <w:lang w:val="en-US"/>
        </w:rPr>
        <w:t>I</w:t>
      </w:r>
      <w:r w:rsidRPr="00312FBE">
        <w:rPr>
          <w:bCs/>
          <w:sz w:val="20"/>
          <w:szCs w:val="20"/>
          <w:lang w:val="en-US"/>
        </w:rPr>
        <w:t>V</w:t>
      </w:r>
      <w:r w:rsidRPr="00312FBE">
        <w:rPr>
          <w:bCs/>
          <w:sz w:val="20"/>
          <w:szCs w:val="20"/>
        </w:rPr>
        <w:t xml:space="preserve"> </w:t>
      </w:r>
      <w:r w:rsidRPr="00312FBE">
        <w:rPr>
          <w:sz w:val="20"/>
          <w:szCs w:val="20"/>
        </w:rPr>
        <w:t xml:space="preserve">класса вредности 100 метров, для </w:t>
      </w:r>
      <w:r w:rsidRPr="00312FBE">
        <w:rPr>
          <w:bCs/>
          <w:sz w:val="20"/>
          <w:szCs w:val="20"/>
          <w:lang w:val="en-US"/>
        </w:rPr>
        <w:t>V</w:t>
      </w:r>
      <w:r w:rsidRPr="00312FBE">
        <w:rPr>
          <w:bCs/>
          <w:sz w:val="20"/>
          <w:szCs w:val="20"/>
        </w:rPr>
        <w:t xml:space="preserve"> – </w:t>
      </w:r>
      <w:r w:rsidRPr="00312FBE">
        <w:rPr>
          <w:sz w:val="20"/>
          <w:szCs w:val="20"/>
        </w:rPr>
        <w:t>50 метров.</w:t>
      </w:r>
    </w:p>
    <w:p w:rsidR="00312FBE" w:rsidRPr="00312FBE" w:rsidRDefault="00312FBE" w:rsidP="00312FBE">
      <w:pPr>
        <w:tabs>
          <w:tab w:val="left" w:pos="0"/>
        </w:tabs>
        <w:autoSpaceDE w:val="0"/>
        <w:autoSpaceDN w:val="0"/>
        <w:adjustRightInd w:val="0"/>
        <w:ind w:firstLine="709"/>
        <w:jc w:val="both"/>
        <w:rPr>
          <w:b/>
          <w:bCs/>
          <w:sz w:val="20"/>
          <w:szCs w:val="20"/>
        </w:rPr>
      </w:pPr>
      <w:r w:rsidRPr="00312FBE">
        <w:rPr>
          <w:b/>
          <w:bCs/>
          <w:sz w:val="20"/>
          <w:szCs w:val="20"/>
        </w:rPr>
        <w:t>Основные разрешенные виды использования:</w:t>
      </w:r>
    </w:p>
    <w:p w:rsidR="00312FBE" w:rsidRPr="00312FBE" w:rsidRDefault="00312FBE" w:rsidP="00312FBE">
      <w:pPr>
        <w:numPr>
          <w:ilvl w:val="0"/>
          <w:numId w:val="219"/>
        </w:numPr>
        <w:tabs>
          <w:tab w:val="left" w:pos="851"/>
        </w:tabs>
        <w:ind w:left="0" w:firstLine="709"/>
        <w:jc w:val="both"/>
        <w:rPr>
          <w:sz w:val="20"/>
          <w:szCs w:val="20"/>
        </w:rPr>
      </w:pPr>
      <w:r w:rsidRPr="00312FBE">
        <w:rPr>
          <w:sz w:val="20"/>
          <w:szCs w:val="20"/>
        </w:rPr>
        <w:t>легкая промышленность;</w:t>
      </w:r>
    </w:p>
    <w:p w:rsidR="00312FBE" w:rsidRPr="00312FBE" w:rsidRDefault="00312FBE" w:rsidP="00312FBE">
      <w:pPr>
        <w:numPr>
          <w:ilvl w:val="0"/>
          <w:numId w:val="219"/>
        </w:numPr>
        <w:tabs>
          <w:tab w:val="left" w:pos="851"/>
        </w:tabs>
        <w:ind w:left="0" w:firstLine="709"/>
        <w:jc w:val="both"/>
        <w:rPr>
          <w:sz w:val="20"/>
          <w:szCs w:val="20"/>
        </w:rPr>
      </w:pPr>
      <w:r w:rsidRPr="00312FBE">
        <w:rPr>
          <w:sz w:val="20"/>
          <w:szCs w:val="20"/>
        </w:rPr>
        <w:t>производственная деятельность;</w:t>
      </w:r>
    </w:p>
    <w:p w:rsidR="00312FBE" w:rsidRPr="00312FBE" w:rsidRDefault="00312FBE" w:rsidP="00312FBE">
      <w:pPr>
        <w:numPr>
          <w:ilvl w:val="0"/>
          <w:numId w:val="219"/>
        </w:numPr>
        <w:tabs>
          <w:tab w:val="left" w:pos="851"/>
        </w:tabs>
        <w:ind w:left="0" w:firstLine="709"/>
        <w:jc w:val="both"/>
        <w:rPr>
          <w:sz w:val="20"/>
          <w:szCs w:val="20"/>
        </w:rPr>
      </w:pPr>
      <w:r w:rsidRPr="00312FBE">
        <w:rPr>
          <w:sz w:val="20"/>
          <w:szCs w:val="20"/>
        </w:rPr>
        <w:t>склады;</w:t>
      </w:r>
    </w:p>
    <w:p w:rsidR="00312FBE" w:rsidRPr="00312FBE" w:rsidRDefault="00312FBE" w:rsidP="00312FBE">
      <w:pPr>
        <w:numPr>
          <w:ilvl w:val="0"/>
          <w:numId w:val="219"/>
        </w:numPr>
        <w:tabs>
          <w:tab w:val="left" w:pos="851"/>
        </w:tabs>
        <w:ind w:left="0" w:firstLine="709"/>
        <w:jc w:val="both"/>
        <w:rPr>
          <w:sz w:val="20"/>
          <w:szCs w:val="20"/>
        </w:rPr>
      </w:pPr>
      <w:r w:rsidRPr="00312FBE">
        <w:rPr>
          <w:sz w:val="20"/>
          <w:szCs w:val="20"/>
        </w:rPr>
        <w:t>складские площадки;</w:t>
      </w:r>
    </w:p>
    <w:p w:rsidR="00312FBE" w:rsidRPr="00312FBE" w:rsidRDefault="00312FBE" w:rsidP="00312FBE">
      <w:pPr>
        <w:numPr>
          <w:ilvl w:val="0"/>
          <w:numId w:val="219"/>
        </w:numPr>
        <w:tabs>
          <w:tab w:val="left" w:pos="851"/>
        </w:tabs>
        <w:ind w:left="0" w:firstLine="709"/>
        <w:jc w:val="both"/>
        <w:rPr>
          <w:sz w:val="20"/>
          <w:szCs w:val="20"/>
        </w:rPr>
      </w:pPr>
      <w:r w:rsidRPr="00312FBE">
        <w:rPr>
          <w:sz w:val="20"/>
          <w:szCs w:val="20"/>
        </w:rPr>
        <w:t>магазины;</w:t>
      </w:r>
    </w:p>
    <w:p w:rsidR="00312FBE" w:rsidRPr="00312FBE" w:rsidRDefault="00312FBE" w:rsidP="00312FBE">
      <w:pPr>
        <w:numPr>
          <w:ilvl w:val="0"/>
          <w:numId w:val="219"/>
        </w:numPr>
        <w:tabs>
          <w:tab w:val="left" w:pos="851"/>
        </w:tabs>
        <w:ind w:left="0" w:firstLine="709"/>
        <w:jc w:val="both"/>
        <w:rPr>
          <w:sz w:val="20"/>
          <w:szCs w:val="20"/>
        </w:rPr>
      </w:pPr>
      <w:r w:rsidRPr="00312FBE">
        <w:rPr>
          <w:sz w:val="20"/>
          <w:szCs w:val="20"/>
        </w:rPr>
        <w:t>строительная промышленность;</w:t>
      </w:r>
    </w:p>
    <w:p w:rsidR="00312FBE" w:rsidRPr="00312FBE" w:rsidRDefault="00312FBE" w:rsidP="00312FBE">
      <w:pPr>
        <w:numPr>
          <w:ilvl w:val="0"/>
          <w:numId w:val="219"/>
        </w:numPr>
        <w:tabs>
          <w:tab w:val="left" w:pos="851"/>
        </w:tabs>
        <w:ind w:left="0" w:firstLine="709"/>
        <w:jc w:val="both"/>
        <w:rPr>
          <w:sz w:val="20"/>
          <w:szCs w:val="20"/>
        </w:rPr>
      </w:pPr>
      <w:r w:rsidRPr="00312FBE">
        <w:rPr>
          <w:sz w:val="20"/>
          <w:szCs w:val="20"/>
        </w:rPr>
        <w:t>пищевая промышленность;</w:t>
      </w:r>
    </w:p>
    <w:p w:rsidR="00312FBE" w:rsidRPr="00312FBE" w:rsidRDefault="00312FBE" w:rsidP="00312FBE">
      <w:pPr>
        <w:numPr>
          <w:ilvl w:val="0"/>
          <w:numId w:val="219"/>
        </w:numPr>
        <w:tabs>
          <w:tab w:val="left" w:pos="851"/>
        </w:tabs>
        <w:ind w:left="0" w:firstLine="709"/>
        <w:jc w:val="both"/>
        <w:rPr>
          <w:sz w:val="20"/>
          <w:szCs w:val="20"/>
        </w:rPr>
      </w:pPr>
      <w:r w:rsidRPr="00312FBE">
        <w:rPr>
          <w:sz w:val="20"/>
          <w:szCs w:val="20"/>
        </w:rPr>
        <w:t>целлюлозно-бумажная промышленность;</w:t>
      </w:r>
    </w:p>
    <w:p w:rsidR="00312FBE" w:rsidRPr="00312FBE" w:rsidRDefault="00312FBE" w:rsidP="00312FBE">
      <w:pPr>
        <w:numPr>
          <w:ilvl w:val="0"/>
          <w:numId w:val="219"/>
        </w:numPr>
        <w:tabs>
          <w:tab w:val="left" w:pos="851"/>
        </w:tabs>
        <w:ind w:left="0" w:firstLine="709"/>
        <w:jc w:val="both"/>
        <w:rPr>
          <w:sz w:val="20"/>
          <w:szCs w:val="20"/>
        </w:rPr>
      </w:pPr>
      <w:r w:rsidRPr="00312FBE">
        <w:rPr>
          <w:sz w:val="20"/>
          <w:szCs w:val="20"/>
        </w:rPr>
        <w:t>объекты дорожного сервиса;</w:t>
      </w:r>
    </w:p>
    <w:p w:rsidR="00312FBE" w:rsidRPr="00312FBE" w:rsidRDefault="00312FBE" w:rsidP="00312FBE">
      <w:pPr>
        <w:numPr>
          <w:ilvl w:val="0"/>
          <w:numId w:val="219"/>
        </w:numPr>
        <w:tabs>
          <w:tab w:val="left" w:pos="851"/>
        </w:tabs>
        <w:ind w:left="0" w:firstLine="709"/>
        <w:jc w:val="both"/>
        <w:rPr>
          <w:sz w:val="20"/>
          <w:szCs w:val="20"/>
        </w:rPr>
      </w:pPr>
      <w:r w:rsidRPr="00312FBE">
        <w:rPr>
          <w:sz w:val="20"/>
          <w:szCs w:val="20"/>
        </w:rPr>
        <w:t>земельные участки (территории) общего пользования;</w:t>
      </w:r>
    </w:p>
    <w:p w:rsidR="00312FBE" w:rsidRPr="00312FBE" w:rsidRDefault="00312FBE" w:rsidP="00312FBE">
      <w:pPr>
        <w:numPr>
          <w:ilvl w:val="0"/>
          <w:numId w:val="219"/>
        </w:numPr>
        <w:tabs>
          <w:tab w:val="left" w:pos="851"/>
        </w:tabs>
        <w:ind w:left="0" w:firstLine="709"/>
        <w:jc w:val="both"/>
        <w:rPr>
          <w:sz w:val="20"/>
          <w:szCs w:val="20"/>
        </w:rPr>
      </w:pPr>
      <w:r w:rsidRPr="00312FBE">
        <w:rPr>
          <w:sz w:val="20"/>
          <w:szCs w:val="20"/>
        </w:rPr>
        <w:t>деловое управление;</w:t>
      </w:r>
    </w:p>
    <w:p w:rsidR="00312FBE" w:rsidRPr="00312FBE" w:rsidRDefault="00312FBE" w:rsidP="00312FBE">
      <w:pPr>
        <w:numPr>
          <w:ilvl w:val="0"/>
          <w:numId w:val="219"/>
        </w:numPr>
        <w:tabs>
          <w:tab w:val="left" w:pos="851"/>
        </w:tabs>
        <w:ind w:left="0" w:firstLine="709"/>
        <w:jc w:val="both"/>
        <w:rPr>
          <w:sz w:val="20"/>
          <w:szCs w:val="20"/>
        </w:rPr>
      </w:pPr>
      <w:r w:rsidRPr="00312FBE">
        <w:rPr>
          <w:sz w:val="20"/>
          <w:szCs w:val="20"/>
        </w:rPr>
        <w:t>хранение и переработка сельскохозяйственной продукции;</w:t>
      </w:r>
    </w:p>
    <w:p w:rsidR="00312FBE" w:rsidRPr="00312FBE" w:rsidRDefault="00312FBE" w:rsidP="00312FBE">
      <w:pPr>
        <w:numPr>
          <w:ilvl w:val="0"/>
          <w:numId w:val="219"/>
        </w:numPr>
        <w:tabs>
          <w:tab w:val="left" w:pos="851"/>
        </w:tabs>
        <w:ind w:left="0" w:firstLine="709"/>
        <w:jc w:val="both"/>
        <w:rPr>
          <w:sz w:val="20"/>
          <w:szCs w:val="20"/>
        </w:rPr>
      </w:pPr>
      <w:r w:rsidRPr="00312FBE">
        <w:rPr>
          <w:sz w:val="20"/>
          <w:szCs w:val="20"/>
        </w:rPr>
        <w:t>обеспечение сельскохозяйственного производства;</w:t>
      </w:r>
    </w:p>
    <w:p w:rsidR="00312FBE" w:rsidRPr="00312FBE" w:rsidRDefault="00312FBE" w:rsidP="00312FBE">
      <w:pPr>
        <w:numPr>
          <w:ilvl w:val="0"/>
          <w:numId w:val="219"/>
        </w:numPr>
        <w:tabs>
          <w:tab w:val="left" w:pos="851"/>
        </w:tabs>
        <w:ind w:left="0" w:firstLine="709"/>
        <w:jc w:val="both"/>
        <w:rPr>
          <w:sz w:val="20"/>
          <w:szCs w:val="20"/>
        </w:rPr>
      </w:pPr>
      <w:r w:rsidRPr="00312FBE">
        <w:rPr>
          <w:sz w:val="20"/>
          <w:szCs w:val="20"/>
        </w:rPr>
        <w:t>обслуживание автотранспорта;</w:t>
      </w:r>
    </w:p>
    <w:p w:rsidR="00312FBE" w:rsidRPr="00312FBE" w:rsidRDefault="00312FBE" w:rsidP="00312FBE">
      <w:pPr>
        <w:numPr>
          <w:ilvl w:val="0"/>
          <w:numId w:val="219"/>
        </w:numPr>
        <w:tabs>
          <w:tab w:val="left" w:pos="851"/>
        </w:tabs>
        <w:ind w:left="0" w:firstLine="709"/>
        <w:jc w:val="both"/>
        <w:rPr>
          <w:sz w:val="20"/>
          <w:szCs w:val="20"/>
        </w:rPr>
      </w:pPr>
      <w:r w:rsidRPr="00312FBE">
        <w:rPr>
          <w:sz w:val="20"/>
          <w:szCs w:val="20"/>
        </w:rPr>
        <w:t>охрана природных территорий;</w:t>
      </w:r>
    </w:p>
    <w:p w:rsidR="00312FBE" w:rsidRPr="00312FBE" w:rsidRDefault="00312FBE" w:rsidP="00312FBE">
      <w:pPr>
        <w:numPr>
          <w:ilvl w:val="0"/>
          <w:numId w:val="219"/>
        </w:numPr>
        <w:tabs>
          <w:tab w:val="left" w:pos="851"/>
        </w:tabs>
        <w:ind w:left="0" w:firstLine="709"/>
        <w:jc w:val="both"/>
        <w:rPr>
          <w:sz w:val="20"/>
          <w:szCs w:val="20"/>
        </w:rPr>
      </w:pPr>
      <w:r w:rsidRPr="00312FBE">
        <w:rPr>
          <w:sz w:val="20"/>
          <w:szCs w:val="20"/>
        </w:rPr>
        <w:t>связь.</w:t>
      </w:r>
    </w:p>
    <w:p w:rsidR="00312FBE" w:rsidRPr="00312FBE" w:rsidRDefault="00312FBE" w:rsidP="00312FBE">
      <w:pPr>
        <w:shd w:val="clear" w:color="auto" w:fill="FFFFFF"/>
        <w:ind w:firstLine="709"/>
        <w:jc w:val="both"/>
        <w:rPr>
          <w:b/>
          <w:sz w:val="20"/>
          <w:szCs w:val="20"/>
        </w:rPr>
      </w:pPr>
      <w:r w:rsidRPr="00312FBE">
        <w:rPr>
          <w:b/>
          <w:sz w:val="20"/>
          <w:szCs w:val="20"/>
        </w:rPr>
        <w:t>Вспомогательные виды разрешенного использования:</w:t>
      </w:r>
    </w:p>
    <w:p w:rsidR="00312FBE" w:rsidRPr="00312FBE" w:rsidRDefault="00312FBE" w:rsidP="00312FBE">
      <w:pPr>
        <w:numPr>
          <w:ilvl w:val="0"/>
          <w:numId w:val="230"/>
        </w:numPr>
        <w:tabs>
          <w:tab w:val="left" w:pos="851"/>
        </w:tabs>
        <w:ind w:left="0" w:firstLine="709"/>
        <w:jc w:val="both"/>
        <w:rPr>
          <w:sz w:val="20"/>
          <w:szCs w:val="20"/>
        </w:rPr>
      </w:pPr>
      <w:r w:rsidRPr="00312FBE">
        <w:rPr>
          <w:sz w:val="20"/>
          <w:szCs w:val="20"/>
        </w:rPr>
        <w:t>общественное питание;</w:t>
      </w:r>
    </w:p>
    <w:p w:rsidR="00312FBE" w:rsidRPr="00312FBE" w:rsidRDefault="00312FBE" w:rsidP="00312FBE">
      <w:pPr>
        <w:tabs>
          <w:tab w:val="left" w:pos="851"/>
        </w:tabs>
        <w:ind w:firstLine="709"/>
        <w:jc w:val="both"/>
        <w:rPr>
          <w:sz w:val="20"/>
          <w:szCs w:val="20"/>
        </w:rPr>
      </w:pPr>
    </w:p>
    <w:p w:rsidR="00312FBE" w:rsidRPr="00312FBE" w:rsidRDefault="00312FBE" w:rsidP="00312FBE">
      <w:pPr>
        <w:ind w:firstLine="709"/>
        <w:jc w:val="both"/>
        <w:rPr>
          <w:b/>
          <w:bCs/>
          <w:noProof/>
          <w:sz w:val="20"/>
          <w:szCs w:val="20"/>
        </w:rPr>
      </w:pPr>
      <w:r w:rsidRPr="00312FBE">
        <w:rPr>
          <w:b/>
          <w:bCs/>
          <w:noProof/>
          <w:sz w:val="20"/>
          <w:szCs w:val="20"/>
        </w:rPr>
        <w:t xml:space="preserve">Условно </w:t>
      </w:r>
      <w:r w:rsidRPr="00312FBE">
        <w:rPr>
          <w:b/>
          <w:bCs/>
          <w:sz w:val="20"/>
          <w:szCs w:val="20"/>
        </w:rPr>
        <w:t>р</w:t>
      </w:r>
      <w:r w:rsidRPr="00312FBE">
        <w:rPr>
          <w:b/>
          <w:bCs/>
          <w:noProof/>
          <w:sz w:val="20"/>
          <w:szCs w:val="20"/>
        </w:rPr>
        <w:t xml:space="preserve">азрешенные </w:t>
      </w:r>
      <w:r w:rsidRPr="00312FBE">
        <w:rPr>
          <w:b/>
          <w:bCs/>
          <w:sz w:val="20"/>
          <w:szCs w:val="20"/>
        </w:rPr>
        <w:t>в</w:t>
      </w:r>
      <w:r w:rsidRPr="00312FBE">
        <w:rPr>
          <w:b/>
          <w:bCs/>
          <w:noProof/>
          <w:sz w:val="20"/>
          <w:szCs w:val="20"/>
        </w:rPr>
        <w:t xml:space="preserve">иды </w:t>
      </w:r>
      <w:r w:rsidRPr="00312FBE">
        <w:rPr>
          <w:b/>
          <w:bCs/>
          <w:sz w:val="20"/>
          <w:szCs w:val="20"/>
        </w:rPr>
        <w:t>и</w:t>
      </w:r>
      <w:r w:rsidRPr="00312FBE">
        <w:rPr>
          <w:b/>
          <w:bCs/>
          <w:noProof/>
          <w:sz w:val="20"/>
          <w:szCs w:val="20"/>
        </w:rPr>
        <w:t>спользования:</w:t>
      </w:r>
    </w:p>
    <w:p w:rsidR="00312FBE" w:rsidRPr="00312FBE" w:rsidRDefault="00312FBE" w:rsidP="00312FBE">
      <w:pPr>
        <w:numPr>
          <w:ilvl w:val="0"/>
          <w:numId w:val="230"/>
        </w:numPr>
        <w:tabs>
          <w:tab w:val="left" w:pos="851"/>
        </w:tabs>
        <w:ind w:left="0" w:firstLine="709"/>
        <w:jc w:val="both"/>
        <w:rPr>
          <w:sz w:val="20"/>
          <w:szCs w:val="20"/>
        </w:rPr>
      </w:pPr>
      <w:r w:rsidRPr="00312FBE">
        <w:rPr>
          <w:sz w:val="20"/>
          <w:szCs w:val="20"/>
        </w:rPr>
        <w:t>выставочно-ярмарочная деятельность.</w:t>
      </w:r>
    </w:p>
    <w:p w:rsidR="00312FBE" w:rsidRPr="00312FBE" w:rsidRDefault="00312FBE" w:rsidP="00312FBE">
      <w:pPr>
        <w:ind w:firstLine="709"/>
        <w:jc w:val="both"/>
        <w:rPr>
          <w:sz w:val="20"/>
          <w:szCs w:val="20"/>
        </w:rPr>
      </w:pPr>
      <w:r w:rsidRPr="00312FBE">
        <w:rPr>
          <w:sz w:val="20"/>
          <w:szCs w:val="20"/>
        </w:rPr>
        <w:t>Предельные размеры земельных участков и предельные параметры разрешённого строительства, реконструкции объектов капитального строительства:</w:t>
      </w:r>
    </w:p>
    <w:p w:rsidR="00312FBE" w:rsidRPr="00312FBE" w:rsidRDefault="00312FBE" w:rsidP="00312FBE">
      <w:pPr>
        <w:numPr>
          <w:ilvl w:val="0"/>
          <w:numId w:val="243"/>
        </w:numPr>
        <w:ind w:left="0" w:firstLine="709"/>
        <w:jc w:val="both"/>
        <w:rPr>
          <w:color w:val="000000"/>
          <w:sz w:val="20"/>
          <w:szCs w:val="20"/>
        </w:rPr>
      </w:pPr>
      <w:r w:rsidRPr="00312FBE">
        <w:rPr>
          <w:color w:val="000000"/>
          <w:sz w:val="20"/>
          <w:szCs w:val="20"/>
        </w:rPr>
        <w:t>процент застройки в границах земельного участка 80% от площади земельного участка.</w:t>
      </w:r>
    </w:p>
    <w:p w:rsidR="00312FBE" w:rsidRPr="00312FBE" w:rsidRDefault="00312FBE" w:rsidP="00312FBE">
      <w:pPr>
        <w:numPr>
          <w:ilvl w:val="0"/>
          <w:numId w:val="243"/>
        </w:numPr>
        <w:ind w:left="0" w:firstLine="709"/>
        <w:jc w:val="both"/>
        <w:rPr>
          <w:color w:val="000000"/>
          <w:sz w:val="20"/>
          <w:szCs w:val="20"/>
        </w:rPr>
      </w:pPr>
      <w:r w:rsidRPr="00312FBE">
        <w:rPr>
          <w:color w:val="000000"/>
          <w:sz w:val="20"/>
          <w:szCs w:val="20"/>
        </w:rPr>
        <w:t>к</w:t>
      </w:r>
      <w:r w:rsidRPr="00312FBE">
        <w:rPr>
          <w:bCs/>
          <w:color w:val="000000"/>
          <w:sz w:val="20"/>
          <w:szCs w:val="20"/>
        </w:rPr>
        <w:t>оэффициент</w:t>
      </w:r>
      <w:r w:rsidRPr="00312FBE">
        <w:rPr>
          <w:color w:val="000000"/>
          <w:sz w:val="20"/>
          <w:szCs w:val="20"/>
        </w:rPr>
        <w:t xml:space="preserve"> озеленения территории - не менее 10% от площади земельного участка;</w:t>
      </w:r>
    </w:p>
    <w:p w:rsidR="00312FBE" w:rsidRPr="00312FBE" w:rsidRDefault="00312FBE" w:rsidP="00312FBE">
      <w:pPr>
        <w:numPr>
          <w:ilvl w:val="0"/>
          <w:numId w:val="243"/>
        </w:numPr>
        <w:ind w:left="0" w:firstLine="709"/>
        <w:jc w:val="both"/>
        <w:rPr>
          <w:color w:val="000000"/>
          <w:sz w:val="20"/>
          <w:szCs w:val="20"/>
        </w:rPr>
      </w:pPr>
      <w:r w:rsidRPr="00312FBE">
        <w:rPr>
          <w:color w:val="000000"/>
          <w:sz w:val="20"/>
          <w:szCs w:val="20"/>
        </w:rPr>
        <w:t>п</w:t>
      </w:r>
      <w:r w:rsidRPr="00312FBE">
        <w:rPr>
          <w:bCs/>
          <w:color w:val="000000"/>
          <w:sz w:val="20"/>
          <w:szCs w:val="20"/>
        </w:rPr>
        <w:t>лощадь</w:t>
      </w:r>
      <w:r w:rsidRPr="00312FBE">
        <w:rPr>
          <w:color w:val="000000"/>
          <w:sz w:val="20"/>
          <w:szCs w:val="20"/>
        </w:rPr>
        <w:t xml:space="preserve"> территорий, предназначенных для хранения транспортных средств - 10% от площади земельного участка.</w:t>
      </w:r>
    </w:p>
    <w:p w:rsidR="00312FBE" w:rsidRPr="00312FBE" w:rsidRDefault="00312FBE" w:rsidP="00312FBE">
      <w:pPr>
        <w:numPr>
          <w:ilvl w:val="0"/>
          <w:numId w:val="243"/>
        </w:numPr>
        <w:ind w:left="0" w:firstLine="709"/>
        <w:jc w:val="both"/>
        <w:rPr>
          <w:color w:val="000000"/>
          <w:sz w:val="20"/>
          <w:szCs w:val="20"/>
        </w:rPr>
      </w:pPr>
      <w:r w:rsidRPr="00312FBE">
        <w:rPr>
          <w:color w:val="000000"/>
          <w:sz w:val="20"/>
          <w:szCs w:val="20"/>
        </w:rPr>
        <w:t>м</w:t>
      </w:r>
      <w:r w:rsidRPr="00312FBE">
        <w:rPr>
          <w:bCs/>
          <w:color w:val="000000"/>
          <w:sz w:val="20"/>
          <w:szCs w:val="20"/>
        </w:rPr>
        <w:t>инимальная</w:t>
      </w:r>
      <w:r w:rsidRPr="00312FBE">
        <w:rPr>
          <w:color w:val="000000"/>
          <w:sz w:val="20"/>
          <w:szCs w:val="20"/>
        </w:rPr>
        <w:t xml:space="preserve"> – максимальная площадь земельного участка - 500 кв.м. – 80000 кв.м;</w:t>
      </w:r>
    </w:p>
    <w:p w:rsidR="00312FBE" w:rsidRPr="00312FBE" w:rsidRDefault="00312FBE" w:rsidP="00312FBE">
      <w:pPr>
        <w:numPr>
          <w:ilvl w:val="0"/>
          <w:numId w:val="243"/>
        </w:numPr>
        <w:ind w:left="0" w:firstLine="709"/>
        <w:jc w:val="both"/>
        <w:rPr>
          <w:color w:val="000000"/>
          <w:sz w:val="20"/>
          <w:szCs w:val="20"/>
        </w:rPr>
      </w:pPr>
      <w:r w:rsidRPr="00312FBE">
        <w:rPr>
          <w:sz w:val="20"/>
          <w:szCs w:val="20"/>
        </w:rPr>
        <w:t>предельный допускаемый минимальный размер отступа от границ земельного участка для строительства объекта капитального строительства - 1м;</w:t>
      </w:r>
    </w:p>
    <w:p w:rsidR="00312FBE" w:rsidRPr="00312FBE" w:rsidRDefault="00312FBE" w:rsidP="00312FBE">
      <w:pPr>
        <w:numPr>
          <w:ilvl w:val="0"/>
          <w:numId w:val="243"/>
        </w:numPr>
        <w:ind w:left="0" w:firstLine="709"/>
        <w:jc w:val="both"/>
        <w:rPr>
          <w:color w:val="000000"/>
          <w:sz w:val="20"/>
          <w:szCs w:val="20"/>
        </w:rPr>
      </w:pPr>
      <w:r w:rsidRPr="00312FBE">
        <w:rPr>
          <w:sz w:val="20"/>
          <w:szCs w:val="20"/>
        </w:rPr>
        <w:t>м</w:t>
      </w:r>
      <w:r w:rsidRPr="00312FBE">
        <w:rPr>
          <w:bCs/>
          <w:sz w:val="20"/>
          <w:szCs w:val="20"/>
        </w:rPr>
        <w:t>инимальная</w:t>
      </w:r>
      <w:r w:rsidRPr="00312FBE">
        <w:rPr>
          <w:sz w:val="20"/>
          <w:szCs w:val="20"/>
        </w:rPr>
        <w:t xml:space="preserve"> - максимальная площадь земельного участка линейного объекта не установлена;</w:t>
      </w:r>
    </w:p>
    <w:p w:rsidR="00312FBE" w:rsidRPr="00312FBE" w:rsidRDefault="00312FBE" w:rsidP="00312FBE">
      <w:pPr>
        <w:numPr>
          <w:ilvl w:val="0"/>
          <w:numId w:val="243"/>
        </w:numPr>
        <w:ind w:left="0" w:firstLine="709"/>
        <w:jc w:val="both"/>
        <w:rPr>
          <w:color w:val="000000"/>
          <w:sz w:val="20"/>
          <w:szCs w:val="20"/>
        </w:rPr>
      </w:pPr>
      <w:r w:rsidRPr="00312FBE">
        <w:rPr>
          <w:color w:val="000000"/>
          <w:sz w:val="20"/>
          <w:szCs w:val="20"/>
        </w:rPr>
        <w:t>м</w:t>
      </w:r>
      <w:r w:rsidRPr="00312FBE">
        <w:rPr>
          <w:bCs/>
          <w:color w:val="000000"/>
          <w:sz w:val="20"/>
          <w:szCs w:val="20"/>
        </w:rPr>
        <w:t>инимальная</w:t>
      </w:r>
      <w:r w:rsidRPr="00312FBE">
        <w:rPr>
          <w:color w:val="000000"/>
          <w:sz w:val="20"/>
          <w:szCs w:val="20"/>
        </w:rPr>
        <w:t xml:space="preserve"> площадь земельного участка для основного вида использования «связь» не устанавливается.</w:t>
      </w:r>
    </w:p>
    <w:p w:rsidR="00312FBE" w:rsidRPr="00312FBE" w:rsidRDefault="00312FBE" w:rsidP="00312FBE">
      <w:pPr>
        <w:numPr>
          <w:ilvl w:val="0"/>
          <w:numId w:val="243"/>
        </w:numPr>
        <w:ind w:left="0" w:firstLine="709"/>
        <w:jc w:val="both"/>
        <w:rPr>
          <w:color w:val="000000"/>
          <w:sz w:val="20"/>
          <w:szCs w:val="20"/>
        </w:rPr>
      </w:pPr>
      <w:r w:rsidRPr="00312FBE">
        <w:rPr>
          <w:color w:val="000000"/>
          <w:sz w:val="20"/>
          <w:szCs w:val="20"/>
        </w:rPr>
        <w:t>в</w:t>
      </w:r>
      <w:r w:rsidRPr="00312FBE">
        <w:rPr>
          <w:bCs/>
          <w:color w:val="000000"/>
          <w:sz w:val="20"/>
          <w:szCs w:val="20"/>
        </w:rPr>
        <w:t>ысота зданий</w:t>
      </w:r>
      <w:r w:rsidRPr="00312FBE">
        <w:rPr>
          <w:color w:val="000000"/>
          <w:sz w:val="20"/>
          <w:szCs w:val="20"/>
        </w:rPr>
        <w:t>: для всех основных строений количество наземных этажей - до 5; высота от уровня земли до верха кровли - не более 20 м.</w:t>
      </w:r>
    </w:p>
    <w:p w:rsidR="00312FBE" w:rsidRPr="00312FBE" w:rsidRDefault="00312FBE" w:rsidP="00312FBE">
      <w:pPr>
        <w:pStyle w:val="affb"/>
        <w:numPr>
          <w:ilvl w:val="0"/>
          <w:numId w:val="243"/>
        </w:numPr>
        <w:spacing w:before="0"/>
        <w:ind w:left="0" w:firstLine="709"/>
        <w:rPr>
          <w:rFonts w:ascii="Times New Roman" w:hAnsi="Times New Roman"/>
          <w:color w:val="000000"/>
          <w:sz w:val="20"/>
          <w:szCs w:val="20"/>
        </w:rPr>
      </w:pPr>
      <w:r w:rsidRPr="00312FBE">
        <w:rPr>
          <w:rFonts w:ascii="Times New Roman" w:hAnsi="Times New Roman"/>
          <w:color w:val="000000"/>
          <w:sz w:val="20"/>
          <w:szCs w:val="20"/>
        </w:rPr>
        <w:t>м</w:t>
      </w:r>
      <w:r w:rsidRPr="00312FBE">
        <w:rPr>
          <w:rFonts w:ascii="Times New Roman" w:hAnsi="Times New Roman"/>
          <w:bCs/>
          <w:color w:val="000000"/>
          <w:sz w:val="20"/>
          <w:szCs w:val="20"/>
        </w:rPr>
        <w:t>инимальные</w:t>
      </w:r>
      <w:r w:rsidRPr="00312FBE">
        <w:rPr>
          <w:rFonts w:ascii="Times New Roman" w:hAnsi="Times New Roman"/>
          <w:color w:val="000000"/>
          <w:sz w:val="20"/>
          <w:szCs w:val="20"/>
        </w:rPr>
        <w:t xml:space="preserve"> отступы от границ земельного участка в целях определения мест допустимого размещения зданий - </w:t>
      </w:r>
      <w:smartTag w:uri="urn:schemas-microsoft-com:office:smarttags" w:element="metricconverter">
        <w:smartTagPr>
          <w:attr w:name="ProductID" w:val="2 м"/>
        </w:smartTagPr>
        <w:r w:rsidRPr="00312FBE">
          <w:rPr>
            <w:rFonts w:ascii="Times New Roman" w:hAnsi="Times New Roman"/>
            <w:color w:val="000000"/>
            <w:sz w:val="20"/>
            <w:szCs w:val="20"/>
          </w:rPr>
          <w:t>2 м</w:t>
        </w:r>
      </w:smartTag>
      <w:r w:rsidRPr="00312FBE">
        <w:rPr>
          <w:rFonts w:ascii="Times New Roman" w:hAnsi="Times New Roman"/>
          <w:color w:val="000000"/>
          <w:sz w:val="20"/>
          <w:szCs w:val="20"/>
        </w:rPr>
        <w:t>.</w:t>
      </w:r>
    </w:p>
    <w:p w:rsidR="00312FBE" w:rsidRPr="00312FBE" w:rsidRDefault="00312FBE" w:rsidP="00312FBE">
      <w:pPr>
        <w:pStyle w:val="affb"/>
        <w:numPr>
          <w:ilvl w:val="0"/>
          <w:numId w:val="243"/>
        </w:numPr>
        <w:spacing w:before="0"/>
        <w:ind w:left="0" w:firstLine="709"/>
        <w:rPr>
          <w:rFonts w:ascii="Times New Roman" w:hAnsi="Times New Roman"/>
          <w:sz w:val="20"/>
          <w:szCs w:val="20"/>
        </w:rPr>
      </w:pPr>
      <w:r w:rsidRPr="00312FBE">
        <w:rPr>
          <w:rFonts w:ascii="Times New Roman" w:hAnsi="Times New Roman"/>
          <w:sz w:val="20"/>
          <w:szCs w:val="20"/>
        </w:rPr>
        <w:t>минимальные и максимальные размеры земельного участка – не ограничены.</w:t>
      </w:r>
    </w:p>
    <w:p w:rsidR="00312FBE" w:rsidRPr="00312FBE" w:rsidRDefault="00312FBE" w:rsidP="00312FBE">
      <w:pPr>
        <w:pStyle w:val="affb"/>
        <w:numPr>
          <w:ilvl w:val="0"/>
          <w:numId w:val="243"/>
        </w:numPr>
        <w:spacing w:before="0"/>
        <w:ind w:left="0" w:firstLine="709"/>
        <w:rPr>
          <w:rFonts w:ascii="Times New Roman" w:hAnsi="Times New Roman"/>
          <w:sz w:val="20"/>
          <w:szCs w:val="20"/>
        </w:rPr>
      </w:pPr>
      <w:r w:rsidRPr="00312FBE">
        <w:rPr>
          <w:rFonts w:ascii="Times New Roman" w:hAnsi="Times New Roman"/>
          <w:sz w:val="20"/>
          <w:szCs w:val="20"/>
        </w:rPr>
        <w:t>минимальная (максимальна) площадь земельного участка для основных видов использования земельного участка «земельные участки (территории) общего пользования»-не установлена.</w:t>
      </w:r>
    </w:p>
    <w:p w:rsidR="00312FBE" w:rsidRPr="00312FBE" w:rsidRDefault="00312FBE" w:rsidP="00312FBE">
      <w:pPr>
        <w:pStyle w:val="affb"/>
        <w:spacing w:before="0"/>
        <w:ind w:firstLine="709"/>
        <w:rPr>
          <w:rFonts w:ascii="Times New Roman" w:hAnsi="Times New Roman"/>
          <w:sz w:val="20"/>
          <w:szCs w:val="20"/>
        </w:rPr>
      </w:pPr>
      <w:r w:rsidRPr="00312FBE">
        <w:rPr>
          <w:rFonts w:ascii="Times New Roman" w:hAnsi="Times New Roman"/>
          <w:sz w:val="20"/>
          <w:szCs w:val="20"/>
        </w:rPr>
        <w:t>Вышеперечисленные параметры не распространяются на объекты инженерной инфраструктуры, в т.ч. линейных объектов.</w:t>
      </w:r>
    </w:p>
    <w:p w:rsidR="00312FBE" w:rsidRPr="00312FBE" w:rsidRDefault="00312FBE" w:rsidP="00312FBE">
      <w:pPr>
        <w:pStyle w:val="affb"/>
        <w:spacing w:before="0"/>
        <w:ind w:firstLine="709"/>
        <w:rPr>
          <w:rFonts w:ascii="Times New Roman" w:hAnsi="Times New Roman"/>
          <w:sz w:val="20"/>
          <w:szCs w:val="20"/>
        </w:rPr>
      </w:pPr>
      <w:r w:rsidRPr="00312FBE">
        <w:rPr>
          <w:rFonts w:ascii="Times New Roman" w:hAnsi="Times New Roman"/>
          <w:sz w:val="20"/>
          <w:szCs w:val="20"/>
        </w:rPr>
        <w:t>Ограничения использования земельных участков и объектов капитального строительства указаны в статье 38 настоящих Правил.</w:t>
      </w:r>
    </w:p>
    <w:p w:rsidR="00312FBE" w:rsidRPr="00312FBE" w:rsidRDefault="00312FBE" w:rsidP="00312FBE">
      <w:pPr>
        <w:pStyle w:val="affb"/>
        <w:spacing w:before="0"/>
        <w:ind w:firstLine="709"/>
        <w:rPr>
          <w:rFonts w:ascii="Times New Roman" w:hAnsi="Times New Roman"/>
          <w:b/>
          <w:color w:val="FF0000"/>
          <w:sz w:val="20"/>
          <w:szCs w:val="20"/>
        </w:rPr>
      </w:pPr>
    </w:p>
    <w:p w:rsidR="00312FBE" w:rsidRPr="00312FBE" w:rsidRDefault="00312FBE" w:rsidP="00312FBE">
      <w:pPr>
        <w:autoSpaceDE w:val="0"/>
        <w:autoSpaceDN w:val="0"/>
        <w:adjustRightInd w:val="0"/>
        <w:ind w:firstLine="709"/>
        <w:jc w:val="both"/>
        <w:rPr>
          <w:b/>
          <w:sz w:val="20"/>
          <w:szCs w:val="20"/>
        </w:rPr>
      </w:pPr>
      <w:r w:rsidRPr="00312FBE">
        <w:rPr>
          <w:b/>
          <w:sz w:val="20"/>
          <w:szCs w:val="20"/>
        </w:rPr>
        <w:t>Зоны инженерной и транспортной инфраструктур (ТР)</w:t>
      </w:r>
    </w:p>
    <w:p w:rsidR="00312FBE" w:rsidRPr="00312FBE" w:rsidRDefault="00312FBE" w:rsidP="00312FBE">
      <w:pPr>
        <w:autoSpaceDE w:val="0"/>
        <w:autoSpaceDN w:val="0"/>
        <w:adjustRightInd w:val="0"/>
        <w:ind w:firstLine="709"/>
        <w:jc w:val="both"/>
        <w:rPr>
          <w:b/>
          <w:sz w:val="20"/>
          <w:szCs w:val="20"/>
        </w:rPr>
      </w:pPr>
    </w:p>
    <w:p w:rsidR="00312FBE" w:rsidRPr="00312FBE" w:rsidRDefault="00312FBE" w:rsidP="00312FBE">
      <w:pPr>
        <w:autoSpaceDE w:val="0"/>
        <w:autoSpaceDN w:val="0"/>
        <w:adjustRightInd w:val="0"/>
        <w:ind w:firstLine="709"/>
        <w:jc w:val="both"/>
        <w:rPr>
          <w:bCs/>
          <w:sz w:val="20"/>
          <w:szCs w:val="20"/>
        </w:rPr>
      </w:pPr>
      <w:r w:rsidRPr="00312FBE">
        <w:rPr>
          <w:bCs/>
          <w:sz w:val="20"/>
          <w:szCs w:val="20"/>
        </w:rPr>
        <w:t>Зоны предназначены для размещения объектов инженерной и транспортной инфраструктур, в том числе сооружений и коммуникаций железнодорожного, автомобильного и трубопроводного транспорта, связи, а также установления санитарно-защитных и охранных зон таких объектов в соответствии с действующим законодательством и требованиями технических регламентов.</w:t>
      </w:r>
    </w:p>
    <w:p w:rsidR="00312FBE" w:rsidRPr="00312FBE" w:rsidRDefault="00312FBE" w:rsidP="00312FBE">
      <w:pPr>
        <w:autoSpaceDE w:val="0"/>
        <w:autoSpaceDN w:val="0"/>
        <w:adjustRightInd w:val="0"/>
        <w:ind w:firstLine="709"/>
        <w:jc w:val="both"/>
        <w:rPr>
          <w:b/>
          <w:bCs/>
          <w:sz w:val="20"/>
          <w:szCs w:val="20"/>
        </w:rPr>
      </w:pPr>
      <w:r w:rsidRPr="00312FBE">
        <w:rPr>
          <w:b/>
          <w:bCs/>
          <w:sz w:val="20"/>
          <w:szCs w:val="20"/>
        </w:rPr>
        <w:t>ТР-1. Зона автомобильного транспорта (вне границ населенных пунктов)</w:t>
      </w:r>
    </w:p>
    <w:p w:rsidR="00312FBE" w:rsidRPr="00312FBE" w:rsidRDefault="00312FBE" w:rsidP="00312FBE">
      <w:pPr>
        <w:autoSpaceDE w:val="0"/>
        <w:autoSpaceDN w:val="0"/>
        <w:adjustRightInd w:val="0"/>
        <w:ind w:firstLine="709"/>
        <w:jc w:val="both"/>
        <w:rPr>
          <w:b/>
          <w:bCs/>
          <w:sz w:val="20"/>
          <w:szCs w:val="20"/>
        </w:rPr>
      </w:pPr>
    </w:p>
    <w:p w:rsidR="00312FBE" w:rsidRPr="00312FBE" w:rsidRDefault="00312FBE" w:rsidP="00312FBE">
      <w:pPr>
        <w:autoSpaceDE w:val="0"/>
        <w:autoSpaceDN w:val="0"/>
        <w:adjustRightInd w:val="0"/>
        <w:ind w:firstLine="709"/>
        <w:jc w:val="both"/>
        <w:rPr>
          <w:bCs/>
          <w:sz w:val="20"/>
          <w:szCs w:val="20"/>
        </w:rPr>
      </w:pPr>
      <w:r w:rsidRPr="00312FBE">
        <w:rPr>
          <w:bCs/>
          <w:sz w:val="20"/>
          <w:szCs w:val="20"/>
        </w:rPr>
        <w:t>Зона предназначена для формирования и развития территории полосы отвода и придорожной полосы внешнего автомобильного транспорта (магистральные дороги) и магистральных улиц.</w:t>
      </w:r>
    </w:p>
    <w:p w:rsidR="00312FBE" w:rsidRPr="00312FBE" w:rsidRDefault="00312FBE" w:rsidP="00312FBE">
      <w:pPr>
        <w:autoSpaceDE w:val="0"/>
        <w:autoSpaceDN w:val="0"/>
        <w:adjustRightInd w:val="0"/>
        <w:ind w:firstLine="709"/>
        <w:jc w:val="both"/>
        <w:rPr>
          <w:b/>
          <w:sz w:val="20"/>
          <w:szCs w:val="20"/>
        </w:rPr>
      </w:pPr>
      <w:r w:rsidRPr="00312FBE">
        <w:rPr>
          <w:b/>
          <w:bCs/>
          <w:noProof/>
          <w:sz w:val="20"/>
          <w:szCs w:val="20"/>
        </w:rPr>
        <w:t xml:space="preserve">Основные </w:t>
      </w:r>
      <w:r w:rsidRPr="00312FBE">
        <w:rPr>
          <w:b/>
          <w:bCs/>
          <w:sz w:val="20"/>
          <w:szCs w:val="20"/>
        </w:rPr>
        <w:t>в</w:t>
      </w:r>
      <w:r w:rsidRPr="00312FBE">
        <w:rPr>
          <w:b/>
          <w:bCs/>
          <w:noProof/>
          <w:sz w:val="20"/>
          <w:szCs w:val="20"/>
        </w:rPr>
        <w:t xml:space="preserve">иды </w:t>
      </w:r>
      <w:r w:rsidRPr="00312FBE">
        <w:rPr>
          <w:b/>
          <w:bCs/>
          <w:sz w:val="20"/>
          <w:szCs w:val="20"/>
        </w:rPr>
        <w:t>р</w:t>
      </w:r>
      <w:r w:rsidRPr="00312FBE">
        <w:rPr>
          <w:b/>
          <w:bCs/>
          <w:noProof/>
          <w:sz w:val="20"/>
          <w:szCs w:val="20"/>
        </w:rPr>
        <w:t xml:space="preserve">азрешенного </w:t>
      </w:r>
      <w:r w:rsidRPr="00312FBE">
        <w:rPr>
          <w:b/>
          <w:bCs/>
          <w:sz w:val="20"/>
          <w:szCs w:val="20"/>
        </w:rPr>
        <w:t>и</w:t>
      </w:r>
      <w:r w:rsidRPr="00312FBE">
        <w:rPr>
          <w:b/>
          <w:bCs/>
          <w:noProof/>
          <w:sz w:val="20"/>
          <w:szCs w:val="20"/>
        </w:rPr>
        <w:t>спользования</w:t>
      </w:r>
      <w:r w:rsidRPr="00312FBE">
        <w:rPr>
          <w:b/>
          <w:sz w:val="20"/>
          <w:szCs w:val="20"/>
        </w:rPr>
        <w:t>:</w:t>
      </w:r>
    </w:p>
    <w:p w:rsidR="00312FBE" w:rsidRPr="00312FBE" w:rsidRDefault="00312FBE" w:rsidP="00312FBE">
      <w:pPr>
        <w:numPr>
          <w:ilvl w:val="0"/>
          <w:numId w:val="225"/>
        </w:numPr>
        <w:tabs>
          <w:tab w:val="left" w:pos="851"/>
        </w:tabs>
        <w:autoSpaceDE w:val="0"/>
        <w:autoSpaceDN w:val="0"/>
        <w:adjustRightInd w:val="0"/>
        <w:ind w:left="0" w:firstLine="709"/>
        <w:jc w:val="both"/>
        <w:rPr>
          <w:bCs/>
          <w:sz w:val="20"/>
          <w:szCs w:val="20"/>
        </w:rPr>
      </w:pPr>
      <w:r w:rsidRPr="00312FBE">
        <w:rPr>
          <w:sz w:val="20"/>
          <w:szCs w:val="20"/>
        </w:rPr>
        <w:t>земельные участки (территории) общего пользования</w:t>
      </w:r>
      <w:r w:rsidRPr="00312FBE">
        <w:rPr>
          <w:bCs/>
          <w:sz w:val="20"/>
          <w:szCs w:val="20"/>
        </w:rPr>
        <w:t>;</w:t>
      </w:r>
    </w:p>
    <w:p w:rsidR="00312FBE" w:rsidRPr="00312FBE" w:rsidRDefault="00312FBE" w:rsidP="00312FBE">
      <w:pPr>
        <w:numPr>
          <w:ilvl w:val="0"/>
          <w:numId w:val="225"/>
        </w:numPr>
        <w:tabs>
          <w:tab w:val="left" w:pos="851"/>
        </w:tabs>
        <w:autoSpaceDE w:val="0"/>
        <w:autoSpaceDN w:val="0"/>
        <w:adjustRightInd w:val="0"/>
        <w:ind w:left="0" w:firstLine="709"/>
        <w:jc w:val="both"/>
        <w:rPr>
          <w:bCs/>
          <w:sz w:val="20"/>
          <w:szCs w:val="20"/>
        </w:rPr>
      </w:pPr>
      <w:r w:rsidRPr="00312FBE">
        <w:rPr>
          <w:bCs/>
          <w:sz w:val="20"/>
          <w:szCs w:val="20"/>
        </w:rPr>
        <w:t>автомобильный транспорт;</w:t>
      </w:r>
    </w:p>
    <w:p w:rsidR="00312FBE" w:rsidRPr="00312FBE" w:rsidRDefault="00312FBE" w:rsidP="00312FBE">
      <w:pPr>
        <w:numPr>
          <w:ilvl w:val="0"/>
          <w:numId w:val="225"/>
        </w:numPr>
        <w:tabs>
          <w:tab w:val="left" w:pos="851"/>
        </w:tabs>
        <w:autoSpaceDE w:val="0"/>
        <w:autoSpaceDN w:val="0"/>
        <w:adjustRightInd w:val="0"/>
        <w:ind w:left="0" w:firstLine="709"/>
        <w:jc w:val="both"/>
        <w:rPr>
          <w:bCs/>
          <w:sz w:val="20"/>
          <w:szCs w:val="20"/>
        </w:rPr>
      </w:pPr>
      <w:r w:rsidRPr="00312FBE">
        <w:rPr>
          <w:bCs/>
          <w:sz w:val="20"/>
          <w:szCs w:val="20"/>
        </w:rPr>
        <w:t>улично-дорожная сеть.</w:t>
      </w:r>
    </w:p>
    <w:p w:rsidR="00312FBE" w:rsidRPr="00312FBE" w:rsidRDefault="00312FBE" w:rsidP="00312FBE">
      <w:pPr>
        <w:autoSpaceDE w:val="0"/>
        <w:autoSpaceDN w:val="0"/>
        <w:adjustRightInd w:val="0"/>
        <w:ind w:firstLine="709"/>
        <w:jc w:val="both"/>
        <w:rPr>
          <w:b/>
          <w:bCs/>
          <w:noProof/>
          <w:sz w:val="20"/>
          <w:szCs w:val="20"/>
        </w:rPr>
      </w:pPr>
      <w:r w:rsidRPr="00312FBE">
        <w:rPr>
          <w:b/>
          <w:bCs/>
          <w:noProof/>
          <w:sz w:val="20"/>
          <w:szCs w:val="20"/>
        </w:rPr>
        <w:t xml:space="preserve">Вспомоготаельные </w:t>
      </w:r>
      <w:r w:rsidRPr="00312FBE">
        <w:rPr>
          <w:b/>
          <w:bCs/>
          <w:sz w:val="20"/>
          <w:szCs w:val="20"/>
        </w:rPr>
        <w:t>в</w:t>
      </w:r>
      <w:r w:rsidRPr="00312FBE">
        <w:rPr>
          <w:b/>
          <w:bCs/>
          <w:noProof/>
          <w:sz w:val="20"/>
          <w:szCs w:val="20"/>
        </w:rPr>
        <w:t>иды</w:t>
      </w:r>
      <w:r w:rsidRPr="00312FBE">
        <w:rPr>
          <w:bCs/>
          <w:noProof/>
          <w:sz w:val="20"/>
          <w:szCs w:val="20"/>
        </w:rPr>
        <w:t xml:space="preserve"> </w:t>
      </w:r>
      <w:r w:rsidRPr="00312FBE">
        <w:rPr>
          <w:b/>
          <w:bCs/>
          <w:sz w:val="20"/>
          <w:szCs w:val="20"/>
        </w:rPr>
        <w:t>р</w:t>
      </w:r>
      <w:r w:rsidRPr="00312FBE">
        <w:rPr>
          <w:b/>
          <w:bCs/>
          <w:noProof/>
          <w:sz w:val="20"/>
          <w:szCs w:val="20"/>
        </w:rPr>
        <w:t xml:space="preserve">азрешенного </w:t>
      </w:r>
      <w:r w:rsidRPr="00312FBE">
        <w:rPr>
          <w:b/>
          <w:bCs/>
          <w:sz w:val="20"/>
          <w:szCs w:val="20"/>
        </w:rPr>
        <w:t>и</w:t>
      </w:r>
      <w:r w:rsidRPr="00312FBE">
        <w:rPr>
          <w:b/>
          <w:bCs/>
          <w:noProof/>
          <w:sz w:val="20"/>
          <w:szCs w:val="20"/>
        </w:rPr>
        <w:t xml:space="preserve">спользования </w:t>
      </w:r>
      <w:r w:rsidRPr="00312FBE">
        <w:rPr>
          <w:b/>
          <w:bCs/>
          <w:sz w:val="20"/>
          <w:szCs w:val="20"/>
        </w:rPr>
        <w:t>не установлены.</w:t>
      </w:r>
    </w:p>
    <w:p w:rsidR="00312FBE" w:rsidRPr="00312FBE" w:rsidRDefault="00312FBE" w:rsidP="00312FBE">
      <w:pPr>
        <w:autoSpaceDE w:val="0"/>
        <w:autoSpaceDN w:val="0"/>
        <w:adjustRightInd w:val="0"/>
        <w:ind w:firstLine="709"/>
        <w:jc w:val="both"/>
        <w:rPr>
          <w:b/>
          <w:bCs/>
          <w:noProof/>
          <w:sz w:val="20"/>
          <w:szCs w:val="20"/>
        </w:rPr>
      </w:pPr>
      <w:r w:rsidRPr="00312FBE">
        <w:rPr>
          <w:b/>
          <w:bCs/>
          <w:noProof/>
          <w:sz w:val="20"/>
          <w:szCs w:val="20"/>
        </w:rPr>
        <w:t xml:space="preserve">Условно </w:t>
      </w:r>
      <w:r w:rsidRPr="00312FBE">
        <w:rPr>
          <w:b/>
          <w:bCs/>
          <w:sz w:val="20"/>
          <w:szCs w:val="20"/>
        </w:rPr>
        <w:t>р</w:t>
      </w:r>
      <w:r w:rsidRPr="00312FBE">
        <w:rPr>
          <w:b/>
          <w:bCs/>
          <w:noProof/>
          <w:sz w:val="20"/>
          <w:szCs w:val="20"/>
        </w:rPr>
        <w:t xml:space="preserve">азрешенные </w:t>
      </w:r>
      <w:r w:rsidRPr="00312FBE">
        <w:rPr>
          <w:b/>
          <w:bCs/>
          <w:sz w:val="20"/>
          <w:szCs w:val="20"/>
        </w:rPr>
        <w:t>в</w:t>
      </w:r>
      <w:r w:rsidRPr="00312FBE">
        <w:rPr>
          <w:b/>
          <w:bCs/>
          <w:noProof/>
          <w:sz w:val="20"/>
          <w:szCs w:val="20"/>
        </w:rPr>
        <w:t xml:space="preserve">иды </w:t>
      </w:r>
      <w:r w:rsidRPr="00312FBE">
        <w:rPr>
          <w:b/>
          <w:bCs/>
          <w:sz w:val="20"/>
          <w:szCs w:val="20"/>
        </w:rPr>
        <w:t>и</w:t>
      </w:r>
      <w:r w:rsidRPr="00312FBE">
        <w:rPr>
          <w:b/>
          <w:bCs/>
          <w:noProof/>
          <w:sz w:val="20"/>
          <w:szCs w:val="20"/>
        </w:rPr>
        <w:t>спользования:</w:t>
      </w:r>
    </w:p>
    <w:p w:rsidR="00312FBE" w:rsidRPr="00312FBE" w:rsidRDefault="00312FBE" w:rsidP="00312FBE">
      <w:pPr>
        <w:numPr>
          <w:ilvl w:val="0"/>
          <w:numId w:val="226"/>
        </w:numPr>
        <w:tabs>
          <w:tab w:val="left" w:pos="851"/>
        </w:tabs>
        <w:autoSpaceDE w:val="0"/>
        <w:autoSpaceDN w:val="0"/>
        <w:adjustRightInd w:val="0"/>
        <w:ind w:left="0" w:firstLine="709"/>
        <w:jc w:val="both"/>
        <w:rPr>
          <w:bCs/>
          <w:sz w:val="20"/>
          <w:szCs w:val="20"/>
        </w:rPr>
      </w:pPr>
      <w:r w:rsidRPr="00312FBE">
        <w:rPr>
          <w:bCs/>
          <w:sz w:val="20"/>
          <w:szCs w:val="20"/>
        </w:rPr>
        <w:t>обеспечение внутреннего правопорядка;</w:t>
      </w:r>
    </w:p>
    <w:p w:rsidR="00312FBE" w:rsidRPr="00312FBE" w:rsidRDefault="00312FBE" w:rsidP="00312FBE">
      <w:pPr>
        <w:ind w:firstLine="709"/>
        <w:jc w:val="both"/>
        <w:rPr>
          <w:bCs/>
          <w:i/>
          <w:iCs/>
          <w:sz w:val="20"/>
          <w:szCs w:val="20"/>
          <w:u w:val="single"/>
        </w:rPr>
      </w:pPr>
      <w:r w:rsidRPr="00312FBE">
        <w:rPr>
          <w:sz w:val="20"/>
          <w:szCs w:val="20"/>
        </w:rPr>
        <w:t>Предельные размеры земельных участков и предельные параметры разрешённого строительства, реконструкции объектов капитального строительства:</w:t>
      </w:r>
    </w:p>
    <w:p w:rsidR="00312FBE" w:rsidRPr="00312FBE" w:rsidRDefault="00312FBE" w:rsidP="00312FBE">
      <w:pPr>
        <w:numPr>
          <w:ilvl w:val="0"/>
          <w:numId w:val="244"/>
        </w:numPr>
        <w:ind w:left="0" w:firstLine="709"/>
        <w:jc w:val="both"/>
        <w:rPr>
          <w:sz w:val="20"/>
          <w:szCs w:val="20"/>
        </w:rPr>
      </w:pPr>
      <w:r w:rsidRPr="00312FBE">
        <w:rPr>
          <w:sz w:val="20"/>
          <w:szCs w:val="20"/>
        </w:rPr>
        <w:t>максимальный процент застройки в границах земельного участка - не более 55% от площади земельного участка.</w:t>
      </w:r>
    </w:p>
    <w:p w:rsidR="00312FBE" w:rsidRPr="00312FBE" w:rsidRDefault="00312FBE" w:rsidP="00312FBE">
      <w:pPr>
        <w:numPr>
          <w:ilvl w:val="0"/>
          <w:numId w:val="244"/>
        </w:numPr>
        <w:ind w:left="0" w:firstLine="709"/>
        <w:jc w:val="both"/>
        <w:rPr>
          <w:sz w:val="20"/>
          <w:szCs w:val="20"/>
        </w:rPr>
      </w:pPr>
      <w:r w:rsidRPr="00312FBE">
        <w:rPr>
          <w:sz w:val="20"/>
          <w:szCs w:val="20"/>
        </w:rPr>
        <w:t>к</w:t>
      </w:r>
      <w:r w:rsidRPr="00312FBE">
        <w:rPr>
          <w:bCs/>
          <w:sz w:val="20"/>
          <w:szCs w:val="20"/>
        </w:rPr>
        <w:t>оэффициент</w:t>
      </w:r>
      <w:r w:rsidRPr="00312FBE">
        <w:rPr>
          <w:sz w:val="20"/>
          <w:szCs w:val="20"/>
        </w:rPr>
        <w:t xml:space="preserve"> озеленения территории - не менее 10% от площади земельного участка.</w:t>
      </w:r>
    </w:p>
    <w:p w:rsidR="00312FBE" w:rsidRPr="00312FBE" w:rsidRDefault="00312FBE" w:rsidP="00312FBE">
      <w:pPr>
        <w:numPr>
          <w:ilvl w:val="0"/>
          <w:numId w:val="244"/>
        </w:numPr>
        <w:ind w:left="0" w:firstLine="709"/>
        <w:jc w:val="both"/>
        <w:rPr>
          <w:sz w:val="20"/>
          <w:szCs w:val="20"/>
        </w:rPr>
      </w:pPr>
      <w:r w:rsidRPr="00312FBE">
        <w:rPr>
          <w:sz w:val="20"/>
          <w:szCs w:val="20"/>
        </w:rPr>
        <w:t>п</w:t>
      </w:r>
      <w:r w:rsidRPr="00312FBE">
        <w:rPr>
          <w:bCs/>
          <w:sz w:val="20"/>
          <w:szCs w:val="20"/>
        </w:rPr>
        <w:t>лощадь</w:t>
      </w:r>
      <w:r w:rsidRPr="00312FBE">
        <w:rPr>
          <w:sz w:val="20"/>
          <w:szCs w:val="20"/>
        </w:rPr>
        <w:t xml:space="preserve"> территорий, предназначенных для организации проездов и хранения транспортных средств - не менее 35% от площади земельного участка;</w:t>
      </w:r>
    </w:p>
    <w:p w:rsidR="00312FBE" w:rsidRPr="00312FBE" w:rsidRDefault="00312FBE" w:rsidP="00312FBE">
      <w:pPr>
        <w:numPr>
          <w:ilvl w:val="0"/>
          <w:numId w:val="244"/>
        </w:numPr>
        <w:ind w:left="0" w:firstLine="709"/>
        <w:jc w:val="both"/>
        <w:rPr>
          <w:sz w:val="20"/>
          <w:szCs w:val="20"/>
        </w:rPr>
      </w:pPr>
      <w:r w:rsidRPr="00312FBE">
        <w:rPr>
          <w:sz w:val="20"/>
          <w:szCs w:val="20"/>
        </w:rPr>
        <w:t>м</w:t>
      </w:r>
      <w:r w:rsidRPr="00312FBE">
        <w:rPr>
          <w:bCs/>
          <w:sz w:val="20"/>
          <w:szCs w:val="20"/>
        </w:rPr>
        <w:t>инимальная</w:t>
      </w:r>
      <w:r w:rsidRPr="00312FBE">
        <w:rPr>
          <w:sz w:val="20"/>
          <w:szCs w:val="20"/>
        </w:rPr>
        <w:t xml:space="preserve"> - максимальная площадь земельного участка линейного объекта не установлена;</w:t>
      </w:r>
    </w:p>
    <w:p w:rsidR="00312FBE" w:rsidRPr="00312FBE" w:rsidRDefault="00312FBE" w:rsidP="00312FBE">
      <w:pPr>
        <w:numPr>
          <w:ilvl w:val="0"/>
          <w:numId w:val="244"/>
        </w:numPr>
        <w:ind w:left="0" w:firstLine="709"/>
        <w:jc w:val="both"/>
        <w:rPr>
          <w:sz w:val="20"/>
          <w:szCs w:val="20"/>
        </w:rPr>
      </w:pPr>
      <w:r w:rsidRPr="00312FBE">
        <w:rPr>
          <w:sz w:val="20"/>
          <w:szCs w:val="20"/>
        </w:rPr>
        <w:t>м</w:t>
      </w:r>
      <w:r w:rsidRPr="00312FBE">
        <w:rPr>
          <w:bCs/>
          <w:sz w:val="20"/>
          <w:szCs w:val="20"/>
        </w:rPr>
        <w:t>инимальная</w:t>
      </w:r>
      <w:r w:rsidRPr="00312FBE">
        <w:rPr>
          <w:sz w:val="20"/>
          <w:szCs w:val="20"/>
        </w:rPr>
        <w:t xml:space="preserve"> - максимальная площадь земельного участка - 20 кв.м. – не ограничена;</w:t>
      </w:r>
    </w:p>
    <w:p w:rsidR="00312FBE" w:rsidRPr="00312FBE" w:rsidRDefault="00312FBE" w:rsidP="00312FBE">
      <w:pPr>
        <w:numPr>
          <w:ilvl w:val="0"/>
          <w:numId w:val="244"/>
        </w:numPr>
        <w:ind w:left="0" w:firstLine="709"/>
        <w:jc w:val="both"/>
        <w:rPr>
          <w:sz w:val="20"/>
          <w:szCs w:val="20"/>
        </w:rPr>
      </w:pPr>
      <w:r w:rsidRPr="00312FBE">
        <w:rPr>
          <w:sz w:val="20"/>
          <w:szCs w:val="20"/>
        </w:rPr>
        <w:t>минимальная (максимальна) площадь земельного участка для основных видов использования земельного участка «земельные участки (территории) общего пользования»-не установлена.</w:t>
      </w:r>
    </w:p>
    <w:p w:rsidR="00312FBE" w:rsidRPr="00312FBE" w:rsidRDefault="00312FBE" w:rsidP="00312FBE">
      <w:pPr>
        <w:numPr>
          <w:ilvl w:val="0"/>
          <w:numId w:val="244"/>
        </w:numPr>
        <w:ind w:left="0" w:firstLine="709"/>
        <w:jc w:val="both"/>
        <w:rPr>
          <w:sz w:val="20"/>
          <w:szCs w:val="20"/>
        </w:rPr>
      </w:pPr>
      <w:r w:rsidRPr="00312FBE">
        <w:rPr>
          <w:sz w:val="20"/>
          <w:szCs w:val="20"/>
        </w:rPr>
        <w:t>м</w:t>
      </w:r>
      <w:r w:rsidRPr="00312FBE">
        <w:rPr>
          <w:bCs/>
          <w:sz w:val="20"/>
          <w:szCs w:val="20"/>
        </w:rPr>
        <w:t>инимальные</w:t>
      </w:r>
      <w:r w:rsidRPr="00312FBE">
        <w:rPr>
          <w:sz w:val="20"/>
          <w:szCs w:val="20"/>
        </w:rPr>
        <w:t xml:space="preserve"> отступы от границ земельного участка в целях определения мест допустимого размещения зданий - </w:t>
      </w:r>
      <w:smartTag w:uri="urn:schemas-microsoft-com:office:smarttags" w:element="metricconverter">
        <w:smartTagPr>
          <w:attr w:name="ProductID" w:val="2 м"/>
        </w:smartTagPr>
        <w:r w:rsidRPr="00312FBE">
          <w:rPr>
            <w:sz w:val="20"/>
            <w:szCs w:val="20"/>
          </w:rPr>
          <w:t>2 м</w:t>
        </w:r>
      </w:smartTag>
      <w:r w:rsidRPr="00312FBE">
        <w:rPr>
          <w:sz w:val="20"/>
          <w:szCs w:val="20"/>
        </w:rPr>
        <w:t>.</w:t>
      </w:r>
    </w:p>
    <w:p w:rsidR="00312FBE" w:rsidRPr="00312FBE" w:rsidRDefault="00312FBE" w:rsidP="00312FBE">
      <w:pPr>
        <w:numPr>
          <w:ilvl w:val="0"/>
          <w:numId w:val="244"/>
        </w:numPr>
        <w:ind w:left="0" w:firstLine="709"/>
        <w:jc w:val="both"/>
        <w:rPr>
          <w:sz w:val="20"/>
          <w:szCs w:val="20"/>
        </w:rPr>
      </w:pPr>
      <w:r w:rsidRPr="00312FBE">
        <w:rPr>
          <w:sz w:val="20"/>
          <w:szCs w:val="20"/>
        </w:rPr>
        <w:t>в</w:t>
      </w:r>
      <w:r w:rsidRPr="00312FBE">
        <w:rPr>
          <w:bCs/>
          <w:sz w:val="20"/>
          <w:szCs w:val="20"/>
        </w:rPr>
        <w:t>ысота зданий</w:t>
      </w:r>
      <w:r w:rsidRPr="00312FBE">
        <w:rPr>
          <w:sz w:val="20"/>
          <w:szCs w:val="20"/>
        </w:rPr>
        <w:t>: для всех основных строений количество наземных этажей - до 5; высота от уровня земли до верха кровли - не более 17 м.</w:t>
      </w:r>
    </w:p>
    <w:p w:rsidR="00312FBE" w:rsidRPr="00312FBE" w:rsidRDefault="00312FBE" w:rsidP="00312FBE">
      <w:pPr>
        <w:numPr>
          <w:ilvl w:val="0"/>
          <w:numId w:val="244"/>
        </w:numPr>
        <w:ind w:left="0" w:firstLine="709"/>
        <w:jc w:val="both"/>
        <w:rPr>
          <w:sz w:val="20"/>
          <w:szCs w:val="20"/>
        </w:rPr>
      </w:pPr>
      <w:r w:rsidRPr="00312FBE">
        <w:rPr>
          <w:sz w:val="20"/>
          <w:szCs w:val="20"/>
        </w:rPr>
        <w:t>минимальные и максимальные размеры земельного участка – не ограничены.</w:t>
      </w:r>
    </w:p>
    <w:p w:rsidR="00312FBE" w:rsidRPr="00312FBE" w:rsidRDefault="00312FBE" w:rsidP="00312FBE">
      <w:pPr>
        <w:tabs>
          <w:tab w:val="left" w:pos="851"/>
        </w:tabs>
        <w:ind w:firstLine="709"/>
        <w:jc w:val="both"/>
        <w:rPr>
          <w:sz w:val="20"/>
          <w:szCs w:val="20"/>
        </w:rPr>
      </w:pPr>
    </w:p>
    <w:p w:rsidR="00312FBE" w:rsidRPr="00312FBE" w:rsidRDefault="00312FBE" w:rsidP="00312FBE">
      <w:pPr>
        <w:autoSpaceDE w:val="0"/>
        <w:autoSpaceDN w:val="0"/>
        <w:adjustRightInd w:val="0"/>
        <w:ind w:firstLine="709"/>
        <w:jc w:val="both"/>
        <w:rPr>
          <w:b/>
          <w:bCs/>
          <w:sz w:val="20"/>
          <w:szCs w:val="20"/>
        </w:rPr>
      </w:pPr>
      <w:r w:rsidRPr="00312FBE">
        <w:rPr>
          <w:b/>
          <w:bCs/>
          <w:sz w:val="20"/>
          <w:szCs w:val="20"/>
        </w:rPr>
        <w:t xml:space="preserve">ТР-2. Зона </w:t>
      </w:r>
      <w:proofErr w:type="spellStart"/>
      <w:r w:rsidRPr="00312FBE">
        <w:rPr>
          <w:b/>
          <w:bCs/>
          <w:sz w:val="20"/>
          <w:szCs w:val="20"/>
        </w:rPr>
        <w:t>инженерной-инфраструктуры</w:t>
      </w:r>
      <w:proofErr w:type="spellEnd"/>
      <w:r w:rsidRPr="00312FBE">
        <w:rPr>
          <w:b/>
          <w:bCs/>
          <w:sz w:val="20"/>
          <w:szCs w:val="20"/>
        </w:rPr>
        <w:t>, магистральных линейных сооружений трубопроводного транспорта (вне границ населенных пунктов)</w:t>
      </w:r>
    </w:p>
    <w:p w:rsidR="00312FBE" w:rsidRPr="00312FBE" w:rsidRDefault="00312FBE" w:rsidP="00312FBE">
      <w:pPr>
        <w:autoSpaceDE w:val="0"/>
        <w:autoSpaceDN w:val="0"/>
        <w:adjustRightInd w:val="0"/>
        <w:ind w:firstLine="709"/>
        <w:jc w:val="both"/>
        <w:rPr>
          <w:b/>
          <w:bCs/>
          <w:sz w:val="20"/>
          <w:szCs w:val="20"/>
        </w:rPr>
      </w:pPr>
    </w:p>
    <w:p w:rsidR="00312FBE" w:rsidRPr="00312FBE" w:rsidRDefault="00312FBE" w:rsidP="00312FBE">
      <w:pPr>
        <w:autoSpaceDE w:val="0"/>
        <w:autoSpaceDN w:val="0"/>
        <w:adjustRightInd w:val="0"/>
        <w:ind w:firstLine="709"/>
        <w:jc w:val="both"/>
        <w:rPr>
          <w:bCs/>
          <w:noProof/>
          <w:sz w:val="20"/>
          <w:szCs w:val="20"/>
        </w:rPr>
      </w:pPr>
      <w:r w:rsidRPr="00312FBE">
        <w:rPr>
          <w:bCs/>
          <w:noProof/>
          <w:sz w:val="20"/>
          <w:szCs w:val="20"/>
        </w:rPr>
        <w:t>Зона предназначена для размещения объектов трубопроводного транспорта.</w:t>
      </w:r>
    </w:p>
    <w:p w:rsidR="00312FBE" w:rsidRPr="00312FBE" w:rsidRDefault="00312FBE" w:rsidP="00312FBE">
      <w:pPr>
        <w:autoSpaceDE w:val="0"/>
        <w:autoSpaceDN w:val="0"/>
        <w:adjustRightInd w:val="0"/>
        <w:ind w:firstLine="709"/>
        <w:jc w:val="both"/>
        <w:rPr>
          <w:b/>
          <w:sz w:val="20"/>
          <w:szCs w:val="20"/>
        </w:rPr>
      </w:pPr>
      <w:r w:rsidRPr="00312FBE">
        <w:rPr>
          <w:b/>
          <w:bCs/>
          <w:noProof/>
          <w:sz w:val="20"/>
          <w:szCs w:val="20"/>
        </w:rPr>
        <w:t xml:space="preserve">Основные </w:t>
      </w:r>
      <w:r w:rsidRPr="00312FBE">
        <w:rPr>
          <w:b/>
          <w:bCs/>
          <w:sz w:val="20"/>
          <w:szCs w:val="20"/>
        </w:rPr>
        <w:t>в</w:t>
      </w:r>
      <w:r w:rsidRPr="00312FBE">
        <w:rPr>
          <w:b/>
          <w:bCs/>
          <w:noProof/>
          <w:sz w:val="20"/>
          <w:szCs w:val="20"/>
        </w:rPr>
        <w:t xml:space="preserve">иды </w:t>
      </w:r>
      <w:r w:rsidRPr="00312FBE">
        <w:rPr>
          <w:b/>
          <w:bCs/>
          <w:sz w:val="20"/>
          <w:szCs w:val="20"/>
        </w:rPr>
        <w:t>р</w:t>
      </w:r>
      <w:r w:rsidRPr="00312FBE">
        <w:rPr>
          <w:b/>
          <w:bCs/>
          <w:noProof/>
          <w:sz w:val="20"/>
          <w:szCs w:val="20"/>
        </w:rPr>
        <w:t xml:space="preserve">азрешенного </w:t>
      </w:r>
      <w:r w:rsidRPr="00312FBE">
        <w:rPr>
          <w:b/>
          <w:bCs/>
          <w:sz w:val="20"/>
          <w:szCs w:val="20"/>
        </w:rPr>
        <w:t>и</w:t>
      </w:r>
      <w:r w:rsidRPr="00312FBE">
        <w:rPr>
          <w:b/>
          <w:bCs/>
          <w:noProof/>
          <w:sz w:val="20"/>
          <w:szCs w:val="20"/>
        </w:rPr>
        <w:t>спользования</w:t>
      </w:r>
      <w:r w:rsidRPr="00312FBE">
        <w:rPr>
          <w:b/>
          <w:sz w:val="20"/>
          <w:szCs w:val="20"/>
        </w:rPr>
        <w:t>:</w:t>
      </w:r>
    </w:p>
    <w:p w:rsidR="00312FBE" w:rsidRPr="00312FBE" w:rsidRDefault="00312FBE" w:rsidP="00312FBE">
      <w:pPr>
        <w:numPr>
          <w:ilvl w:val="0"/>
          <w:numId w:val="224"/>
        </w:numPr>
        <w:tabs>
          <w:tab w:val="num" w:pos="851"/>
        </w:tabs>
        <w:autoSpaceDE w:val="0"/>
        <w:autoSpaceDN w:val="0"/>
        <w:adjustRightInd w:val="0"/>
        <w:ind w:left="0" w:firstLine="709"/>
        <w:jc w:val="both"/>
        <w:rPr>
          <w:bCs/>
          <w:noProof/>
          <w:sz w:val="20"/>
          <w:szCs w:val="20"/>
        </w:rPr>
      </w:pPr>
      <w:r w:rsidRPr="00312FBE">
        <w:rPr>
          <w:bCs/>
          <w:noProof/>
          <w:sz w:val="20"/>
          <w:szCs w:val="20"/>
        </w:rPr>
        <w:t>трубопроводный транспорт,</w:t>
      </w:r>
    </w:p>
    <w:p w:rsidR="00312FBE" w:rsidRPr="00312FBE" w:rsidRDefault="00312FBE" w:rsidP="00312FBE">
      <w:pPr>
        <w:numPr>
          <w:ilvl w:val="0"/>
          <w:numId w:val="224"/>
        </w:numPr>
        <w:tabs>
          <w:tab w:val="num" w:pos="851"/>
        </w:tabs>
        <w:autoSpaceDE w:val="0"/>
        <w:autoSpaceDN w:val="0"/>
        <w:adjustRightInd w:val="0"/>
        <w:ind w:left="0" w:firstLine="709"/>
        <w:jc w:val="both"/>
        <w:rPr>
          <w:bCs/>
          <w:noProof/>
          <w:sz w:val="20"/>
          <w:szCs w:val="20"/>
        </w:rPr>
      </w:pPr>
      <w:r w:rsidRPr="00312FBE">
        <w:rPr>
          <w:sz w:val="20"/>
          <w:szCs w:val="20"/>
        </w:rPr>
        <w:t>земельные участки (территории) общего пользования</w:t>
      </w:r>
      <w:r w:rsidRPr="00312FBE">
        <w:rPr>
          <w:bCs/>
          <w:sz w:val="20"/>
          <w:szCs w:val="20"/>
        </w:rPr>
        <w:t>,</w:t>
      </w:r>
    </w:p>
    <w:p w:rsidR="00312FBE" w:rsidRPr="00312FBE" w:rsidRDefault="00312FBE" w:rsidP="00312FBE">
      <w:pPr>
        <w:numPr>
          <w:ilvl w:val="0"/>
          <w:numId w:val="224"/>
        </w:numPr>
        <w:tabs>
          <w:tab w:val="num" w:pos="851"/>
        </w:tabs>
        <w:autoSpaceDE w:val="0"/>
        <w:autoSpaceDN w:val="0"/>
        <w:adjustRightInd w:val="0"/>
        <w:ind w:left="0" w:firstLine="709"/>
        <w:jc w:val="both"/>
        <w:rPr>
          <w:bCs/>
          <w:noProof/>
          <w:sz w:val="20"/>
          <w:szCs w:val="20"/>
        </w:rPr>
      </w:pPr>
      <w:r w:rsidRPr="00312FBE">
        <w:rPr>
          <w:bCs/>
          <w:noProof/>
          <w:sz w:val="20"/>
          <w:szCs w:val="20"/>
        </w:rPr>
        <w:t xml:space="preserve">коммунальное обслуживание. </w:t>
      </w:r>
    </w:p>
    <w:p w:rsidR="00312FBE" w:rsidRPr="00312FBE" w:rsidRDefault="00312FBE" w:rsidP="00312FBE">
      <w:pPr>
        <w:tabs>
          <w:tab w:val="left" w:pos="0"/>
        </w:tabs>
        <w:ind w:firstLine="709"/>
        <w:jc w:val="both"/>
        <w:rPr>
          <w:sz w:val="20"/>
          <w:szCs w:val="20"/>
        </w:rPr>
      </w:pPr>
      <w:r w:rsidRPr="00312FBE">
        <w:rPr>
          <w:b/>
          <w:sz w:val="20"/>
          <w:szCs w:val="20"/>
        </w:rPr>
        <w:t>Вспомогательные виды разрешенного использования и условно разрешенные виды использования объектов капитального строительства и земельных участков для зоны ТР-2 не устанавливаются.</w:t>
      </w:r>
    </w:p>
    <w:p w:rsidR="00312FBE" w:rsidRPr="00312FBE" w:rsidRDefault="00312FBE" w:rsidP="00312FBE">
      <w:pPr>
        <w:ind w:firstLine="709"/>
        <w:jc w:val="both"/>
        <w:rPr>
          <w:bCs/>
          <w:i/>
          <w:iCs/>
          <w:sz w:val="20"/>
          <w:szCs w:val="20"/>
          <w:u w:val="single"/>
        </w:rPr>
      </w:pPr>
      <w:r w:rsidRPr="00312FBE">
        <w:rPr>
          <w:sz w:val="20"/>
          <w:szCs w:val="20"/>
        </w:rPr>
        <w:t>Предельные размеры земельных участков и предельные параметры разрешённого строительства, реконструкции объектов капитального строительства:</w:t>
      </w:r>
    </w:p>
    <w:p w:rsidR="00312FBE" w:rsidRPr="00312FBE" w:rsidRDefault="00312FBE" w:rsidP="00312FBE">
      <w:pPr>
        <w:numPr>
          <w:ilvl w:val="0"/>
          <w:numId w:val="245"/>
        </w:numPr>
        <w:ind w:left="0" w:firstLine="709"/>
        <w:jc w:val="both"/>
        <w:rPr>
          <w:sz w:val="20"/>
          <w:szCs w:val="20"/>
        </w:rPr>
      </w:pPr>
      <w:r w:rsidRPr="00312FBE">
        <w:rPr>
          <w:sz w:val="20"/>
          <w:szCs w:val="20"/>
        </w:rPr>
        <w:t>максимальный процент застройки в границах земельного участка - не более 55% от площади земельного участка.</w:t>
      </w:r>
    </w:p>
    <w:p w:rsidR="00312FBE" w:rsidRPr="00312FBE" w:rsidRDefault="00312FBE" w:rsidP="00312FBE">
      <w:pPr>
        <w:numPr>
          <w:ilvl w:val="0"/>
          <w:numId w:val="245"/>
        </w:numPr>
        <w:ind w:left="0" w:firstLine="709"/>
        <w:jc w:val="both"/>
        <w:rPr>
          <w:sz w:val="20"/>
          <w:szCs w:val="20"/>
        </w:rPr>
      </w:pPr>
      <w:r w:rsidRPr="00312FBE">
        <w:rPr>
          <w:sz w:val="20"/>
          <w:szCs w:val="20"/>
        </w:rPr>
        <w:t>к</w:t>
      </w:r>
      <w:r w:rsidRPr="00312FBE">
        <w:rPr>
          <w:bCs/>
          <w:sz w:val="20"/>
          <w:szCs w:val="20"/>
        </w:rPr>
        <w:t>оэффициент</w:t>
      </w:r>
      <w:r w:rsidRPr="00312FBE">
        <w:rPr>
          <w:sz w:val="20"/>
          <w:szCs w:val="20"/>
        </w:rPr>
        <w:t xml:space="preserve"> озеленения территории - не менее 10% от площади земельного участка.</w:t>
      </w:r>
    </w:p>
    <w:p w:rsidR="00312FBE" w:rsidRPr="00312FBE" w:rsidRDefault="00312FBE" w:rsidP="00312FBE">
      <w:pPr>
        <w:numPr>
          <w:ilvl w:val="0"/>
          <w:numId w:val="245"/>
        </w:numPr>
        <w:ind w:left="0" w:firstLine="709"/>
        <w:jc w:val="both"/>
        <w:rPr>
          <w:sz w:val="20"/>
          <w:szCs w:val="20"/>
        </w:rPr>
      </w:pPr>
      <w:r w:rsidRPr="00312FBE">
        <w:rPr>
          <w:sz w:val="20"/>
          <w:szCs w:val="20"/>
        </w:rPr>
        <w:t>п</w:t>
      </w:r>
      <w:r w:rsidRPr="00312FBE">
        <w:rPr>
          <w:bCs/>
          <w:sz w:val="20"/>
          <w:szCs w:val="20"/>
        </w:rPr>
        <w:t>лощадь</w:t>
      </w:r>
      <w:r w:rsidRPr="00312FBE">
        <w:rPr>
          <w:sz w:val="20"/>
          <w:szCs w:val="20"/>
        </w:rPr>
        <w:t xml:space="preserve"> территорий, предназначенных для организации проездов и хранения транспортных средств - не менее 35% от площади земельного участка.</w:t>
      </w:r>
    </w:p>
    <w:p w:rsidR="00312FBE" w:rsidRPr="00312FBE" w:rsidRDefault="00312FBE" w:rsidP="00312FBE">
      <w:pPr>
        <w:pStyle w:val="affb"/>
        <w:numPr>
          <w:ilvl w:val="0"/>
          <w:numId w:val="245"/>
        </w:numPr>
        <w:tabs>
          <w:tab w:val="left" w:pos="426"/>
        </w:tabs>
        <w:spacing w:before="0"/>
        <w:ind w:left="0" w:firstLine="709"/>
        <w:rPr>
          <w:rFonts w:ascii="Times New Roman" w:hAnsi="Times New Roman"/>
          <w:color w:val="000000"/>
          <w:sz w:val="20"/>
          <w:szCs w:val="20"/>
        </w:rPr>
      </w:pPr>
      <w:r w:rsidRPr="00312FBE">
        <w:rPr>
          <w:rFonts w:ascii="Times New Roman" w:hAnsi="Times New Roman"/>
          <w:sz w:val="20"/>
          <w:szCs w:val="20"/>
        </w:rPr>
        <w:t>м</w:t>
      </w:r>
      <w:r w:rsidRPr="00312FBE">
        <w:rPr>
          <w:rFonts w:ascii="Times New Roman" w:hAnsi="Times New Roman"/>
          <w:color w:val="000000"/>
          <w:sz w:val="20"/>
          <w:szCs w:val="20"/>
        </w:rPr>
        <w:t>аксимальное количество этажей зданий – не установлено;</w:t>
      </w:r>
    </w:p>
    <w:p w:rsidR="00312FBE" w:rsidRPr="00312FBE" w:rsidRDefault="00312FBE" w:rsidP="00312FBE">
      <w:pPr>
        <w:pStyle w:val="affb"/>
        <w:numPr>
          <w:ilvl w:val="0"/>
          <w:numId w:val="245"/>
        </w:numPr>
        <w:tabs>
          <w:tab w:val="left" w:pos="426"/>
        </w:tabs>
        <w:spacing w:before="0"/>
        <w:ind w:left="0" w:firstLine="709"/>
        <w:rPr>
          <w:rFonts w:ascii="Times New Roman" w:hAnsi="Times New Roman"/>
          <w:color w:val="000000"/>
          <w:sz w:val="20"/>
          <w:szCs w:val="20"/>
        </w:rPr>
      </w:pPr>
      <w:r w:rsidRPr="00312FBE">
        <w:rPr>
          <w:rFonts w:ascii="Times New Roman" w:hAnsi="Times New Roman"/>
          <w:color w:val="000000"/>
          <w:sz w:val="20"/>
          <w:szCs w:val="20"/>
        </w:rPr>
        <w:t>максимальная высота зданий от уровня земли до верха перекрытия последнего этажа – не установлена;</w:t>
      </w:r>
    </w:p>
    <w:p w:rsidR="00312FBE" w:rsidRPr="00312FBE" w:rsidRDefault="00312FBE" w:rsidP="00312FBE">
      <w:pPr>
        <w:numPr>
          <w:ilvl w:val="0"/>
          <w:numId w:val="245"/>
        </w:numPr>
        <w:ind w:left="0" w:firstLine="709"/>
        <w:jc w:val="both"/>
        <w:rPr>
          <w:color w:val="000000"/>
          <w:sz w:val="20"/>
          <w:szCs w:val="20"/>
        </w:rPr>
      </w:pPr>
      <w:r w:rsidRPr="00312FBE">
        <w:rPr>
          <w:color w:val="000000"/>
          <w:sz w:val="20"/>
          <w:szCs w:val="20"/>
        </w:rPr>
        <w:t>минимальные отступы от границ земельного участка в целях определения мест допустимого размещения зданий – не установлены.</w:t>
      </w:r>
    </w:p>
    <w:p w:rsidR="00312FBE" w:rsidRPr="00312FBE" w:rsidRDefault="00312FBE" w:rsidP="00312FBE">
      <w:pPr>
        <w:numPr>
          <w:ilvl w:val="0"/>
          <w:numId w:val="245"/>
        </w:numPr>
        <w:ind w:left="0" w:firstLine="709"/>
        <w:jc w:val="both"/>
        <w:rPr>
          <w:sz w:val="20"/>
          <w:szCs w:val="20"/>
        </w:rPr>
      </w:pPr>
      <w:r w:rsidRPr="00312FBE">
        <w:rPr>
          <w:sz w:val="20"/>
          <w:szCs w:val="20"/>
        </w:rPr>
        <w:t>минимальные и максимальные размеры земельного участка – не ограничены.</w:t>
      </w:r>
    </w:p>
    <w:p w:rsidR="00312FBE" w:rsidRPr="00312FBE" w:rsidRDefault="00312FBE" w:rsidP="00312FBE">
      <w:pPr>
        <w:autoSpaceDE w:val="0"/>
        <w:autoSpaceDN w:val="0"/>
        <w:adjustRightInd w:val="0"/>
        <w:ind w:firstLine="709"/>
        <w:jc w:val="both"/>
        <w:rPr>
          <w:b/>
          <w:bCs/>
          <w:sz w:val="20"/>
          <w:szCs w:val="20"/>
        </w:rPr>
      </w:pPr>
    </w:p>
    <w:p w:rsidR="00312FBE" w:rsidRPr="00312FBE" w:rsidRDefault="00312FBE" w:rsidP="00312FBE">
      <w:pPr>
        <w:autoSpaceDE w:val="0"/>
        <w:autoSpaceDN w:val="0"/>
        <w:adjustRightInd w:val="0"/>
        <w:ind w:firstLine="709"/>
        <w:jc w:val="both"/>
        <w:rPr>
          <w:b/>
          <w:bCs/>
          <w:sz w:val="20"/>
          <w:szCs w:val="20"/>
        </w:rPr>
      </w:pPr>
      <w:r w:rsidRPr="00312FBE">
        <w:rPr>
          <w:b/>
          <w:bCs/>
          <w:sz w:val="20"/>
          <w:szCs w:val="20"/>
        </w:rPr>
        <w:t>ТР-3. Зона инженерно-транспортной инфраструктуры (в населенных пунктах)</w:t>
      </w:r>
    </w:p>
    <w:p w:rsidR="00312FBE" w:rsidRPr="00312FBE" w:rsidRDefault="00312FBE" w:rsidP="00312FBE">
      <w:pPr>
        <w:autoSpaceDE w:val="0"/>
        <w:autoSpaceDN w:val="0"/>
        <w:adjustRightInd w:val="0"/>
        <w:ind w:firstLine="709"/>
        <w:jc w:val="both"/>
        <w:rPr>
          <w:b/>
          <w:bCs/>
          <w:noProof/>
          <w:sz w:val="20"/>
          <w:szCs w:val="20"/>
        </w:rPr>
      </w:pPr>
    </w:p>
    <w:p w:rsidR="00312FBE" w:rsidRPr="00312FBE" w:rsidRDefault="00312FBE" w:rsidP="00312FBE">
      <w:pPr>
        <w:pStyle w:val="a3"/>
        <w:ind w:left="0" w:firstLine="709"/>
        <w:jc w:val="both"/>
        <w:rPr>
          <w:b/>
          <w:color w:val="000000"/>
        </w:rPr>
      </w:pPr>
      <w:r w:rsidRPr="00312FBE">
        <w:rPr>
          <w:b/>
          <w:bCs/>
          <w:noProof/>
          <w:color w:val="000000"/>
        </w:rPr>
        <w:t xml:space="preserve">Основные </w:t>
      </w:r>
      <w:r w:rsidRPr="00312FBE">
        <w:rPr>
          <w:b/>
          <w:bCs/>
          <w:color w:val="000000"/>
        </w:rPr>
        <w:t>в</w:t>
      </w:r>
      <w:r w:rsidRPr="00312FBE">
        <w:rPr>
          <w:b/>
          <w:bCs/>
          <w:noProof/>
          <w:color w:val="000000"/>
        </w:rPr>
        <w:t xml:space="preserve">иды </w:t>
      </w:r>
      <w:r w:rsidRPr="00312FBE">
        <w:rPr>
          <w:b/>
          <w:bCs/>
          <w:color w:val="000000"/>
        </w:rPr>
        <w:t>р</w:t>
      </w:r>
      <w:r w:rsidRPr="00312FBE">
        <w:rPr>
          <w:b/>
          <w:bCs/>
          <w:noProof/>
          <w:color w:val="000000"/>
        </w:rPr>
        <w:t xml:space="preserve">азрешенного </w:t>
      </w:r>
      <w:r w:rsidRPr="00312FBE">
        <w:rPr>
          <w:b/>
          <w:bCs/>
          <w:color w:val="000000"/>
        </w:rPr>
        <w:t>и</w:t>
      </w:r>
      <w:r w:rsidRPr="00312FBE">
        <w:rPr>
          <w:b/>
          <w:bCs/>
          <w:noProof/>
          <w:color w:val="000000"/>
        </w:rPr>
        <w:t>спользования</w:t>
      </w:r>
      <w:r w:rsidRPr="00312FBE">
        <w:rPr>
          <w:b/>
          <w:color w:val="000000"/>
        </w:rPr>
        <w:t>:</w:t>
      </w:r>
    </w:p>
    <w:p w:rsidR="00312FBE" w:rsidRPr="00312FBE" w:rsidRDefault="00312FBE" w:rsidP="00312FBE">
      <w:pPr>
        <w:numPr>
          <w:ilvl w:val="0"/>
          <w:numId w:val="225"/>
        </w:numPr>
        <w:tabs>
          <w:tab w:val="left" w:pos="851"/>
        </w:tabs>
        <w:autoSpaceDE w:val="0"/>
        <w:autoSpaceDN w:val="0"/>
        <w:adjustRightInd w:val="0"/>
        <w:ind w:left="0" w:firstLine="709"/>
        <w:jc w:val="both"/>
        <w:rPr>
          <w:bCs/>
          <w:sz w:val="20"/>
          <w:szCs w:val="20"/>
        </w:rPr>
      </w:pPr>
      <w:r w:rsidRPr="00312FBE">
        <w:rPr>
          <w:sz w:val="20"/>
          <w:szCs w:val="20"/>
        </w:rPr>
        <w:t>земельные участки (территории) общего пользования</w:t>
      </w:r>
      <w:r w:rsidRPr="00312FBE">
        <w:rPr>
          <w:bCs/>
          <w:sz w:val="20"/>
          <w:szCs w:val="20"/>
        </w:rPr>
        <w:t>;</w:t>
      </w:r>
    </w:p>
    <w:p w:rsidR="00312FBE" w:rsidRPr="00312FBE" w:rsidRDefault="00312FBE" w:rsidP="00312FBE">
      <w:pPr>
        <w:numPr>
          <w:ilvl w:val="0"/>
          <w:numId w:val="224"/>
        </w:numPr>
        <w:tabs>
          <w:tab w:val="num" w:pos="851"/>
        </w:tabs>
        <w:autoSpaceDE w:val="0"/>
        <w:autoSpaceDN w:val="0"/>
        <w:adjustRightInd w:val="0"/>
        <w:ind w:left="0" w:firstLine="709"/>
        <w:jc w:val="both"/>
        <w:rPr>
          <w:bCs/>
          <w:noProof/>
          <w:sz w:val="20"/>
          <w:szCs w:val="20"/>
        </w:rPr>
      </w:pPr>
      <w:r w:rsidRPr="00312FBE">
        <w:rPr>
          <w:bCs/>
          <w:sz w:val="20"/>
          <w:szCs w:val="20"/>
        </w:rPr>
        <w:t>автомобильный транспорт;</w:t>
      </w:r>
    </w:p>
    <w:p w:rsidR="00312FBE" w:rsidRPr="00312FBE" w:rsidRDefault="00312FBE" w:rsidP="00312FBE">
      <w:pPr>
        <w:numPr>
          <w:ilvl w:val="0"/>
          <w:numId w:val="224"/>
        </w:numPr>
        <w:tabs>
          <w:tab w:val="num" w:pos="851"/>
        </w:tabs>
        <w:autoSpaceDE w:val="0"/>
        <w:autoSpaceDN w:val="0"/>
        <w:adjustRightInd w:val="0"/>
        <w:ind w:left="0" w:firstLine="709"/>
        <w:jc w:val="both"/>
        <w:rPr>
          <w:bCs/>
          <w:noProof/>
          <w:sz w:val="20"/>
          <w:szCs w:val="20"/>
        </w:rPr>
      </w:pPr>
      <w:r w:rsidRPr="00312FBE">
        <w:rPr>
          <w:bCs/>
          <w:noProof/>
          <w:sz w:val="20"/>
          <w:szCs w:val="20"/>
        </w:rPr>
        <w:t>коммунальное обслуживание;</w:t>
      </w:r>
    </w:p>
    <w:p w:rsidR="00312FBE" w:rsidRPr="00312FBE" w:rsidRDefault="00312FBE" w:rsidP="00312FBE">
      <w:pPr>
        <w:numPr>
          <w:ilvl w:val="0"/>
          <w:numId w:val="224"/>
        </w:numPr>
        <w:tabs>
          <w:tab w:val="num" w:pos="851"/>
        </w:tabs>
        <w:autoSpaceDE w:val="0"/>
        <w:autoSpaceDN w:val="0"/>
        <w:adjustRightInd w:val="0"/>
        <w:ind w:left="0" w:firstLine="709"/>
        <w:jc w:val="both"/>
        <w:rPr>
          <w:bCs/>
          <w:noProof/>
          <w:sz w:val="20"/>
          <w:szCs w:val="20"/>
        </w:rPr>
      </w:pPr>
      <w:r w:rsidRPr="00312FBE">
        <w:rPr>
          <w:bCs/>
          <w:sz w:val="20"/>
          <w:szCs w:val="20"/>
        </w:rPr>
        <w:t>улично-дорожная сеть.</w:t>
      </w:r>
    </w:p>
    <w:p w:rsidR="00312FBE" w:rsidRPr="00312FBE" w:rsidRDefault="00312FBE" w:rsidP="00312FBE">
      <w:pPr>
        <w:pStyle w:val="a3"/>
        <w:tabs>
          <w:tab w:val="left" w:pos="0"/>
        </w:tabs>
        <w:ind w:left="0" w:firstLine="709"/>
        <w:jc w:val="both"/>
        <w:rPr>
          <w:b/>
          <w:color w:val="000000"/>
        </w:rPr>
      </w:pPr>
      <w:r w:rsidRPr="00312FBE">
        <w:rPr>
          <w:b/>
          <w:color w:val="000000"/>
        </w:rPr>
        <w:t>Вспомогательные виды разрешенного использования и условно разрешенные виды использования земельных участков для зоны ТР-3 не устанавливаются.</w:t>
      </w:r>
    </w:p>
    <w:p w:rsidR="00312FBE" w:rsidRPr="00312FBE" w:rsidRDefault="00312FBE" w:rsidP="00312FBE">
      <w:pPr>
        <w:ind w:firstLine="709"/>
        <w:jc w:val="both"/>
        <w:rPr>
          <w:bCs/>
          <w:i/>
          <w:iCs/>
          <w:sz w:val="20"/>
          <w:szCs w:val="20"/>
          <w:u w:val="single"/>
        </w:rPr>
      </w:pPr>
      <w:r w:rsidRPr="00312FBE">
        <w:rPr>
          <w:sz w:val="20"/>
          <w:szCs w:val="20"/>
        </w:rPr>
        <w:t>Предельные размеры земельных участков и предельные параметры разрешённого строительства, реконструкции объектов капитального строительства:</w:t>
      </w:r>
    </w:p>
    <w:p w:rsidR="00312FBE" w:rsidRPr="00312FBE" w:rsidRDefault="00312FBE" w:rsidP="00312FBE">
      <w:pPr>
        <w:numPr>
          <w:ilvl w:val="0"/>
          <w:numId w:val="246"/>
        </w:numPr>
        <w:ind w:left="0" w:firstLine="709"/>
        <w:jc w:val="both"/>
        <w:rPr>
          <w:sz w:val="20"/>
          <w:szCs w:val="20"/>
        </w:rPr>
      </w:pPr>
      <w:r w:rsidRPr="00312FBE">
        <w:rPr>
          <w:sz w:val="20"/>
          <w:szCs w:val="20"/>
        </w:rPr>
        <w:t>максимальный процент застройки в границах земельного участка - не более 55% от площади земельного участка.</w:t>
      </w:r>
    </w:p>
    <w:p w:rsidR="00312FBE" w:rsidRPr="00312FBE" w:rsidRDefault="00312FBE" w:rsidP="00312FBE">
      <w:pPr>
        <w:numPr>
          <w:ilvl w:val="0"/>
          <w:numId w:val="246"/>
        </w:numPr>
        <w:ind w:left="0" w:firstLine="709"/>
        <w:jc w:val="both"/>
        <w:rPr>
          <w:sz w:val="20"/>
          <w:szCs w:val="20"/>
        </w:rPr>
      </w:pPr>
      <w:r w:rsidRPr="00312FBE">
        <w:rPr>
          <w:sz w:val="20"/>
          <w:szCs w:val="20"/>
        </w:rPr>
        <w:t>к</w:t>
      </w:r>
      <w:r w:rsidRPr="00312FBE">
        <w:rPr>
          <w:bCs/>
          <w:sz w:val="20"/>
          <w:szCs w:val="20"/>
        </w:rPr>
        <w:t>оэффициент</w:t>
      </w:r>
      <w:r w:rsidRPr="00312FBE">
        <w:rPr>
          <w:sz w:val="20"/>
          <w:szCs w:val="20"/>
        </w:rPr>
        <w:t xml:space="preserve"> озеленения территории - не менее 10% от площади земельного участка.</w:t>
      </w:r>
    </w:p>
    <w:p w:rsidR="00312FBE" w:rsidRPr="00312FBE" w:rsidRDefault="00312FBE" w:rsidP="00312FBE">
      <w:pPr>
        <w:numPr>
          <w:ilvl w:val="0"/>
          <w:numId w:val="246"/>
        </w:numPr>
        <w:ind w:left="0" w:firstLine="709"/>
        <w:jc w:val="both"/>
        <w:rPr>
          <w:sz w:val="20"/>
          <w:szCs w:val="20"/>
        </w:rPr>
      </w:pPr>
      <w:r w:rsidRPr="00312FBE">
        <w:rPr>
          <w:sz w:val="20"/>
          <w:szCs w:val="20"/>
        </w:rPr>
        <w:t>п</w:t>
      </w:r>
      <w:r w:rsidRPr="00312FBE">
        <w:rPr>
          <w:bCs/>
          <w:sz w:val="20"/>
          <w:szCs w:val="20"/>
        </w:rPr>
        <w:t>лощадь</w:t>
      </w:r>
      <w:r w:rsidRPr="00312FBE">
        <w:rPr>
          <w:sz w:val="20"/>
          <w:szCs w:val="20"/>
        </w:rPr>
        <w:t xml:space="preserve"> территорий, предназначенных для организации проездов и хранения транспортных средств - не менее 35% от площади земельного участка.</w:t>
      </w:r>
    </w:p>
    <w:p w:rsidR="00312FBE" w:rsidRPr="00312FBE" w:rsidRDefault="00312FBE" w:rsidP="00312FBE">
      <w:pPr>
        <w:numPr>
          <w:ilvl w:val="0"/>
          <w:numId w:val="246"/>
        </w:numPr>
        <w:ind w:left="0" w:firstLine="709"/>
        <w:jc w:val="both"/>
        <w:rPr>
          <w:sz w:val="20"/>
          <w:szCs w:val="20"/>
        </w:rPr>
      </w:pPr>
      <w:r w:rsidRPr="00312FBE">
        <w:rPr>
          <w:sz w:val="20"/>
          <w:szCs w:val="20"/>
        </w:rPr>
        <w:t>м</w:t>
      </w:r>
      <w:r w:rsidRPr="00312FBE">
        <w:rPr>
          <w:bCs/>
          <w:sz w:val="20"/>
          <w:szCs w:val="20"/>
        </w:rPr>
        <w:t>инимальная</w:t>
      </w:r>
      <w:r w:rsidRPr="00312FBE">
        <w:rPr>
          <w:sz w:val="20"/>
          <w:szCs w:val="20"/>
        </w:rPr>
        <w:t xml:space="preserve"> - максимальная площадь земельного участка – не ограничены. </w:t>
      </w:r>
    </w:p>
    <w:p w:rsidR="00312FBE" w:rsidRPr="00312FBE" w:rsidRDefault="00312FBE" w:rsidP="00312FBE">
      <w:pPr>
        <w:numPr>
          <w:ilvl w:val="0"/>
          <w:numId w:val="246"/>
        </w:numPr>
        <w:ind w:left="0" w:firstLine="709"/>
        <w:jc w:val="both"/>
        <w:rPr>
          <w:sz w:val="20"/>
          <w:szCs w:val="20"/>
        </w:rPr>
      </w:pPr>
      <w:r w:rsidRPr="00312FBE">
        <w:rPr>
          <w:sz w:val="20"/>
          <w:szCs w:val="20"/>
        </w:rPr>
        <w:t>м</w:t>
      </w:r>
      <w:r w:rsidRPr="00312FBE">
        <w:rPr>
          <w:bCs/>
          <w:sz w:val="20"/>
          <w:szCs w:val="20"/>
        </w:rPr>
        <w:t>инимальная</w:t>
      </w:r>
      <w:r w:rsidRPr="00312FBE">
        <w:rPr>
          <w:sz w:val="20"/>
          <w:szCs w:val="20"/>
        </w:rPr>
        <w:t xml:space="preserve"> - максимальная площадь земельного участка линейного объекта не установлена;</w:t>
      </w:r>
    </w:p>
    <w:p w:rsidR="00312FBE" w:rsidRPr="00312FBE" w:rsidRDefault="00312FBE" w:rsidP="00312FBE">
      <w:pPr>
        <w:numPr>
          <w:ilvl w:val="0"/>
          <w:numId w:val="246"/>
        </w:numPr>
        <w:ind w:left="0" w:firstLine="709"/>
        <w:jc w:val="both"/>
        <w:rPr>
          <w:sz w:val="20"/>
          <w:szCs w:val="20"/>
        </w:rPr>
      </w:pPr>
      <w:r w:rsidRPr="00312FBE">
        <w:rPr>
          <w:sz w:val="20"/>
          <w:szCs w:val="20"/>
        </w:rPr>
        <w:t>м</w:t>
      </w:r>
      <w:r w:rsidRPr="00312FBE">
        <w:rPr>
          <w:bCs/>
          <w:sz w:val="20"/>
          <w:szCs w:val="20"/>
        </w:rPr>
        <w:t>инимальные</w:t>
      </w:r>
      <w:r w:rsidRPr="00312FBE">
        <w:rPr>
          <w:sz w:val="20"/>
          <w:szCs w:val="20"/>
        </w:rPr>
        <w:t xml:space="preserve"> отступы от границ земельного участка в целях определения мест допустимого размещения зданий не установлены.</w:t>
      </w:r>
    </w:p>
    <w:p w:rsidR="00312FBE" w:rsidRPr="00312FBE" w:rsidRDefault="00312FBE" w:rsidP="00312FBE">
      <w:pPr>
        <w:numPr>
          <w:ilvl w:val="0"/>
          <w:numId w:val="246"/>
        </w:numPr>
        <w:ind w:left="0" w:firstLine="709"/>
        <w:jc w:val="both"/>
        <w:rPr>
          <w:sz w:val="20"/>
          <w:szCs w:val="20"/>
        </w:rPr>
      </w:pPr>
      <w:r w:rsidRPr="00312FBE">
        <w:rPr>
          <w:sz w:val="20"/>
          <w:szCs w:val="20"/>
        </w:rPr>
        <w:t>в</w:t>
      </w:r>
      <w:r w:rsidRPr="00312FBE">
        <w:rPr>
          <w:bCs/>
          <w:sz w:val="20"/>
          <w:szCs w:val="20"/>
        </w:rPr>
        <w:t>ысота зданий</w:t>
      </w:r>
      <w:r w:rsidRPr="00312FBE">
        <w:rPr>
          <w:sz w:val="20"/>
          <w:szCs w:val="20"/>
        </w:rPr>
        <w:t xml:space="preserve"> и количество этажей не установлены.</w:t>
      </w:r>
    </w:p>
    <w:p w:rsidR="00312FBE" w:rsidRPr="00312FBE" w:rsidRDefault="00312FBE" w:rsidP="00312FBE">
      <w:pPr>
        <w:numPr>
          <w:ilvl w:val="0"/>
          <w:numId w:val="246"/>
        </w:numPr>
        <w:ind w:left="0" w:firstLine="709"/>
        <w:jc w:val="both"/>
        <w:rPr>
          <w:sz w:val="20"/>
          <w:szCs w:val="20"/>
        </w:rPr>
      </w:pPr>
      <w:r w:rsidRPr="00312FBE">
        <w:rPr>
          <w:sz w:val="20"/>
          <w:szCs w:val="20"/>
        </w:rPr>
        <w:t>минимальные и максимальные размеры земельного участка – не ограничены.</w:t>
      </w:r>
    </w:p>
    <w:p w:rsidR="00312FBE" w:rsidRPr="00312FBE" w:rsidRDefault="00312FBE" w:rsidP="00312FBE">
      <w:pPr>
        <w:numPr>
          <w:ilvl w:val="0"/>
          <w:numId w:val="246"/>
        </w:numPr>
        <w:ind w:left="0" w:firstLine="709"/>
        <w:jc w:val="both"/>
        <w:rPr>
          <w:sz w:val="20"/>
          <w:szCs w:val="20"/>
        </w:rPr>
      </w:pPr>
      <w:r w:rsidRPr="00312FBE">
        <w:rPr>
          <w:sz w:val="20"/>
          <w:szCs w:val="20"/>
        </w:rPr>
        <w:t>минимальная (максимальна) площадь земельного участка для основных видов использования земельного участка «земельные участки (территории) общего пользования»-не установлена.</w:t>
      </w:r>
    </w:p>
    <w:p w:rsidR="00312FBE" w:rsidRPr="00312FBE" w:rsidRDefault="00312FBE" w:rsidP="00312FBE">
      <w:pPr>
        <w:pStyle w:val="affb"/>
        <w:spacing w:before="0"/>
        <w:ind w:firstLine="709"/>
        <w:rPr>
          <w:rFonts w:ascii="Times New Roman" w:hAnsi="Times New Roman"/>
          <w:b/>
          <w:color w:val="FF0000"/>
          <w:sz w:val="20"/>
          <w:szCs w:val="20"/>
        </w:rPr>
      </w:pPr>
      <w:r w:rsidRPr="00312FBE">
        <w:rPr>
          <w:rFonts w:ascii="Times New Roman" w:hAnsi="Times New Roman"/>
          <w:sz w:val="20"/>
          <w:szCs w:val="20"/>
          <w:lang w:eastAsia="ar-SA"/>
        </w:rPr>
        <w:t>Ограничения использования земельных участков и объектов капитального строительства указаны в статье 38 настоящих Правил</w:t>
      </w:r>
    </w:p>
    <w:p w:rsidR="00312FBE" w:rsidRPr="00312FBE" w:rsidRDefault="00312FBE" w:rsidP="00312FBE">
      <w:pPr>
        <w:autoSpaceDE w:val="0"/>
        <w:autoSpaceDN w:val="0"/>
        <w:adjustRightInd w:val="0"/>
        <w:ind w:firstLine="709"/>
        <w:jc w:val="both"/>
        <w:rPr>
          <w:bCs/>
          <w:sz w:val="20"/>
          <w:szCs w:val="20"/>
        </w:rPr>
      </w:pPr>
    </w:p>
    <w:p w:rsidR="00312FBE" w:rsidRPr="00312FBE" w:rsidRDefault="00312FBE" w:rsidP="00312FBE">
      <w:pPr>
        <w:pStyle w:val="20"/>
        <w:spacing w:line="240" w:lineRule="auto"/>
        <w:ind w:firstLine="709"/>
        <w:rPr>
          <w:b/>
          <w:bCs/>
          <w:noProof/>
          <w:sz w:val="20"/>
          <w:szCs w:val="20"/>
        </w:rPr>
      </w:pPr>
      <w:bookmarkStart w:id="444" w:name="_Toc117685871"/>
      <w:r w:rsidRPr="00312FBE">
        <w:rPr>
          <w:b/>
          <w:bCs/>
          <w:noProof/>
          <w:sz w:val="20"/>
          <w:szCs w:val="20"/>
        </w:rPr>
        <w:t>Статья 73. Зоны сельскохозяйственного использования</w:t>
      </w:r>
      <w:bookmarkEnd w:id="444"/>
    </w:p>
    <w:p w:rsidR="00312FBE" w:rsidRPr="00312FBE" w:rsidRDefault="00312FBE" w:rsidP="00312FBE">
      <w:pPr>
        <w:autoSpaceDE w:val="0"/>
        <w:autoSpaceDN w:val="0"/>
        <w:adjustRightInd w:val="0"/>
        <w:ind w:firstLine="709"/>
        <w:jc w:val="both"/>
        <w:rPr>
          <w:bCs/>
          <w:sz w:val="20"/>
          <w:szCs w:val="20"/>
        </w:rPr>
      </w:pPr>
    </w:p>
    <w:p w:rsidR="00312FBE" w:rsidRPr="00312FBE" w:rsidRDefault="00312FBE" w:rsidP="00312FBE">
      <w:pPr>
        <w:autoSpaceDE w:val="0"/>
        <w:autoSpaceDN w:val="0"/>
        <w:adjustRightInd w:val="0"/>
        <w:ind w:firstLine="709"/>
        <w:jc w:val="both"/>
        <w:rPr>
          <w:bCs/>
          <w:sz w:val="20"/>
          <w:szCs w:val="20"/>
        </w:rPr>
      </w:pPr>
      <w:r w:rsidRPr="00312FBE">
        <w:rPr>
          <w:bCs/>
          <w:sz w:val="20"/>
          <w:szCs w:val="20"/>
        </w:rPr>
        <w:t>Зоны предназначены для ведения сельского хозяйства, личного подсобного хозяйства, дачного хозяйства, садоводства, огородничества, размещения объектов сельскохозяйственного назначения.</w:t>
      </w:r>
    </w:p>
    <w:p w:rsidR="00312FBE" w:rsidRPr="00312FBE" w:rsidRDefault="00312FBE" w:rsidP="00312FBE">
      <w:pPr>
        <w:autoSpaceDE w:val="0"/>
        <w:autoSpaceDN w:val="0"/>
        <w:adjustRightInd w:val="0"/>
        <w:ind w:firstLine="709"/>
        <w:jc w:val="both"/>
        <w:rPr>
          <w:bCs/>
          <w:sz w:val="20"/>
          <w:szCs w:val="20"/>
        </w:rPr>
      </w:pPr>
      <w:r w:rsidRPr="00312FBE">
        <w:rPr>
          <w:bCs/>
          <w:sz w:val="20"/>
          <w:szCs w:val="20"/>
        </w:rPr>
        <w:t>В составе зон могут выделяться сельскохозяйственные угодья – пашни, сенокосы, пастбища, земли занятые многолетними насаждениями (садами), земли, занятые внутрихозяйственными дорогами, земли занятые зданиями, строениями, сооружениями, используемыми для производства, хранения и первичной переработки сельскохозяйственной продукции, а также лесные насаждения, не входящие в лесной фонд</w:t>
      </w:r>
    </w:p>
    <w:p w:rsidR="00312FBE" w:rsidRPr="00312FBE" w:rsidRDefault="00312FBE" w:rsidP="00312FBE">
      <w:pPr>
        <w:autoSpaceDE w:val="0"/>
        <w:autoSpaceDN w:val="0"/>
        <w:adjustRightInd w:val="0"/>
        <w:ind w:firstLine="709"/>
        <w:jc w:val="both"/>
        <w:rPr>
          <w:bCs/>
          <w:sz w:val="20"/>
          <w:szCs w:val="20"/>
        </w:rPr>
      </w:pPr>
      <w:r w:rsidRPr="00312FBE">
        <w:rPr>
          <w:bCs/>
          <w:sz w:val="20"/>
          <w:szCs w:val="20"/>
        </w:rPr>
        <w:t>Земельные участки в составе зон сельскохозяйственного использования в населенных пунктах используются в целях ведения сельскохозяйственного производства до момента изменения вида их использования в соответствии с Генеральным планом сельского поселения и настоящими Правилами.</w:t>
      </w:r>
    </w:p>
    <w:p w:rsidR="00312FBE" w:rsidRPr="00312FBE" w:rsidRDefault="00312FBE" w:rsidP="00312FBE">
      <w:pPr>
        <w:ind w:firstLine="709"/>
        <w:jc w:val="both"/>
        <w:rPr>
          <w:b/>
          <w:sz w:val="20"/>
          <w:szCs w:val="20"/>
        </w:rPr>
      </w:pPr>
    </w:p>
    <w:p w:rsidR="00312FBE" w:rsidRPr="00312FBE" w:rsidRDefault="00312FBE" w:rsidP="00312FBE">
      <w:pPr>
        <w:ind w:firstLine="709"/>
        <w:jc w:val="both"/>
        <w:rPr>
          <w:b/>
          <w:sz w:val="20"/>
          <w:szCs w:val="20"/>
        </w:rPr>
      </w:pPr>
      <w:r w:rsidRPr="00312FBE">
        <w:rPr>
          <w:b/>
          <w:sz w:val="20"/>
          <w:szCs w:val="20"/>
        </w:rPr>
        <w:t>СХ-1. Зона сельскохозяйственного использования.</w:t>
      </w:r>
    </w:p>
    <w:p w:rsidR="00312FBE" w:rsidRPr="00312FBE" w:rsidRDefault="00312FBE" w:rsidP="00312FBE">
      <w:pPr>
        <w:ind w:firstLine="709"/>
        <w:jc w:val="both"/>
        <w:rPr>
          <w:b/>
          <w:sz w:val="20"/>
          <w:szCs w:val="20"/>
        </w:rPr>
      </w:pPr>
    </w:p>
    <w:p w:rsidR="00312FBE" w:rsidRPr="00312FBE" w:rsidRDefault="00312FBE" w:rsidP="00312FBE">
      <w:pPr>
        <w:ind w:firstLine="709"/>
        <w:jc w:val="both"/>
        <w:rPr>
          <w:b/>
          <w:bCs/>
          <w:sz w:val="20"/>
          <w:szCs w:val="20"/>
        </w:rPr>
      </w:pPr>
      <w:r w:rsidRPr="00312FBE">
        <w:rPr>
          <w:b/>
          <w:bCs/>
          <w:sz w:val="20"/>
          <w:szCs w:val="20"/>
        </w:rPr>
        <w:t>Основные виды разрешенного использования:</w:t>
      </w:r>
    </w:p>
    <w:p w:rsidR="00312FBE" w:rsidRPr="00312FBE" w:rsidRDefault="00312FBE" w:rsidP="00312FBE">
      <w:pPr>
        <w:numPr>
          <w:ilvl w:val="0"/>
          <w:numId w:val="231"/>
        </w:numPr>
        <w:ind w:left="0" w:firstLine="709"/>
        <w:jc w:val="both"/>
        <w:rPr>
          <w:sz w:val="20"/>
          <w:szCs w:val="20"/>
        </w:rPr>
      </w:pPr>
      <w:r w:rsidRPr="00312FBE">
        <w:rPr>
          <w:sz w:val="20"/>
          <w:szCs w:val="20"/>
        </w:rPr>
        <w:t>сельскохозяйственное использование;</w:t>
      </w:r>
    </w:p>
    <w:p w:rsidR="00312FBE" w:rsidRPr="00312FBE" w:rsidRDefault="00312FBE" w:rsidP="00312FBE">
      <w:pPr>
        <w:numPr>
          <w:ilvl w:val="0"/>
          <w:numId w:val="231"/>
        </w:numPr>
        <w:ind w:left="0" w:firstLine="709"/>
        <w:jc w:val="both"/>
        <w:rPr>
          <w:sz w:val="20"/>
          <w:szCs w:val="20"/>
        </w:rPr>
      </w:pPr>
      <w:r w:rsidRPr="00312FBE">
        <w:rPr>
          <w:sz w:val="20"/>
          <w:szCs w:val="20"/>
        </w:rPr>
        <w:t>растениеводство;</w:t>
      </w:r>
    </w:p>
    <w:p w:rsidR="00312FBE" w:rsidRPr="00312FBE" w:rsidRDefault="00312FBE" w:rsidP="00312FBE">
      <w:pPr>
        <w:numPr>
          <w:ilvl w:val="0"/>
          <w:numId w:val="231"/>
        </w:numPr>
        <w:ind w:left="0" w:firstLine="709"/>
        <w:jc w:val="both"/>
        <w:rPr>
          <w:sz w:val="20"/>
          <w:szCs w:val="20"/>
        </w:rPr>
      </w:pPr>
      <w:r w:rsidRPr="00312FBE">
        <w:rPr>
          <w:sz w:val="20"/>
          <w:szCs w:val="20"/>
        </w:rPr>
        <w:t>скотоводство;</w:t>
      </w:r>
    </w:p>
    <w:p w:rsidR="00312FBE" w:rsidRPr="00312FBE" w:rsidRDefault="00312FBE" w:rsidP="00312FBE">
      <w:pPr>
        <w:numPr>
          <w:ilvl w:val="0"/>
          <w:numId w:val="231"/>
        </w:numPr>
        <w:ind w:left="0" w:firstLine="709"/>
        <w:jc w:val="both"/>
        <w:rPr>
          <w:sz w:val="20"/>
          <w:szCs w:val="20"/>
        </w:rPr>
      </w:pPr>
      <w:r w:rsidRPr="00312FBE">
        <w:rPr>
          <w:sz w:val="20"/>
          <w:szCs w:val="20"/>
        </w:rPr>
        <w:t>сенокошение;</w:t>
      </w:r>
    </w:p>
    <w:p w:rsidR="00312FBE" w:rsidRPr="00312FBE" w:rsidRDefault="00312FBE" w:rsidP="00312FBE">
      <w:pPr>
        <w:numPr>
          <w:ilvl w:val="0"/>
          <w:numId w:val="231"/>
        </w:numPr>
        <w:ind w:left="0" w:firstLine="709"/>
        <w:jc w:val="both"/>
        <w:rPr>
          <w:sz w:val="20"/>
          <w:szCs w:val="20"/>
        </w:rPr>
      </w:pPr>
      <w:r w:rsidRPr="00312FBE">
        <w:rPr>
          <w:sz w:val="20"/>
          <w:szCs w:val="20"/>
        </w:rPr>
        <w:t>виноградарство;</w:t>
      </w:r>
    </w:p>
    <w:p w:rsidR="00312FBE" w:rsidRPr="00312FBE" w:rsidRDefault="00312FBE" w:rsidP="00312FBE">
      <w:pPr>
        <w:numPr>
          <w:ilvl w:val="0"/>
          <w:numId w:val="231"/>
        </w:numPr>
        <w:ind w:left="0" w:firstLine="709"/>
        <w:jc w:val="both"/>
        <w:rPr>
          <w:sz w:val="20"/>
          <w:szCs w:val="20"/>
        </w:rPr>
      </w:pPr>
      <w:r w:rsidRPr="00312FBE">
        <w:rPr>
          <w:sz w:val="20"/>
          <w:szCs w:val="20"/>
        </w:rPr>
        <w:t>питомники;</w:t>
      </w:r>
    </w:p>
    <w:p w:rsidR="00312FBE" w:rsidRPr="00312FBE" w:rsidRDefault="00312FBE" w:rsidP="00312FBE">
      <w:pPr>
        <w:numPr>
          <w:ilvl w:val="0"/>
          <w:numId w:val="231"/>
        </w:numPr>
        <w:ind w:left="0" w:firstLine="709"/>
        <w:jc w:val="both"/>
        <w:rPr>
          <w:sz w:val="20"/>
          <w:szCs w:val="20"/>
        </w:rPr>
      </w:pPr>
      <w:r w:rsidRPr="00312FBE">
        <w:rPr>
          <w:sz w:val="20"/>
          <w:szCs w:val="20"/>
        </w:rPr>
        <w:t>выпас сельскохозяйственных животных;</w:t>
      </w:r>
    </w:p>
    <w:p w:rsidR="00312FBE" w:rsidRPr="00312FBE" w:rsidRDefault="00312FBE" w:rsidP="00312FBE">
      <w:pPr>
        <w:numPr>
          <w:ilvl w:val="0"/>
          <w:numId w:val="231"/>
        </w:numPr>
        <w:ind w:left="0" w:firstLine="709"/>
        <w:jc w:val="both"/>
        <w:rPr>
          <w:sz w:val="20"/>
          <w:szCs w:val="20"/>
        </w:rPr>
      </w:pPr>
      <w:r w:rsidRPr="00312FBE">
        <w:rPr>
          <w:sz w:val="20"/>
          <w:szCs w:val="20"/>
        </w:rPr>
        <w:t>связь;</w:t>
      </w:r>
    </w:p>
    <w:p w:rsidR="00312FBE" w:rsidRPr="00312FBE" w:rsidRDefault="00312FBE" w:rsidP="00312FBE">
      <w:pPr>
        <w:numPr>
          <w:ilvl w:val="0"/>
          <w:numId w:val="231"/>
        </w:numPr>
        <w:ind w:left="0" w:firstLine="709"/>
        <w:jc w:val="both"/>
        <w:rPr>
          <w:sz w:val="20"/>
          <w:szCs w:val="20"/>
        </w:rPr>
      </w:pPr>
      <w:r w:rsidRPr="00312FBE">
        <w:rPr>
          <w:sz w:val="20"/>
          <w:szCs w:val="20"/>
        </w:rPr>
        <w:t>земельные участки (территории) общего пользования;</w:t>
      </w:r>
    </w:p>
    <w:p w:rsidR="00312FBE" w:rsidRPr="00312FBE" w:rsidRDefault="00312FBE" w:rsidP="00312FBE">
      <w:pPr>
        <w:numPr>
          <w:ilvl w:val="0"/>
          <w:numId w:val="231"/>
        </w:numPr>
        <w:ind w:left="0" w:firstLine="709"/>
        <w:jc w:val="both"/>
        <w:rPr>
          <w:sz w:val="20"/>
          <w:szCs w:val="20"/>
        </w:rPr>
      </w:pPr>
      <w:r w:rsidRPr="00312FBE">
        <w:rPr>
          <w:sz w:val="20"/>
          <w:szCs w:val="20"/>
        </w:rPr>
        <w:t>охрана природных территорий;</w:t>
      </w:r>
    </w:p>
    <w:p w:rsidR="00312FBE" w:rsidRPr="00312FBE" w:rsidRDefault="00312FBE" w:rsidP="00312FBE">
      <w:pPr>
        <w:numPr>
          <w:ilvl w:val="0"/>
          <w:numId w:val="231"/>
        </w:numPr>
        <w:ind w:left="0" w:firstLine="709"/>
        <w:jc w:val="both"/>
        <w:rPr>
          <w:sz w:val="20"/>
          <w:szCs w:val="20"/>
        </w:rPr>
      </w:pPr>
      <w:r w:rsidRPr="00312FBE">
        <w:rPr>
          <w:sz w:val="20"/>
          <w:szCs w:val="20"/>
        </w:rPr>
        <w:t>обеспечение сельскохозяйственного производства;</w:t>
      </w:r>
    </w:p>
    <w:p w:rsidR="00312FBE" w:rsidRPr="00312FBE" w:rsidRDefault="00312FBE" w:rsidP="00312FBE">
      <w:pPr>
        <w:numPr>
          <w:ilvl w:val="0"/>
          <w:numId w:val="231"/>
        </w:numPr>
        <w:ind w:left="0" w:firstLine="709"/>
        <w:jc w:val="both"/>
        <w:rPr>
          <w:sz w:val="20"/>
          <w:szCs w:val="20"/>
        </w:rPr>
      </w:pPr>
      <w:r w:rsidRPr="00312FBE">
        <w:rPr>
          <w:sz w:val="20"/>
          <w:szCs w:val="20"/>
        </w:rPr>
        <w:t>водные объекты.</w:t>
      </w:r>
    </w:p>
    <w:p w:rsidR="00312FBE" w:rsidRPr="00312FBE" w:rsidRDefault="00312FBE" w:rsidP="00312FBE">
      <w:pPr>
        <w:ind w:firstLine="709"/>
        <w:jc w:val="both"/>
        <w:rPr>
          <w:b/>
          <w:sz w:val="20"/>
          <w:szCs w:val="20"/>
        </w:rPr>
      </w:pPr>
      <w:r w:rsidRPr="00312FBE">
        <w:rPr>
          <w:b/>
          <w:bCs/>
          <w:iCs/>
          <w:sz w:val="20"/>
          <w:szCs w:val="20"/>
        </w:rPr>
        <w:t>Условно разрешенные виды использования:</w:t>
      </w:r>
    </w:p>
    <w:p w:rsidR="00312FBE" w:rsidRPr="00312FBE" w:rsidRDefault="00312FBE" w:rsidP="00312FBE">
      <w:pPr>
        <w:ind w:firstLine="709"/>
        <w:jc w:val="both"/>
        <w:rPr>
          <w:sz w:val="20"/>
          <w:szCs w:val="20"/>
        </w:rPr>
      </w:pPr>
      <w:r w:rsidRPr="00312FBE">
        <w:rPr>
          <w:sz w:val="20"/>
          <w:szCs w:val="20"/>
        </w:rPr>
        <w:t xml:space="preserve">- рынки.    </w:t>
      </w:r>
    </w:p>
    <w:p w:rsidR="00312FBE" w:rsidRPr="00312FBE" w:rsidRDefault="00312FBE" w:rsidP="00312FBE">
      <w:pPr>
        <w:ind w:firstLine="709"/>
        <w:jc w:val="both"/>
        <w:rPr>
          <w:b/>
          <w:bCs/>
          <w:sz w:val="20"/>
          <w:szCs w:val="20"/>
        </w:rPr>
      </w:pPr>
      <w:r w:rsidRPr="00312FBE">
        <w:rPr>
          <w:b/>
          <w:bCs/>
          <w:sz w:val="20"/>
          <w:szCs w:val="20"/>
        </w:rPr>
        <w:t>Вспомогательные  виды разрешенного использования:</w:t>
      </w:r>
    </w:p>
    <w:p w:rsidR="00312FBE" w:rsidRPr="00312FBE" w:rsidRDefault="00312FBE" w:rsidP="00312FBE">
      <w:pPr>
        <w:ind w:firstLine="709"/>
        <w:jc w:val="both"/>
        <w:rPr>
          <w:sz w:val="20"/>
          <w:szCs w:val="20"/>
        </w:rPr>
      </w:pPr>
      <w:r w:rsidRPr="00312FBE">
        <w:rPr>
          <w:sz w:val="20"/>
          <w:szCs w:val="20"/>
        </w:rPr>
        <w:t>не установлены.</w:t>
      </w:r>
    </w:p>
    <w:p w:rsidR="00312FBE" w:rsidRPr="00312FBE" w:rsidRDefault="00312FBE" w:rsidP="00312FBE">
      <w:pPr>
        <w:ind w:firstLine="709"/>
        <w:jc w:val="both"/>
        <w:rPr>
          <w:sz w:val="20"/>
          <w:szCs w:val="20"/>
        </w:rPr>
      </w:pPr>
    </w:p>
    <w:p w:rsidR="00312FBE" w:rsidRPr="00312FBE" w:rsidRDefault="00312FBE" w:rsidP="00312FBE">
      <w:pPr>
        <w:ind w:firstLine="709"/>
        <w:jc w:val="both"/>
        <w:rPr>
          <w:sz w:val="20"/>
          <w:szCs w:val="20"/>
        </w:rPr>
      </w:pPr>
      <w:r w:rsidRPr="00312FBE">
        <w:rPr>
          <w:sz w:val="20"/>
          <w:szCs w:val="20"/>
        </w:rPr>
        <w:t>Предельные размеры земельных участков и предельные параметры разрешённого строительства, реконструкции объектов капитального строительства:</w:t>
      </w:r>
    </w:p>
    <w:p w:rsidR="00312FBE" w:rsidRPr="00312FBE" w:rsidRDefault="00312FBE" w:rsidP="00312FBE">
      <w:pPr>
        <w:pStyle w:val="affe"/>
        <w:numPr>
          <w:ilvl w:val="0"/>
          <w:numId w:val="247"/>
        </w:numPr>
        <w:ind w:left="0" w:firstLine="709"/>
        <w:jc w:val="both"/>
        <w:rPr>
          <w:sz w:val="20"/>
          <w:szCs w:val="20"/>
        </w:rPr>
      </w:pPr>
      <w:r w:rsidRPr="00312FBE">
        <w:rPr>
          <w:bCs/>
          <w:sz w:val="20"/>
          <w:szCs w:val="20"/>
        </w:rPr>
        <w:t>минимальная</w:t>
      </w:r>
      <w:r w:rsidRPr="00312FBE">
        <w:rPr>
          <w:sz w:val="20"/>
          <w:szCs w:val="20"/>
        </w:rPr>
        <w:t xml:space="preserve"> - максимальная площадь земельного участка - 100 кв.м. – 1000000 кв.м.</w:t>
      </w:r>
    </w:p>
    <w:p w:rsidR="00312FBE" w:rsidRPr="00312FBE" w:rsidRDefault="00312FBE" w:rsidP="00312FBE">
      <w:pPr>
        <w:pStyle w:val="affe"/>
        <w:numPr>
          <w:ilvl w:val="0"/>
          <w:numId w:val="247"/>
        </w:numPr>
        <w:ind w:left="0" w:firstLine="709"/>
        <w:jc w:val="both"/>
        <w:rPr>
          <w:color w:val="000000"/>
          <w:sz w:val="20"/>
          <w:szCs w:val="20"/>
        </w:rPr>
      </w:pPr>
      <w:r w:rsidRPr="00312FBE">
        <w:rPr>
          <w:color w:val="000000"/>
          <w:sz w:val="20"/>
          <w:szCs w:val="20"/>
        </w:rPr>
        <w:t>минимальные и максимальные размеры земельного участка: не ограничены;</w:t>
      </w:r>
    </w:p>
    <w:p w:rsidR="00312FBE" w:rsidRPr="00312FBE" w:rsidRDefault="00312FBE" w:rsidP="00312FBE">
      <w:pPr>
        <w:pStyle w:val="affe"/>
        <w:numPr>
          <w:ilvl w:val="0"/>
          <w:numId w:val="247"/>
        </w:numPr>
        <w:ind w:left="0" w:firstLine="709"/>
        <w:jc w:val="both"/>
        <w:rPr>
          <w:color w:val="000000"/>
          <w:sz w:val="20"/>
          <w:szCs w:val="20"/>
        </w:rPr>
      </w:pPr>
      <w:r w:rsidRPr="00312FBE">
        <w:rPr>
          <w:color w:val="000000"/>
          <w:sz w:val="20"/>
          <w:szCs w:val="20"/>
        </w:rPr>
        <w:t>максимальное количество этажей: не установлена</w:t>
      </w:r>
    </w:p>
    <w:p w:rsidR="00312FBE" w:rsidRPr="00312FBE" w:rsidRDefault="00312FBE" w:rsidP="00312FBE">
      <w:pPr>
        <w:pStyle w:val="affe"/>
        <w:numPr>
          <w:ilvl w:val="0"/>
          <w:numId w:val="247"/>
        </w:numPr>
        <w:ind w:left="0" w:firstLine="709"/>
        <w:jc w:val="both"/>
        <w:rPr>
          <w:color w:val="000000"/>
          <w:sz w:val="20"/>
          <w:szCs w:val="20"/>
        </w:rPr>
      </w:pPr>
      <w:r w:rsidRPr="00312FBE">
        <w:rPr>
          <w:color w:val="000000"/>
          <w:sz w:val="20"/>
          <w:szCs w:val="20"/>
        </w:rPr>
        <w:t>максимальная высота зданий: не установлена;</w:t>
      </w:r>
    </w:p>
    <w:p w:rsidR="00312FBE" w:rsidRPr="00312FBE" w:rsidRDefault="00312FBE" w:rsidP="00312FBE">
      <w:pPr>
        <w:pStyle w:val="affe"/>
        <w:numPr>
          <w:ilvl w:val="0"/>
          <w:numId w:val="247"/>
        </w:numPr>
        <w:ind w:left="0" w:firstLine="709"/>
        <w:jc w:val="both"/>
        <w:rPr>
          <w:color w:val="000000"/>
          <w:sz w:val="20"/>
          <w:szCs w:val="20"/>
        </w:rPr>
      </w:pPr>
      <w:r w:rsidRPr="00312FBE">
        <w:rPr>
          <w:color w:val="000000"/>
          <w:sz w:val="20"/>
          <w:szCs w:val="20"/>
        </w:rPr>
        <w:t>минимальные отступы от границ земельных участков: не установлены;</w:t>
      </w:r>
    </w:p>
    <w:p w:rsidR="00312FBE" w:rsidRPr="00312FBE" w:rsidRDefault="00312FBE" w:rsidP="00312FBE">
      <w:pPr>
        <w:pStyle w:val="affe"/>
        <w:numPr>
          <w:ilvl w:val="0"/>
          <w:numId w:val="247"/>
        </w:numPr>
        <w:ind w:left="0" w:firstLine="709"/>
        <w:jc w:val="both"/>
        <w:rPr>
          <w:color w:val="000000"/>
          <w:sz w:val="20"/>
          <w:szCs w:val="20"/>
        </w:rPr>
      </w:pPr>
      <w:r w:rsidRPr="00312FBE">
        <w:rPr>
          <w:sz w:val="20"/>
          <w:szCs w:val="20"/>
        </w:rPr>
        <w:t>минимальная (максимальна) площадь земельного участка для основных видов использования земельного участка «земельные участки (территории) общего пользования»-не установлена.</w:t>
      </w:r>
    </w:p>
    <w:p w:rsidR="00312FBE" w:rsidRPr="00312FBE" w:rsidRDefault="00312FBE" w:rsidP="00312FBE">
      <w:pPr>
        <w:pStyle w:val="affe"/>
        <w:numPr>
          <w:ilvl w:val="0"/>
          <w:numId w:val="247"/>
        </w:numPr>
        <w:ind w:left="0" w:firstLine="709"/>
        <w:jc w:val="both"/>
        <w:rPr>
          <w:color w:val="000000"/>
          <w:sz w:val="20"/>
          <w:szCs w:val="20"/>
        </w:rPr>
      </w:pPr>
      <w:r w:rsidRPr="00312FBE">
        <w:rPr>
          <w:color w:val="000000"/>
          <w:sz w:val="20"/>
          <w:szCs w:val="20"/>
        </w:rPr>
        <w:t>максимальный процент застройки в границах земельного участка: не установлен.</w:t>
      </w:r>
    </w:p>
    <w:p w:rsidR="00312FBE" w:rsidRPr="00312FBE" w:rsidRDefault="00312FBE" w:rsidP="00312FBE">
      <w:pPr>
        <w:pStyle w:val="affe"/>
        <w:numPr>
          <w:ilvl w:val="0"/>
          <w:numId w:val="247"/>
        </w:numPr>
        <w:ind w:left="0" w:firstLine="709"/>
        <w:jc w:val="both"/>
        <w:rPr>
          <w:color w:val="000000"/>
          <w:sz w:val="20"/>
          <w:szCs w:val="20"/>
        </w:rPr>
      </w:pPr>
      <w:r w:rsidRPr="00312FBE">
        <w:rPr>
          <w:color w:val="000000"/>
          <w:sz w:val="20"/>
          <w:szCs w:val="20"/>
        </w:rPr>
        <w:t>организация рынка допустима только в рамках сельскохозяйственной ярмарки для реализации сельскохозяйственной продукции, в т.ч. бахчевых культур.</w:t>
      </w:r>
    </w:p>
    <w:p w:rsidR="00312FBE" w:rsidRPr="00312FBE" w:rsidRDefault="00312FBE" w:rsidP="00312FBE">
      <w:pPr>
        <w:pStyle w:val="affe"/>
        <w:ind w:firstLine="709"/>
        <w:jc w:val="both"/>
        <w:rPr>
          <w:color w:val="000000"/>
          <w:sz w:val="20"/>
          <w:szCs w:val="20"/>
        </w:rPr>
      </w:pPr>
      <w:r w:rsidRPr="00312FBE">
        <w:rPr>
          <w:sz w:val="20"/>
          <w:szCs w:val="20"/>
        </w:rPr>
        <w:t>Вышеперечисленные параметры не распространяются на объекты инженерной инфраструктуры, в т.ч. линейных объектов.</w:t>
      </w:r>
    </w:p>
    <w:p w:rsidR="00312FBE" w:rsidRPr="00312FBE" w:rsidRDefault="00312FBE" w:rsidP="00312FBE">
      <w:pPr>
        <w:ind w:firstLine="709"/>
        <w:jc w:val="both"/>
        <w:rPr>
          <w:spacing w:val="4"/>
          <w:sz w:val="20"/>
          <w:szCs w:val="20"/>
        </w:rPr>
      </w:pPr>
      <w:r w:rsidRPr="00312FBE">
        <w:rPr>
          <w:b/>
          <w:sz w:val="20"/>
          <w:szCs w:val="20"/>
        </w:rPr>
        <w:t xml:space="preserve">Примечание: </w:t>
      </w:r>
      <w:r w:rsidRPr="00312FBE">
        <w:rPr>
          <w:spacing w:val="4"/>
          <w:sz w:val="20"/>
          <w:szCs w:val="20"/>
        </w:rPr>
        <w:t>Зона СХ-1 не предусматривает строительство капитальных объектов.</w:t>
      </w:r>
    </w:p>
    <w:p w:rsidR="00312FBE" w:rsidRPr="00312FBE" w:rsidRDefault="00312FBE" w:rsidP="00312FBE">
      <w:pPr>
        <w:ind w:firstLine="709"/>
        <w:jc w:val="both"/>
        <w:rPr>
          <w:spacing w:val="4"/>
          <w:sz w:val="20"/>
          <w:szCs w:val="20"/>
        </w:rPr>
      </w:pPr>
    </w:p>
    <w:p w:rsidR="00312FBE" w:rsidRPr="00312FBE" w:rsidRDefault="00312FBE" w:rsidP="00312FBE">
      <w:pPr>
        <w:ind w:firstLine="709"/>
        <w:jc w:val="both"/>
        <w:rPr>
          <w:b/>
          <w:sz w:val="20"/>
          <w:szCs w:val="20"/>
        </w:rPr>
      </w:pPr>
      <w:r w:rsidRPr="00312FBE">
        <w:rPr>
          <w:b/>
          <w:sz w:val="20"/>
          <w:szCs w:val="20"/>
        </w:rPr>
        <w:t>СХ-1. Зона сельскохозяйственного использования (в границах населенного пункта)</w:t>
      </w:r>
    </w:p>
    <w:p w:rsidR="00312FBE" w:rsidRPr="00312FBE" w:rsidRDefault="00312FBE" w:rsidP="00312FBE">
      <w:pPr>
        <w:ind w:firstLine="709"/>
        <w:jc w:val="both"/>
        <w:rPr>
          <w:b/>
          <w:sz w:val="20"/>
          <w:szCs w:val="20"/>
        </w:rPr>
      </w:pPr>
    </w:p>
    <w:p w:rsidR="00312FBE" w:rsidRPr="00312FBE" w:rsidRDefault="00312FBE" w:rsidP="00312FBE">
      <w:pPr>
        <w:ind w:firstLine="709"/>
        <w:jc w:val="both"/>
        <w:rPr>
          <w:b/>
          <w:bCs/>
          <w:sz w:val="20"/>
          <w:szCs w:val="20"/>
        </w:rPr>
      </w:pPr>
      <w:r w:rsidRPr="00312FBE">
        <w:rPr>
          <w:b/>
          <w:bCs/>
          <w:sz w:val="20"/>
          <w:szCs w:val="20"/>
        </w:rPr>
        <w:t>Основные виды разрешенного использования:</w:t>
      </w:r>
    </w:p>
    <w:p w:rsidR="00312FBE" w:rsidRPr="00312FBE" w:rsidRDefault="00312FBE" w:rsidP="00312FBE">
      <w:pPr>
        <w:numPr>
          <w:ilvl w:val="0"/>
          <w:numId w:val="236"/>
        </w:numPr>
        <w:ind w:left="0" w:firstLine="709"/>
        <w:jc w:val="both"/>
        <w:rPr>
          <w:bCs/>
          <w:sz w:val="20"/>
          <w:szCs w:val="20"/>
          <w:u w:val="single"/>
        </w:rPr>
      </w:pPr>
      <w:r w:rsidRPr="00312FBE">
        <w:rPr>
          <w:sz w:val="20"/>
          <w:szCs w:val="20"/>
        </w:rPr>
        <w:t>охрана природных территорий;</w:t>
      </w:r>
    </w:p>
    <w:p w:rsidR="00312FBE" w:rsidRPr="00312FBE" w:rsidRDefault="00312FBE" w:rsidP="00312FBE">
      <w:pPr>
        <w:numPr>
          <w:ilvl w:val="0"/>
          <w:numId w:val="231"/>
        </w:numPr>
        <w:ind w:left="0" w:firstLine="709"/>
        <w:jc w:val="both"/>
        <w:rPr>
          <w:sz w:val="20"/>
          <w:szCs w:val="20"/>
        </w:rPr>
      </w:pPr>
      <w:r w:rsidRPr="00312FBE">
        <w:rPr>
          <w:sz w:val="20"/>
          <w:szCs w:val="20"/>
        </w:rPr>
        <w:t>земельные участки (территории) общего пользования;</w:t>
      </w:r>
    </w:p>
    <w:p w:rsidR="00312FBE" w:rsidRPr="00312FBE" w:rsidRDefault="00312FBE" w:rsidP="00312FBE">
      <w:pPr>
        <w:numPr>
          <w:ilvl w:val="0"/>
          <w:numId w:val="231"/>
        </w:numPr>
        <w:ind w:left="0" w:firstLine="709"/>
        <w:jc w:val="both"/>
        <w:rPr>
          <w:sz w:val="20"/>
          <w:szCs w:val="20"/>
        </w:rPr>
      </w:pPr>
      <w:r w:rsidRPr="00312FBE">
        <w:rPr>
          <w:sz w:val="20"/>
          <w:szCs w:val="20"/>
        </w:rPr>
        <w:t>виноградарство;</w:t>
      </w:r>
    </w:p>
    <w:p w:rsidR="00312FBE" w:rsidRPr="00312FBE" w:rsidRDefault="00312FBE" w:rsidP="00312FBE">
      <w:pPr>
        <w:numPr>
          <w:ilvl w:val="0"/>
          <w:numId w:val="231"/>
        </w:numPr>
        <w:ind w:left="0" w:firstLine="709"/>
        <w:jc w:val="both"/>
        <w:rPr>
          <w:sz w:val="20"/>
          <w:szCs w:val="20"/>
        </w:rPr>
      </w:pPr>
      <w:r w:rsidRPr="00312FBE">
        <w:rPr>
          <w:sz w:val="20"/>
          <w:szCs w:val="20"/>
        </w:rPr>
        <w:t>сенокошение;</w:t>
      </w:r>
    </w:p>
    <w:p w:rsidR="00312FBE" w:rsidRPr="00312FBE" w:rsidRDefault="00312FBE" w:rsidP="00312FBE">
      <w:pPr>
        <w:numPr>
          <w:ilvl w:val="0"/>
          <w:numId w:val="231"/>
        </w:numPr>
        <w:ind w:left="0" w:firstLine="709"/>
        <w:jc w:val="both"/>
        <w:rPr>
          <w:sz w:val="20"/>
          <w:szCs w:val="20"/>
        </w:rPr>
      </w:pPr>
      <w:r w:rsidRPr="00312FBE">
        <w:rPr>
          <w:sz w:val="20"/>
          <w:szCs w:val="20"/>
        </w:rPr>
        <w:t>водные объекты.</w:t>
      </w:r>
    </w:p>
    <w:p w:rsidR="00312FBE" w:rsidRPr="00312FBE" w:rsidRDefault="00312FBE" w:rsidP="00312FBE">
      <w:pPr>
        <w:ind w:firstLine="709"/>
        <w:jc w:val="both"/>
        <w:rPr>
          <w:b/>
          <w:bCs/>
          <w:iCs/>
          <w:sz w:val="20"/>
          <w:szCs w:val="20"/>
        </w:rPr>
      </w:pPr>
      <w:r w:rsidRPr="00312FBE">
        <w:rPr>
          <w:b/>
          <w:bCs/>
          <w:iCs/>
          <w:sz w:val="20"/>
          <w:szCs w:val="20"/>
        </w:rPr>
        <w:t>Условно разрешенные виды использования:</w:t>
      </w:r>
    </w:p>
    <w:p w:rsidR="00312FBE" w:rsidRPr="00312FBE" w:rsidRDefault="00312FBE" w:rsidP="00312FBE">
      <w:pPr>
        <w:ind w:firstLine="709"/>
        <w:jc w:val="both"/>
        <w:rPr>
          <w:bCs/>
          <w:iCs/>
          <w:sz w:val="20"/>
          <w:szCs w:val="20"/>
        </w:rPr>
      </w:pPr>
      <w:r w:rsidRPr="00312FBE">
        <w:rPr>
          <w:bCs/>
          <w:iCs/>
          <w:sz w:val="20"/>
          <w:szCs w:val="20"/>
        </w:rPr>
        <w:t>- питомники;</w:t>
      </w:r>
    </w:p>
    <w:p w:rsidR="00312FBE" w:rsidRPr="00312FBE" w:rsidRDefault="00312FBE" w:rsidP="00312FBE">
      <w:pPr>
        <w:ind w:firstLine="709"/>
        <w:jc w:val="both"/>
        <w:rPr>
          <w:bCs/>
          <w:iCs/>
          <w:sz w:val="20"/>
          <w:szCs w:val="20"/>
        </w:rPr>
      </w:pPr>
      <w:r w:rsidRPr="00312FBE">
        <w:rPr>
          <w:bCs/>
          <w:iCs/>
          <w:sz w:val="20"/>
          <w:szCs w:val="20"/>
        </w:rPr>
        <w:t>- ведение огородничества;</w:t>
      </w:r>
    </w:p>
    <w:p w:rsidR="00312FBE" w:rsidRPr="00312FBE" w:rsidRDefault="00312FBE" w:rsidP="00312FBE">
      <w:pPr>
        <w:ind w:firstLine="709"/>
        <w:jc w:val="both"/>
        <w:rPr>
          <w:bCs/>
          <w:iCs/>
          <w:sz w:val="20"/>
          <w:szCs w:val="20"/>
        </w:rPr>
      </w:pPr>
      <w:r w:rsidRPr="00312FBE">
        <w:rPr>
          <w:bCs/>
          <w:iCs/>
          <w:sz w:val="20"/>
          <w:szCs w:val="20"/>
        </w:rPr>
        <w:t xml:space="preserve">- </w:t>
      </w:r>
      <w:r w:rsidRPr="00312FBE">
        <w:rPr>
          <w:sz w:val="20"/>
          <w:szCs w:val="20"/>
        </w:rPr>
        <w:t>обеспечение сельскохозяйственного производства;</w:t>
      </w:r>
    </w:p>
    <w:p w:rsidR="00312FBE" w:rsidRPr="00312FBE" w:rsidRDefault="00312FBE" w:rsidP="00312FBE">
      <w:pPr>
        <w:pStyle w:val="Iauiue0"/>
        <w:tabs>
          <w:tab w:val="left" w:pos="709"/>
        </w:tabs>
        <w:ind w:firstLine="709"/>
        <w:jc w:val="both"/>
      </w:pPr>
      <w:r w:rsidRPr="00312FBE">
        <w:t>-хранение и переработка сельскохозяйственной продукции;</w:t>
      </w:r>
    </w:p>
    <w:p w:rsidR="00312FBE" w:rsidRPr="00312FBE" w:rsidRDefault="00312FBE" w:rsidP="00312FBE">
      <w:pPr>
        <w:ind w:firstLine="709"/>
        <w:jc w:val="both"/>
        <w:rPr>
          <w:b/>
          <w:bCs/>
          <w:iCs/>
          <w:sz w:val="20"/>
          <w:szCs w:val="20"/>
        </w:rPr>
      </w:pPr>
    </w:p>
    <w:p w:rsidR="00312FBE" w:rsidRPr="00312FBE" w:rsidRDefault="00312FBE" w:rsidP="00312FBE">
      <w:pPr>
        <w:ind w:firstLine="709"/>
        <w:jc w:val="both"/>
        <w:rPr>
          <w:b/>
          <w:bCs/>
          <w:sz w:val="20"/>
          <w:szCs w:val="20"/>
        </w:rPr>
      </w:pPr>
      <w:r w:rsidRPr="00312FBE">
        <w:rPr>
          <w:b/>
          <w:bCs/>
          <w:iCs/>
          <w:sz w:val="20"/>
          <w:szCs w:val="20"/>
        </w:rPr>
        <w:t xml:space="preserve"> В</w:t>
      </w:r>
      <w:r w:rsidRPr="00312FBE">
        <w:rPr>
          <w:b/>
          <w:bCs/>
          <w:sz w:val="20"/>
          <w:szCs w:val="20"/>
        </w:rPr>
        <w:t>спомогательные виды разрешенного использования не установлены.</w:t>
      </w:r>
    </w:p>
    <w:p w:rsidR="00312FBE" w:rsidRPr="00312FBE" w:rsidRDefault="00312FBE" w:rsidP="00312FBE">
      <w:pPr>
        <w:ind w:firstLine="709"/>
        <w:jc w:val="both"/>
        <w:rPr>
          <w:sz w:val="20"/>
          <w:szCs w:val="20"/>
        </w:rPr>
      </w:pPr>
      <w:r w:rsidRPr="00312FBE">
        <w:rPr>
          <w:sz w:val="20"/>
          <w:szCs w:val="20"/>
        </w:rPr>
        <w:t>Предельные размеры земельных участков и предельные параметры разрешённого строительства, реконструкции объектов капитального строительства:</w:t>
      </w:r>
    </w:p>
    <w:p w:rsidR="00312FBE" w:rsidRPr="00312FBE" w:rsidRDefault="00312FBE" w:rsidP="00312FBE">
      <w:pPr>
        <w:numPr>
          <w:ilvl w:val="1"/>
          <w:numId w:val="248"/>
        </w:numPr>
        <w:ind w:left="0" w:firstLine="709"/>
        <w:jc w:val="both"/>
        <w:rPr>
          <w:sz w:val="20"/>
          <w:szCs w:val="20"/>
        </w:rPr>
      </w:pPr>
      <w:r w:rsidRPr="00312FBE">
        <w:rPr>
          <w:bCs/>
          <w:sz w:val="20"/>
          <w:szCs w:val="20"/>
        </w:rPr>
        <w:t>Минимальная</w:t>
      </w:r>
      <w:r w:rsidRPr="00312FBE">
        <w:rPr>
          <w:sz w:val="20"/>
          <w:szCs w:val="20"/>
        </w:rPr>
        <w:t xml:space="preserve"> площадь земельного участка – не установлена.</w:t>
      </w:r>
    </w:p>
    <w:p w:rsidR="00312FBE" w:rsidRPr="00312FBE" w:rsidRDefault="00312FBE" w:rsidP="00312FBE">
      <w:pPr>
        <w:numPr>
          <w:ilvl w:val="1"/>
          <w:numId w:val="248"/>
        </w:numPr>
        <w:ind w:left="0" w:firstLine="709"/>
        <w:jc w:val="both"/>
        <w:rPr>
          <w:sz w:val="20"/>
          <w:szCs w:val="20"/>
        </w:rPr>
      </w:pPr>
      <w:r w:rsidRPr="00312FBE">
        <w:rPr>
          <w:sz w:val="20"/>
          <w:szCs w:val="20"/>
        </w:rPr>
        <w:t>максимальная площадь земельного участка – 1000000 кв.м.</w:t>
      </w:r>
    </w:p>
    <w:p w:rsidR="00312FBE" w:rsidRPr="00312FBE" w:rsidRDefault="00312FBE" w:rsidP="00312FBE">
      <w:pPr>
        <w:numPr>
          <w:ilvl w:val="1"/>
          <w:numId w:val="248"/>
        </w:numPr>
        <w:ind w:left="0" w:firstLine="709"/>
        <w:jc w:val="both"/>
        <w:rPr>
          <w:sz w:val="20"/>
          <w:szCs w:val="20"/>
        </w:rPr>
      </w:pPr>
      <w:r w:rsidRPr="00312FBE">
        <w:rPr>
          <w:color w:val="000000"/>
          <w:sz w:val="20"/>
          <w:szCs w:val="20"/>
        </w:rPr>
        <w:t>минимальные и максимальные размеры земельного участка: не ограничены;</w:t>
      </w:r>
    </w:p>
    <w:p w:rsidR="00312FBE" w:rsidRPr="00312FBE" w:rsidRDefault="00312FBE" w:rsidP="00312FBE">
      <w:pPr>
        <w:numPr>
          <w:ilvl w:val="1"/>
          <w:numId w:val="248"/>
        </w:numPr>
        <w:ind w:left="0" w:firstLine="709"/>
        <w:jc w:val="both"/>
        <w:rPr>
          <w:sz w:val="20"/>
          <w:szCs w:val="20"/>
        </w:rPr>
      </w:pPr>
      <w:r w:rsidRPr="00312FBE">
        <w:rPr>
          <w:sz w:val="20"/>
          <w:szCs w:val="20"/>
        </w:rPr>
        <w:t>минимальная (максимальна) площадь земельного участка для основных видов использования земельного участка «земельные участки (территории) общего пользования»-не установлена.</w:t>
      </w:r>
    </w:p>
    <w:p w:rsidR="00312FBE" w:rsidRPr="00312FBE" w:rsidRDefault="00312FBE" w:rsidP="00312FBE">
      <w:pPr>
        <w:numPr>
          <w:ilvl w:val="1"/>
          <w:numId w:val="248"/>
        </w:numPr>
        <w:ind w:left="0" w:firstLine="709"/>
        <w:jc w:val="both"/>
        <w:rPr>
          <w:sz w:val="20"/>
          <w:szCs w:val="20"/>
        </w:rPr>
      </w:pPr>
      <w:r w:rsidRPr="00312FBE">
        <w:rPr>
          <w:color w:val="000000"/>
          <w:sz w:val="20"/>
          <w:szCs w:val="20"/>
        </w:rPr>
        <w:t>максимальное количество этажей: не установлена</w:t>
      </w:r>
    </w:p>
    <w:p w:rsidR="00312FBE" w:rsidRPr="00312FBE" w:rsidRDefault="00312FBE" w:rsidP="00312FBE">
      <w:pPr>
        <w:numPr>
          <w:ilvl w:val="1"/>
          <w:numId w:val="248"/>
        </w:numPr>
        <w:ind w:left="0" w:firstLine="709"/>
        <w:jc w:val="both"/>
        <w:rPr>
          <w:sz w:val="20"/>
          <w:szCs w:val="20"/>
        </w:rPr>
      </w:pPr>
      <w:r w:rsidRPr="00312FBE">
        <w:rPr>
          <w:color w:val="000000"/>
          <w:sz w:val="20"/>
          <w:szCs w:val="20"/>
        </w:rPr>
        <w:t>максимальная высота зданий: не установлена;</w:t>
      </w:r>
    </w:p>
    <w:p w:rsidR="00312FBE" w:rsidRPr="00312FBE" w:rsidRDefault="00312FBE" w:rsidP="00312FBE">
      <w:pPr>
        <w:numPr>
          <w:ilvl w:val="1"/>
          <w:numId w:val="248"/>
        </w:numPr>
        <w:ind w:left="0" w:firstLine="709"/>
        <w:jc w:val="both"/>
        <w:rPr>
          <w:sz w:val="20"/>
          <w:szCs w:val="20"/>
        </w:rPr>
      </w:pPr>
      <w:r w:rsidRPr="00312FBE">
        <w:rPr>
          <w:color w:val="000000"/>
          <w:sz w:val="20"/>
          <w:szCs w:val="20"/>
        </w:rPr>
        <w:t>минимальные отступы от границ земельных участков: не установлены;</w:t>
      </w:r>
    </w:p>
    <w:p w:rsidR="00312FBE" w:rsidRPr="00312FBE" w:rsidRDefault="00312FBE" w:rsidP="00312FBE">
      <w:pPr>
        <w:numPr>
          <w:ilvl w:val="1"/>
          <w:numId w:val="248"/>
        </w:numPr>
        <w:ind w:left="0" w:firstLine="709"/>
        <w:jc w:val="both"/>
        <w:rPr>
          <w:sz w:val="20"/>
          <w:szCs w:val="20"/>
        </w:rPr>
      </w:pPr>
      <w:r w:rsidRPr="00312FBE">
        <w:rPr>
          <w:color w:val="000000"/>
          <w:sz w:val="20"/>
          <w:szCs w:val="20"/>
        </w:rPr>
        <w:t>максимальный процент застройки в границах земельного участка: не установлен.</w:t>
      </w:r>
    </w:p>
    <w:p w:rsidR="00312FBE" w:rsidRPr="00312FBE" w:rsidRDefault="00312FBE" w:rsidP="00312FBE">
      <w:pPr>
        <w:pStyle w:val="affb"/>
        <w:suppressAutoHyphens/>
        <w:spacing w:before="0"/>
        <w:ind w:firstLine="709"/>
        <w:rPr>
          <w:rFonts w:ascii="Times New Roman" w:hAnsi="Times New Roman"/>
          <w:color w:val="000000"/>
          <w:sz w:val="20"/>
          <w:szCs w:val="20"/>
        </w:rPr>
      </w:pPr>
      <w:r w:rsidRPr="00312FBE">
        <w:rPr>
          <w:rFonts w:ascii="Times New Roman" w:hAnsi="Times New Roman"/>
          <w:sz w:val="20"/>
          <w:szCs w:val="20"/>
        </w:rPr>
        <w:t>Вышеперечисленные параметры не распространяются на объекты инженерной инфраструктуры, в т.ч. линейных объектов.</w:t>
      </w:r>
    </w:p>
    <w:p w:rsidR="00312FBE" w:rsidRPr="00312FBE" w:rsidRDefault="00312FBE" w:rsidP="00312FBE">
      <w:pPr>
        <w:ind w:firstLine="709"/>
        <w:jc w:val="both"/>
        <w:rPr>
          <w:sz w:val="20"/>
          <w:szCs w:val="20"/>
        </w:rPr>
      </w:pPr>
      <w:r w:rsidRPr="00312FBE">
        <w:rPr>
          <w:b/>
          <w:sz w:val="20"/>
          <w:szCs w:val="20"/>
        </w:rPr>
        <w:t xml:space="preserve">Примечание: </w:t>
      </w:r>
      <w:r w:rsidRPr="00312FBE">
        <w:rPr>
          <w:spacing w:val="4"/>
          <w:sz w:val="20"/>
          <w:szCs w:val="20"/>
        </w:rPr>
        <w:t xml:space="preserve">Зона СХ-1 </w:t>
      </w:r>
      <w:r w:rsidRPr="00312FBE">
        <w:rPr>
          <w:sz w:val="20"/>
          <w:szCs w:val="20"/>
        </w:rPr>
        <w:t xml:space="preserve">(в границах населенного пункта) </w:t>
      </w:r>
      <w:r w:rsidRPr="00312FBE">
        <w:rPr>
          <w:spacing w:val="4"/>
          <w:sz w:val="20"/>
          <w:szCs w:val="20"/>
        </w:rPr>
        <w:t>не предусматривает строительство капитальных объектов.</w:t>
      </w:r>
      <w:r w:rsidRPr="00312FBE">
        <w:rPr>
          <w:sz w:val="20"/>
          <w:szCs w:val="20"/>
        </w:rPr>
        <w:t xml:space="preserve"> </w:t>
      </w:r>
    </w:p>
    <w:p w:rsidR="00312FBE" w:rsidRPr="00312FBE" w:rsidRDefault="00312FBE" w:rsidP="00312FBE">
      <w:pPr>
        <w:ind w:firstLine="709"/>
        <w:jc w:val="both"/>
        <w:rPr>
          <w:b/>
          <w:sz w:val="20"/>
          <w:szCs w:val="20"/>
        </w:rPr>
      </w:pPr>
    </w:p>
    <w:p w:rsidR="00312FBE" w:rsidRPr="00312FBE" w:rsidRDefault="00312FBE" w:rsidP="00312FBE">
      <w:pPr>
        <w:ind w:firstLine="709"/>
        <w:jc w:val="both"/>
        <w:rPr>
          <w:b/>
          <w:sz w:val="20"/>
          <w:szCs w:val="20"/>
        </w:rPr>
      </w:pPr>
      <w:r w:rsidRPr="00312FBE">
        <w:rPr>
          <w:b/>
          <w:sz w:val="20"/>
          <w:szCs w:val="20"/>
        </w:rPr>
        <w:t>СХ-2. Зона садоводства.</w:t>
      </w:r>
    </w:p>
    <w:p w:rsidR="00312FBE" w:rsidRPr="00312FBE" w:rsidRDefault="00312FBE" w:rsidP="00312FBE">
      <w:pPr>
        <w:ind w:firstLine="709"/>
        <w:jc w:val="both"/>
        <w:rPr>
          <w:b/>
          <w:sz w:val="20"/>
          <w:szCs w:val="20"/>
        </w:rPr>
      </w:pPr>
    </w:p>
    <w:p w:rsidR="00312FBE" w:rsidRPr="00312FBE" w:rsidRDefault="00312FBE" w:rsidP="00312FBE">
      <w:pPr>
        <w:ind w:firstLine="709"/>
        <w:jc w:val="both"/>
        <w:rPr>
          <w:b/>
          <w:sz w:val="20"/>
          <w:szCs w:val="20"/>
        </w:rPr>
      </w:pPr>
      <w:r w:rsidRPr="00312FBE">
        <w:rPr>
          <w:b/>
          <w:sz w:val="20"/>
          <w:szCs w:val="20"/>
        </w:rPr>
        <w:t>Основные виды разрешенного использования:</w:t>
      </w:r>
    </w:p>
    <w:p w:rsidR="00312FBE" w:rsidRPr="00312FBE" w:rsidRDefault="00312FBE" w:rsidP="00312FBE">
      <w:pPr>
        <w:numPr>
          <w:ilvl w:val="0"/>
          <w:numId w:val="220"/>
        </w:numPr>
        <w:tabs>
          <w:tab w:val="left" w:pos="851"/>
        </w:tabs>
        <w:ind w:left="0" w:firstLine="709"/>
        <w:jc w:val="both"/>
        <w:rPr>
          <w:sz w:val="20"/>
          <w:szCs w:val="20"/>
        </w:rPr>
      </w:pPr>
      <w:r w:rsidRPr="00312FBE">
        <w:rPr>
          <w:spacing w:val="2"/>
          <w:sz w:val="20"/>
          <w:szCs w:val="20"/>
        </w:rPr>
        <w:t>ведение садоводства;</w:t>
      </w:r>
    </w:p>
    <w:p w:rsidR="00312FBE" w:rsidRPr="00312FBE" w:rsidRDefault="00312FBE" w:rsidP="00312FBE">
      <w:pPr>
        <w:numPr>
          <w:ilvl w:val="0"/>
          <w:numId w:val="220"/>
        </w:numPr>
        <w:tabs>
          <w:tab w:val="left" w:pos="851"/>
        </w:tabs>
        <w:ind w:left="0" w:firstLine="709"/>
        <w:jc w:val="both"/>
        <w:rPr>
          <w:sz w:val="20"/>
          <w:szCs w:val="20"/>
        </w:rPr>
      </w:pPr>
      <w:r w:rsidRPr="00312FBE">
        <w:rPr>
          <w:spacing w:val="2"/>
          <w:sz w:val="20"/>
          <w:szCs w:val="20"/>
        </w:rPr>
        <w:t>земельные участки общего назначения;</w:t>
      </w:r>
    </w:p>
    <w:p w:rsidR="00312FBE" w:rsidRPr="00312FBE" w:rsidRDefault="00312FBE" w:rsidP="00312FBE">
      <w:pPr>
        <w:numPr>
          <w:ilvl w:val="0"/>
          <w:numId w:val="220"/>
        </w:numPr>
        <w:tabs>
          <w:tab w:val="left" w:pos="851"/>
        </w:tabs>
        <w:ind w:left="0" w:firstLine="709"/>
        <w:jc w:val="both"/>
        <w:rPr>
          <w:sz w:val="20"/>
          <w:szCs w:val="20"/>
        </w:rPr>
      </w:pPr>
      <w:r w:rsidRPr="00312FBE">
        <w:rPr>
          <w:sz w:val="20"/>
          <w:szCs w:val="20"/>
        </w:rPr>
        <w:t>ведение огородничества;</w:t>
      </w:r>
    </w:p>
    <w:p w:rsidR="00312FBE" w:rsidRPr="00312FBE" w:rsidRDefault="00312FBE" w:rsidP="00312FBE">
      <w:pPr>
        <w:numPr>
          <w:ilvl w:val="0"/>
          <w:numId w:val="220"/>
        </w:numPr>
        <w:tabs>
          <w:tab w:val="left" w:pos="851"/>
        </w:tabs>
        <w:ind w:left="0" w:firstLine="709"/>
        <w:jc w:val="both"/>
        <w:rPr>
          <w:sz w:val="20"/>
          <w:szCs w:val="20"/>
        </w:rPr>
      </w:pPr>
      <w:r w:rsidRPr="00312FBE">
        <w:rPr>
          <w:sz w:val="20"/>
          <w:szCs w:val="20"/>
        </w:rPr>
        <w:t>земельные участки (территории) общего пользования;</w:t>
      </w:r>
    </w:p>
    <w:p w:rsidR="00312FBE" w:rsidRPr="00312FBE" w:rsidRDefault="00312FBE" w:rsidP="00312FBE">
      <w:pPr>
        <w:numPr>
          <w:ilvl w:val="0"/>
          <w:numId w:val="220"/>
        </w:numPr>
        <w:tabs>
          <w:tab w:val="left" w:pos="851"/>
        </w:tabs>
        <w:ind w:left="0" w:firstLine="709"/>
        <w:jc w:val="both"/>
        <w:rPr>
          <w:sz w:val="20"/>
          <w:szCs w:val="20"/>
        </w:rPr>
      </w:pPr>
      <w:r w:rsidRPr="00312FBE">
        <w:rPr>
          <w:sz w:val="20"/>
          <w:szCs w:val="20"/>
        </w:rPr>
        <w:t>ведение личного подсобного хозяйства на полевых участках.</w:t>
      </w:r>
    </w:p>
    <w:p w:rsidR="00312FBE" w:rsidRPr="00312FBE" w:rsidRDefault="00312FBE" w:rsidP="00312FBE">
      <w:pPr>
        <w:ind w:firstLine="709"/>
        <w:jc w:val="both"/>
        <w:rPr>
          <w:b/>
          <w:sz w:val="20"/>
          <w:szCs w:val="20"/>
        </w:rPr>
      </w:pPr>
      <w:r w:rsidRPr="00312FBE">
        <w:rPr>
          <w:b/>
          <w:sz w:val="20"/>
          <w:szCs w:val="20"/>
        </w:rPr>
        <w:t>Вспомогательные виды разрешенного использования:</w:t>
      </w:r>
    </w:p>
    <w:p w:rsidR="00312FBE" w:rsidRPr="00312FBE" w:rsidRDefault="00312FBE" w:rsidP="00312FBE">
      <w:pPr>
        <w:numPr>
          <w:ilvl w:val="0"/>
          <w:numId w:val="221"/>
        </w:numPr>
        <w:tabs>
          <w:tab w:val="left" w:pos="851"/>
        </w:tabs>
        <w:ind w:left="0" w:firstLine="709"/>
        <w:jc w:val="both"/>
        <w:rPr>
          <w:sz w:val="20"/>
          <w:szCs w:val="20"/>
        </w:rPr>
      </w:pPr>
      <w:r w:rsidRPr="00312FBE">
        <w:rPr>
          <w:sz w:val="20"/>
          <w:szCs w:val="20"/>
        </w:rPr>
        <w:t>не установлены</w:t>
      </w:r>
    </w:p>
    <w:p w:rsidR="00312FBE" w:rsidRPr="00312FBE" w:rsidRDefault="00312FBE" w:rsidP="00312FBE">
      <w:pPr>
        <w:ind w:firstLine="709"/>
        <w:jc w:val="both"/>
        <w:rPr>
          <w:b/>
          <w:sz w:val="20"/>
          <w:szCs w:val="20"/>
        </w:rPr>
      </w:pPr>
      <w:r w:rsidRPr="00312FBE">
        <w:rPr>
          <w:b/>
          <w:sz w:val="20"/>
          <w:szCs w:val="20"/>
        </w:rPr>
        <w:t>Условно разрешенные виды использования:</w:t>
      </w:r>
    </w:p>
    <w:p w:rsidR="00312FBE" w:rsidRPr="00312FBE" w:rsidRDefault="00312FBE" w:rsidP="00312FBE">
      <w:pPr>
        <w:pStyle w:val="a3"/>
        <w:widowControl/>
        <w:numPr>
          <w:ilvl w:val="0"/>
          <w:numId w:val="260"/>
        </w:numPr>
        <w:autoSpaceDE/>
        <w:autoSpaceDN/>
        <w:adjustRightInd/>
        <w:ind w:left="0" w:firstLine="709"/>
        <w:contextualSpacing w:val="0"/>
        <w:jc w:val="both"/>
      </w:pPr>
      <w:r w:rsidRPr="00312FBE">
        <w:t>магазины;</w:t>
      </w:r>
    </w:p>
    <w:p w:rsidR="00312FBE" w:rsidRPr="00312FBE" w:rsidRDefault="00312FBE" w:rsidP="00312FBE">
      <w:pPr>
        <w:pStyle w:val="a3"/>
        <w:widowControl/>
        <w:numPr>
          <w:ilvl w:val="0"/>
          <w:numId w:val="260"/>
        </w:numPr>
        <w:autoSpaceDE/>
        <w:autoSpaceDN/>
        <w:adjustRightInd/>
        <w:ind w:left="0" w:firstLine="709"/>
        <w:contextualSpacing w:val="0"/>
        <w:jc w:val="both"/>
      </w:pPr>
      <w:r w:rsidRPr="00312FBE">
        <w:t>бытовое обслуживание.</w:t>
      </w:r>
    </w:p>
    <w:p w:rsidR="00312FBE" w:rsidRPr="00312FBE" w:rsidRDefault="00312FBE" w:rsidP="00312FBE">
      <w:pPr>
        <w:pStyle w:val="a3"/>
        <w:ind w:left="0" w:firstLine="709"/>
        <w:jc w:val="both"/>
      </w:pPr>
      <w:r w:rsidRPr="00312FBE">
        <w:t>Предельные размеры земельных участков и предельные параметры разрешённого строительства, реконструкции объектов капитального строительства:</w:t>
      </w:r>
    </w:p>
    <w:p w:rsidR="00312FBE" w:rsidRPr="00312FBE" w:rsidRDefault="00312FBE" w:rsidP="00312FBE">
      <w:pPr>
        <w:pStyle w:val="a3"/>
        <w:widowControl/>
        <w:numPr>
          <w:ilvl w:val="0"/>
          <w:numId w:val="249"/>
        </w:numPr>
        <w:autoSpaceDE/>
        <w:autoSpaceDN/>
        <w:adjustRightInd/>
        <w:ind w:left="0" w:firstLine="709"/>
        <w:contextualSpacing w:val="0"/>
        <w:jc w:val="both"/>
      </w:pPr>
      <w:r w:rsidRPr="00312FBE">
        <w:t>м</w:t>
      </w:r>
      <w:r w:rsidRPr="00312FBE">
        <w:rPr>
          <w:bCs/>
        </w:rPr>
        <w:t>инимальная</w:t>
      </w:r>
      <w:r w:rsidRPr="00312FBE">
        <w:t xml:space="preserve"> – максимальная площадь участка - 500 кв.м. – 1500 кв.м.</w:t>
      </w:r>
    </w:p>
    <w:p w:rsidR="00312FBE" w:rsidRPr="00312FBE" w:rsidRDefault="00312FBE" w:rsidP="00312FBE">
      <w:pPr>
        <w:pStyle w:val="a3"/>
        <w:widowControl/>
        <w:numPr>
          <w:ilvl w:val="0"/>
          <w:numId w:val="249"/>
        </w:numPr>
        <w:autoSpaceDE/>
        <w:autoSpaceDN/>
        <w:adjustRightInd/>
        <w:ind w:left="0" w:firstLine="709"/>
        <w:contextualSpacing w:val="0"/>
        <w:jc w:val="both"/>
      </w:pPr>
      <w:r w:rsidRPr="00312FBE">
        <w:t>максимальный процент застройки в границах земельного участка - не более 60% от площади земельного участка.</w:t>
      </w:r>
    </w:p>
    <w:p w:rsidR="00312FBE" w:rsidRPr="00312FBE" w:rsidRDefault="00312FBE" w:rsidP="00312FBE">
      <w:pPr>
        <w:pStyle w:val="a3"/>
        <w:widowControl/>
        <w:numPr>
          <w:ilvl w:val="0"/>
          <w:numId w:val="249"/>
        </w:numPr>
        <w:autoSpaceDE/>
        <w:autoSpaceDN/>
        <w:adjustRightInd/>
        <w:ind w:left="0" w:firstLine="709"/>
        <w:contextualSpacing w:val="0"/>
        <w:jc w:val="both"/>
      </w:pPr>
      <w:r w:rsidRPr="00312FBE">
        <w:t>р</w:t>
      </w:r>
      <w:r w:rsidRPr="00312FBE">
        <w:rPr>
          <w:bCs/>
        </w:rPr>
        <w:t xml:space="preserve">асстояние </w:t>
      </w:r>
      <w:r w:rsidRPr="00312FBE">
        <w:t>между фронтальной границей участка и основным строением - в соответствии со сложившейся или проектируемой линией застройки.</w:t>
      </w:r>
    </w:p>
    <w:p w:rsidR="00312FBE" w:rsidRPr="00312FBE" w:rsidRDefault="00312FBE" w:rsidP="00312FBE">
      <w:pPr>
        <w:pStyle w:val="a3"/>
        <w:widowControl/>
        <w:numPr>
          <w:ilvl w:val="0"/>
          <w:numId w:val="249"/>
        </w:numPr>
        <w:autoSpaceDE/>
        <w:autoSpaceDN/>
        <w:adjustRightInd/>
        <w:ind w:left="0" w:firstLine="709"/>
        <w:contextualSpacing w:val="0"/>
        <w:jc w:val="both"/>
      </w:pPr>
      <w:r w:rsidRPr="00312FBE">
        <w:t>м</w:t>
      </w:r>
      <w:r w:rsidRPr="00312FBE">
        <w:rPr>
          <w:bCs/>
        </w:rPr>
        <w:t>инимальное</w:t>
      </w:r>
      <w:r w:rsidRPr="00312FBE">
        <w:t xml:space="preserve"> расстояние от границ землевладения до строений, а также между строениями:</w:t>
      </w:r>
    </w:p>
    <w:p w:rsidR="00312FBE" w:rsidRPr="00312FBE" w:rsidRDefault="00312FBE" w:rsidP="00312FBE">
      <w:pPr>
        <w:pStyle w:val="a3"/>
        <w:widowControl/>
        <w:numPr>
          <w:ilvl w:val="0"/>
          <w:numId w:val="249"/>
        </w:numPr>
        <w:autoSpaceDE/>
        <w:autoSpaceDN/>
        <w:adjustRightInd/>
        <w:ind w:left="0" w:firstLine="709"/>
        <w:contextualSpacing w:val="0"/>
        <w:jc w:val="both"/>
      </w:pPr>
      <w:r w:rsidRPr="00312FBE">
        <w:t xml:space="preserve">от границ соседнего участка до: основного строения - </w:t>
      </w:r>
      <w:smartTag w:uri="urn:schemas-microsoft-com:office:smarttags" w:element="metricconverter">
        <w:smartTagPr>
          <w:attr w:name="ProductID" w:val="3 м"/>
        </w:smartTagPr>
        <w:r w:rsidRPr="00312FBE">
          <w:t>3 м</w:t>
        </w:r>
      </w:smartTag>
      <w:r w:rsidRPr="00312FBE">
        <w:t xml:space="preserve">; хозяйственных и прочих строений - </w:t>
      </w:r>
      <w:smartTag w:uri="urn:schemas-microsoft-com:office:smarttags" w:element="metricconverter">
        <w:smartTagPr>
          <w:attr w:name="ProductID" w:val="1 м"/>
        </w:smartTagPr>
        <w:r w:rsidRPr="00312FBE">
          <w:t>1 м</w:t>
        </w:r>
      </w:smartTag>
      <w:r w:rsidRPr="00312FBE">
        <w:t xml:space="preserve">; открытой стоянки - </w:t>
      </w:r>
      <w:smartTag w:uri="urn:schemas-microsoft-com:office:smarttags" w:element="metricconverter">
        <w:smartTagPr>
          <w:attr w:name="ProductID" w:val="1 м"/>
        </w:smartTagPr>
        <w:r w:rsidRPr="00312FBE">
          <w:t>1 м</w:t>
        </w:r>
      </w:smartTag>
      <w:r w:rsidRPr="00312FBE">
        <w:t xml:space="preserve">; отдельно стоящего гаража - </w:t>
      </w:r>
      <w:smartTag w:uri="urn:schemas-microsoft-com:office:smarttags" w:element="metricconverter">
        <w:smartTagPr>
          <w:attr w:name="ProductID" w:val="1 м"/>
        </w:smartTagPr>
        <w:r w:rsidRPr="00312FBE">
          <w:t>1 м</w:t>
        </w:r>
      </w:smartTag>
      <w:r w:rsidRPr="00312FBE">
        <w:t>.</w:t>
      </w:r>
    </w:p>
    <w:p w:rsidR="00312FBE" w:rsidRPr="00312FBE" w:rsidRDefault="00312FBE" w:rsidP="00312FBE">
      <w:pPr>
        <w:pStyle w:val="a3"/>
        <w:widowControl/>
        <w:numPr>
          <w:ilvl w:val="0"/>
          <w:numId w:val="249"/>
        </w:numPr>
        <w:autoSpaceDE/>
        <w:autoSpaceDN/>
        <w:adjustRightInd/>
        <w:ind w:left="0" w:firstLine="709"/>
        <w:contextualSpacing w:val="0"/>
        <w:jc w:val="both"/>
      </w:pPr>
      <w:r w:rsidRPr="00312FBE">
        <w:t>от основных строений до отдельно стоящих хозяйственных и прочих строений - в соответствии с действующими строительными и санитарными требованиями.</w:t>
      </w:r>
    </w:p>
    <w:p w:rsidR="00312FBE" w:rsidRPr="00312FBE" w:rsidRDefault="00312FBE" w:rsidP="00312FBE">
      <w:pPr>
        <w:pStyle w:val="a3"/>
        <w:widowControl/>
        <w:numPr>
          <w:ilvl w:val="0"/>
          <w:numId w:val="249"/>
        </w:numPr>
        <w:autoSpaceDE/>
        <w:autoSpaceDN/>
        <w:adjustRightInd/>
        <w:ind w:left="0" w:firstLine="709"/>
        <w:contextualSpacing w:val="0"/>
        <w:jc w:val="both"/>
      </w:pPr>
      <w:r w:rsidRPr="00312FBE">
        <w:t>в</w:t>
      </w:r>
      <w:r w:rsidRPr="00312FBE">
        <w:rPr>
          <w:bCs/>
        </w:rPr>
        <w:t>ысота зданий</w:t>
      </w:r>
      <w:r w:rsidRPr="00312FBE">
        <w:t>:</w:t>
      </w:r>
    </w:p>
    <w:p w:rsidR="00312FBE" w:rsidRPr="00312FBE" w:rsidRDefault="00312FBE" w:rsidP="00312FBE">
      <w:pPr>
        <w:pStyle w:val="a3"/>
        <w:widowControl/>
        <w:numPr>
          <w:ilvl w:val="0"/>
          <w:numId w:val="249"/>
        </w:numPr>
        <w:autoSpaceDE/>
        <w:autoSpaceDN/>
        <w:adjustRightInd/>
        <w:ind w:left="0" w:firstLine="709"/>
        <w:contextualSpacing w:val="0"/>
        <w:jc w:val="both"/>
      </w:pPr>
      <w:r w:rsidRPr="00312FBE">
        <w:t xml:space="preserve">для всех основных строений количество надземных этажей - 3, высота от уровня земли до верха конька скатной кровли - не более </w:t>
      </w:r>
      <w:smartTag w:uri="urn:schemas-microsoft-com:office:smarttags" w:element="metricconverter">
        <w:smartTagPr>
          <w:attr w:name="ProductID" w:val="13,6 м"/>
        </w:smartTagPr>
        <w:r w:rsidRPr="00312FBE">
          <w:t>13,6 м</w:t>
        </w:r>
      </w:smartTag>
      <w:r w:rsidRPr="00312FBE">
        <w:t>.</w:t>
      </w:r>
    </w:p>
    <w:p w:rsidR="00312FBE" w:rsidRPr="00312FBE" w:rsidRDefault="00312FBE" w:rsidP="00312FBE">
      <w:pPr>
        <w:pStyle w:val="a3"/>
        <w:widowControl/>
        <w:numPr>
          <w:ilvl w:val="0"/>
          <w:numId w:val="249"/>
        </w:numPr>
        <w:autoSpaceDE/>
        <w:autoSpaceDN/>
        <w:adjustRightInd/>
        <w:ind w:left="0" w:firstLine="709"/>
        <w:contextualSpacing w:val="0"/>
        <w:jc w:val="both"/>
      </w:pPr>
      <w:r w:rsidRPr="00312FBE">
        <w:t>для всех вспомогательных строений высота от уровня земли до верха конька скатной кровли - не более 7 м;</w:t>
      </w:r>
    </w:p>
    <w:p w:rsidR="00312FBE" w:rsidRPr="00312FBE" w:rsidRDefault="00312FBE" w:rsidP="00312FBE">
      <w:pPr>
        <w:pStyle w:val="a3"/>
        <w:widowControl/>
        <w:numPr>
          <w:ilvl w:val="0"/>
          <w:numId w:val="249"/>
        </w:numPr>
        <w:autoSpaceDE/>
        <w:autoSpaceDN/>
        <w:adjustRightInd/>
        <w:ind w:left="0" w:firstLine="709"/>
        <w:contextualSpacing w:val="0"/>
        <w:jc w:val="both"/>
      </w:pPr>
      <w:r w:rsidRPr="00312FBE">
        <w:t>торговая площадь объектов капитального строительства, предназначенных для продажи товаров не более 40 кв.м.;</w:t>
      </w:r>
    </w:p>
    <w:p w:rsidR="00312FBE" w:rsidRPr="00312FBE" w:rsidRDefault="00312FBE" w:rsidP="00312FBE">
      <w:pPr>
        <w:pStyle w:val="a3"/>
        <w:widowControl/>
        <w:numPr>
          <w:ilvl w:val="0"/>
          <w:numId w:val="249"/>
        </w:numPr>
        <w:autoSpaceDE/>
        <w:autoSpaceDN/>
        <w:adjustRightInd/>
        <w:ind w:left="0" w:firstLine="709"/>
        <w:contextualSpacing w:val="0"/>
        <w:jc w:val="both"/>
      </w:pPr>
      <w:r w:rsidRPr="00312FBE">
        <w:t>минимальные и максимальные размеры земельного участка – не ограничены;</w:t>
      </w:r>
    </w:p>
    <w:p w:rsidR="00312FBE" w:rsidRPr="00312FBE" w:rsidRDefault="00312FBE" w:rsidP="00312FBE">
      <w:pPr>
        <w:pStyle w:val="a3"/>
        <w:widowControl/>
        <w:numPr>
          <w:ilvl w:val="0"/>
          <w:numId w:val="249"/>
        </w:numPr>
        <w:autoSpaceDE/>
        <w:autoSpaceDN/>
        <w:adjustRightInd/>
        <w:ind w:left="0" w:firstLine="709"/>
        <w:contextualSpacing w:val="0"/>
        <w:jc w:val="both"/>
      </w:pPr>
      <w:r w:rsidRPr="00312FBE">
        <w:t>минимальная (максимальна) площадь земельного участка для основных видов использования земельного участка «земельные участки (территории) общего пользования»-не установлена.</w:t>
      </w:r>
    </w:p>
    <w:p w:rsidR="00312FBE" w:rsidRPr="00312FBE" w:rsidRDefault="00312FBE" w:rsidP="00312FBE">
      <w:pPr>
        <w:pStyle w:val="ConsNormal"/>
        <w:ind w:firstLine="709"/>
        <w:jc w:val="both"/>
        <w:rPr>
          <w:rFonts w:ascii="Times New Roman" w:hAnsi="Times New Roman" w:cs="Times New Roman"/>
        </w:rPr>
      </w:pPr>
      <w:r w:rsidRPr="00312FBE">
        <w:rPr>
          <w:rFonts w:ascii="Times New Roman" w:hAnsi="Times New Roman" w:cs="Times New Roman"/>
        </w:rPr>
        <w:t xml:space="preserve">Содержать домашних животных и птицу разрешается в хозяйственных строениях, удовлетворяющих санитарно-эпидемиологическим правилам, в соответствии с Санитарными правилами и нормами </w:t>
      </w:r>
      <w:proofErr w:type="spellStart"/>
      <w:r w:rsidRPr="00312FBE">
        <w:rPr>
          <w:rFonts w:ascii="Times New Roman" w:hAnsi="Times New Roman" w:cs="Times New Roman"/>
        </w:rPr>
        <w:t>СанПин</w:t>
      </w:r>
      <w:proofErr w:type="spellEnd"/>
      <w:r w:rsidRPr="00312FBE">
        <w:rPr>
          <w:rFonts w:ascii="Times New Roman" w:hAnsi="Times New Roman" w:cs="Times New Roman"/>
        </w:rPr>
        <w:t xml:space="preserve"> 2.2.1/2.1.1.1200-03, в которых обозначены расстояния от помещения для содержания и разведения животных до объектов жилой застройки.</w:t>
      </w:r>
    </w:p>
    <w:tbl>
      <w:tblPr>
        <w:tblW w:w="9540" w:type="dxa"/>
        <w:tblInd w:w="70" w:type="dxa"/>
        <w:tblLayout w:type="fixed"/>
        <w:tblCellMar>
          <w:left w:w="70" w:type="dxa"/>
          <w:right w:w="70" w:type="dxa"/>
        </w:tblCellMar>
        <w:tblLook w:val="0000"/>
      </w:tblPr>
      <w:tblGrid>
        <w:gridCol w:w="1080"/>
        <w:gridCol w:w="2322"/>
        <w:gridCol w:w="1985"/>
        <w:gridCol w:w="2126"/>
        <w:gridCol w:w="2027"/>
      </w:tblGrid>
      <w:tr w:rsidR="00312FBE" w:rsidRPr="00312FBE" w:rsidTr="00A11D15">
        <w:trPr>
          <w:cantSplit/>
          <w:trHeight w:val="240"/>
        </w:trPr>
        <w:tc>
          <w:tcPr>
            <w:tcW w:w="1080" w:type="dxa"/>
            <w:vMerge w:val="restart"/>
            <w:tcBorders>
              <w:top w:val="single" w:sz="6" w:space="0" w:color="auto"/>
              <w:left w:val="single" w:sz="6" w:space="0" w:color="auto"/>
              <w:bottom w:val="single" w:sz="6" w:space="0" w:color="auto"/>
              <w:right w:val="single" w:sz="6" w:space="0" w:color="auto"/>
            </w:tcBorders>
            <w:vAlign w:val="center"/>
          </w:tcPr>
          <w:p w:rsidR="00312FBE" w:rsidRPr="00312FBE" w:rsidRDefault="00312FBE" w:rsidP="00312FBE">
            <w:pPr>
              <w:pStyle w:val="ConsPlusCell"/>
              <w:widowControl/>
              <w:ind w:firstLine="709"/>
              <w:jc w:val="center"/>
              <w:rPr>
                <w:rFonts w:ascii="Times New Roman" w:hAnsi="Times New Roman" w:cs="Times New Roman"/>
              </w:rPr>
            </w:pPr>
            <w:r w:rsidRPr="00312FBE">
              <w:rPr>
                <w:rFonts w:ascii="Times New Roman" w:hAnsi="Times New Roman" w:cs="Times New Roman"/>
              </w:rPr>
              <w:t>Расстояние</w:t>
            </w:r>
          </w:p>
        </w:tc>
        <w:tc>
          <w:tcPr>
            <w:tcW w:w="8460" w:type="dxa"/>
            <w:gridSpan w:val="4"/>
            <w:tcBorders>
              <w:top w:val="single" w:sz="6" w:space="0" w:color="auto"/>
              <w:left w:val="single" w:sz="6" w:space="0" w:color="auto"/>
              <w:bottom w:val="single" w:sz="6" w:space="0" w:color="auto"/>
              <w:right w:val="single" w:sz="6" w:space="0" w:color="auto"/>
            </w:tcBorders>
          </w:tcPr>
          <w:p w:rsidR="00312FBE" w:rsidRPr="00312FBE" w:rsidRDefault="00312FBE" w:rsidP="00312FBE">
            <w:pPr>
              <w:pStyle w:val="ConsPlusCell"/>
              <w:widowControl/>
              <w:ind w:firstLine="709"/>
              <w:jc w:val="center"/>
              <w:rPr>
                <w:rFonts w:ascii="Times New Roman" w:hAnsi="Times New Roman" w:cs="Times New Roman"/>
              </w:rPr>
            </w:pPr>
            <w:r w:rsidRPr="00312FBE">
              <w:rPr>
                <w:rFonts w:ascii="Times New Roman" w:hAnsi="Times New Roman" w:cs="Times New Roman"/>
              </w:rPr>
              <w:t>Поголовье (шт.)</w:t>
            </w:r>
          </w:p>
        </w:tc>
      </w:tr>
      <w:tr w:rsidR="00312FBE" w:rsidRPr="00312FBE" w:rsidTr="00A11D15">
        <w:trPr>
          <w:cantSplit/>
          <w:trHeight w:val="360"/>
        </w:trPr>
        <w:tc>
          <w:tcPr>
            <w:tcW w:w="1080" w:type="dxa"/>
            <w:vMerge/>
            <w:tcBorders>
              <w:top w:val="single" w:sz="6" w:space="0" w:color="auto"/>
              <w:left w:val="single" w:sz="6" w:space="0" w:color="auto"/>
              <w:bottom w:val="single" w:sz="6" w:space="0" w:color="auto"/>
              <w:right w:val="single" w:sz="6" w:space="0" w:color="auto"/>
            </w:tcBorders>
            <w:vAlign w:val="center"/>
          </w:tcPr>
          <w:p w:rsidR="00312FBE" w:rsidRPr="00312FBE" w:rsidRDefault="00312FBE" w:rsidP="00312FBE">
            <w:pPr>
              <w:ind w:firstLine="709"/>
              <w:rPr>
                <w:sz w:val="20"/>
                <w:szCs w:val="20"/>
              </w:rPr>
            </w:pPr>
          </w:p>
        </w:tc>
        <w:tc>
          <w:tcPr>
            <w:tcW w:w="2322" w:type="dxa"/>
            <w:tcBorders>
              <w:top w:val="single" w:sz="6" w:space="0" w:color="auto"/>
              <w:left w:val="single" w:sz="6" w:space="0" w:color="auto"/>
              <w:bottom w:val="single" w:sz="6" w:space="0" w:color="auto"/>
              <w:right w:val="single" w:sz="6" w:space="0" w:color="auto"/>
            </w:tcBorders>
            <w:vAlign w:val="center"/>
          </w:tcPr>
          <w:p w:rsidR="00312FBE" w:rsidRPr="00312FBE" w:rsidRDefault="00312FBE" w:rsidP="00312FBE">
            <w:pPr>
              <w:pStyle w:val="ConsPlusCell"/>
              <w:widowControl/>
              <w:ind w:firstLine="709"/>
              <w:jc w:val="center"/>
              <w:rPr>
                <w:rFonts w:ascii="Times New Roman" w:hAnsi="Times New Roman" w:cs="Times New Roman"/>
              </w:rPr>
            </w:pPr>
            <w:r w:rsidRPr="00312FBE">
              <w:rPr>
                <w:rFonts w:ascii="Times New Roman" w:hAnsi="Times New Roman" w:cs="Times New Roman"/>
              </w:rPr>
              <w:t xml:space="preserve">Овцы, </w:t>
            </w:r>
            <w:r w:rsidRPr="00312FBE">
              <w:rPr>
                <w:rFonts w:ascii="Times New Roman" w:hAnsi="Times New Roman" w:cs="Times New Roman"/>
              </w:rPr>
              <w:br/>
              <w:t>козы</w:t>
            </w:r>
          </w:p>
        </w:tc>
        <w:tc>
          <w:tcPr>
            <w:tcW w:w="1985" w:type="dxa"/>
            <w:tcBorders>
              <w:top w:val="single" w:sz="6" w:space="0" w:color="auto"/>
              <w:left w:val="single" w:sz="6" w:space="0" w:color="auto"/>
              <w:bottom w:val="single" w:sz="6" w:space="0" w:color="auto"/>
              <w:right w:val="single" w:sz="6" w:space="0" w:color="auto"/>
            </w:tcBorders>
            <w:vAlign w:val="center"/>
          </w:tcPr>
          <w:p w:rsidR="00312FBE" w:rsidRPr="00312FBE" w:rsidRDefault="00312FBE" w:rsidP="00312FBE">
            <w:pPr>
              <w:pStyle w:val="ConsPlusCell"/>
              <w:widowControl/>
              <w:ind w:firstLine="709"/>
              <w:jc w:val="center"/>
              <w:rPr>
                <w:rFonts w:ascii="Times New Roman" w:hAnsi="Times New Roman" w:cs="Times New Roman"/>
              </w:rPr>
            </w:pPr>
            <w:r w:rsidRPr="00312FBE">
              <w:rPr>
                <w:rFonts w:ascii="Times New Roman" w:hAnsi="Times New Roman" w:cs="Times New Roman"/>
              </w:rPr>
              <w:t>Кролики-</w:t>
            </w:r>
            <w:r w:rsidRPr="00312FBE">
              <w:rPr>
                <w:rFonts w:ascii="Times New Roman" w:hAnsi="Times New Roman" w:cs="Times New Roman"/>
              </w:rPr>
              <w:br/>
              <w:t>матки</w:t>
            </w:r>
          </w:p>
        </w:tc>
        <w:tc>
          <w:tcPr>
            <w:tcW w:w="2126" w:type="dxa"/>
            <w:tcBorders>
              <w:top w:val="single" w:sz="6" w:space="0" w:color="auto"/>
              <w:left w:val="single" w:sz="6" w:space="0" w:color="auto"/>
              <w:bottom w:val="single" w:sz="6" w:space="0" w:color="auto"/>
              <w:right w:val="single" w:sz="6" w:space="0" w:color="auto"/>
            </w:tcBorders>
            <w:vAlign w:val="center"/>
          </w:tcPr>
          <w:p w:rsidR="00312FBE" w:rsidRPr="00312FBE" w:rsidRDefault="00312FBE" w:rsidP="00312FBE">
            <w:pPr>
              <w:pStyle w:val="ConsPlusCell"/>
              <w:widowControl/>
              <w:ind w:firstLine="709"/>
              <w:jc w:val="center"/>
              <w:rPr>
                <w:rFonts w:ascii="Times New Roman" w:hAnsi="Times New Roman" w:cs="Times New Roman"/>
              </w:rPr>
            </w:pPr>
            <w:r w:rsidRPr="00312FBE">
              <w:rPr>
                <w:rFonts w:ascii="Times New Roman" w:hAnsi="Times New Roman" w:cs="Times New Roman"/>
              </w:rPr>
              <w:t>Птица</w:t>
            </w:r>
          </w:p>
        </w:tc>
        <w:tc>
          <w:tcPr>
            <w:tcW w:w="2027" w:type="dxa"/>
            <w:tcBorders>
              <w:top w:val="single" w:sz="6" w:space="0" w:color="auto"/>
              <w:left w:val="single" w:sz="6" w:space="0" w:color="auto"/>
              <w:bottom w:val="single" w:sz="6" w:space="0" w:color="auto"/>
              <w:right w:val="single" w:sz="6" w:space="0" w:color="auto"/>
            </w:tcBorders>
            <w:vAlign w:val="center"/>
          </w:tcPr>
          <w:p w:rsidR="00312FBE" w:rsidRPr="00312FBE" w:rsidRDefault="00312FBE" w:rsidP="00312FBE">
            <w:pPr>
              <w:pStyle w:val="ConsPlusCell"/>
              <w:widowControl/>
              <w:ind w:firstLine="709"/>
              <w:jc w:val="center"/>
              <w:rPr>
                <w:rFonts w:ascii="Times New Roman" w:hAnsi="Times New Roman" w:cs="Times New Roman"/>
              </w:rPr>
            </w:pPr>
            <w:r w:rsidRPr="00312FBE">
              <w:rPr>
                <w:rFonts w:ascii="Times New Roman" w:hAnsi="Times New Roman" w:cs="Times New Roman"/>
              </w:rPr>
              <w:t xml:space="preserve">Нутрии, </w:t>
            </w:r>
            <w:r w:rsidRPr="00312FBE">
              <w:rPr>
                <w:rFonts w:ascii="Times New Roman" w:hAnsi="Times New Roman" w:cs="Times New Roman"/>
              </w:rPr>
              <w:br/>
              <w:t>песцы</w:t>
            </w:r>
          </w:p>
        </w:tc>
      </w:tr>
      <w:tr w:rsidR="00312FBE" w:rsidRPr="00312FBE" w:rsidTr="00A11D15">
        <w:trPr>
          <w:trHeight w:val="240"/>
        </w:trPr>
        <w:tc>
          <w:tcPr>
            <w:tcW w:w="1080" w:type="dxa"/>
            <w:tcBorders>
              <w:top w:val="single" w:sz="6" w:space="0" w:color="auto"/>
              <w:left w:val="single" w:sz="6" w:space="0" w:color="auto"/>
              <w:bottom w:val="single" w:sz="6" w:space="0" w:color="auto"/>
              <w:right w:val="single" w:sz="6" w:space="0" w:color="auto"/>
            </w:tcBorders>
          </w:tcPr>
          <w:p w:rsidR="00312FBE" w:rsidRPr="00312FBE" w:rsidRDefault="00312FBE" w:rsidP="00312FBE">
            <w:pPr>
              <w:pStyle w:val="ConsPlusCell"/>
              <w:widowControl/>
              <w:ind w:firstLine="709"/>
              <w:jc w:val="center"/>
              <w:rPr>
                <w:rFonts w:ascii="Times New Roman" w:hAnsi="Times New Roman" w:cs="Times New Roman"/>
              </w:rPr>
            </w:pPr>
            <w:smartTag w:uri="urn:schemas-microsoft-com:office:smarttags" w:element="metricconverter">
              <w:smartTagPr>
                <w:attr w:name="ProductID" w:val="10 м"/>
              </w:smartTagPr>
              <w:r w:rsidRPr="00312FBE">
                <w:rPr>
                  <w:rFonts w:ascii="Times New Roman" w:hAnsi="Times New Roman" w:cs="Times New Roman"/>
                </w:rPr>
                <w:t>10 м</w:t>
              </w:r>
            </w:smartTag>
          </w:p>
        </w:tc>
        <w:tc>
          <w:tcPr>
            <w:tcW w:w="2322" w:type="dxa"/>
            <w:tcBorders>
              <w:top w:val="single" w:sz="6" w:space="0" w:color="auto"/>
              <w:left w:val="single" w:sz="6" w:space="0" w:color="auto"/>
              <w:bottom w:val="single" w:sz="6" w:space="0" w:color="auto"/>
              <w:right w:val="single" w:sz="6" w:space="0" w:color="auto"/>
            </w:tcBorders>
          </w:tcPr>
          <w:p w:rsidR="00312FBE" w:rsidRPr="00312FBE" w:rsidRDefault="00312FBE" w:rsidP="00312FBE">
            <w:pPr>
              <w:pStyle w:val="ConsPlusCell"/>
              <w:widowControl/>
              <w:ind w:firstLine="709"/>
              <w:jc w:val="center"/>
              <w:rPr>
                <w:rFonts w:ascii="Times New Roman" w:hAnsi="Times New Roman" w:cs="Times New Roman"/>
              </w:rPr>
            </w:pPr>
            <w:r w:rsidRPr="00312FBE">
              <w:rPr>
                <w:rFonts w:ascii="Times New Roman" w:hAnsi="Times New Roman" w:cs="Times New Roman"/>
              </w:rPr>
              <w:t>до 10</w:t>
            </w:r>
          </w:p>
        </w:tc>
        <w:tc>
          <w:tcPr>
            <w:tcW w:w="1985" w:type="dxa"/>
            <w:tcBorders>
              <w:top w:val="single" w:sz="6" w:space="0" w:color="auto"/>
              <w:left w:val="single" w:sz="6" w:space="0" w:color="auto"/>
              <w:bottom w:val="single" w:sz="6" w:space="0" w:color="auto"/>
              <w:right w:val="single" w:sz="6" w:space="0" w:color="auto"/>
            </w:tcBorders>
          </w:tcPr>
          <w:p w:rsidR="00312FBE" w:rsidRPr="00312FBE" w:rsidRDefault="00312FBE" w:rsidP="00312FBE">
            <w:pPr>
              <w:pStyle w:val="ConsPlusCell"/>
              <w:widowControl/>
              <w:ind w:firstLine="709"/>
              <w:jc w:val="center"/>
              <w:rPr>
                <w:rFonts w:ascii="Times New Roman" w:hAnsi="Times New Roman" w:cs="Times New Roman"/>
              </w:rPr>
            </w:pPr>
            <w:r w:rsidRPr="00312FBE">
              <w:rPr>
                <w:rFonts w:ascii="Times New Roman" w:hAnsi="Times New Roman" w:cs="Times New Roman"/>
              </w:rPr>
              <w:t>до 10</w:t>
            </w:r>
          </w:p>
        </w:tc>
        <w:tc>
          <w:tcPr>
            <w:tcW w:w="2126" w:type="dxa"/>
            <w:tcBorders>
              <w:top w:val="single" w:sz="6" w:space="0" w:color="auto"/>
              <w:left w:val="single" w:sz="6" w:space="0" w:color="auto"/>
              <w:bottom w:val="single" w:sz="6" w:space="0" w:color="auto"/>
              <w:right w:val="single" w:sz="6" w:space="0" w:color="auto"/>
            </w:tcBorders>
          </w:tcPr>
          <w:p w:rsidR="00312FBE" w:rsidRPr="00312FBE" w:rsidRDefault="00312FBE" w:rsidP="00312FBE">
            <w:pPr>
              <w:pStyle w:val="ConsPlusCell"/>
              <w:widowControl/>
              <w:ind w:firstLine="709"/>
              <w:jc w:val="center"/>
              <w:rPr>
                <w:rFonts w:ascii="Times New Roman" w:hAnsi="Times New Roman" w:cs="Times New Roman"/>
              </w:rPr>
            </w:pPr>
            <w:r w:rsidRPr="00312FBE">
              <w:rPr>
                <w:rFonts w:ascii="Times New Roman" w:hAnsi="Times New Roman" w:cs="Times New Roman"/>
              </w:rPr>
              <w:t>до 30</w:t>
            </w:r>
          </w:p>
        </w:tc>
        <w:tc>
          <w:tcPr>
            <w:tcW w:w="2027" w:type="dxa"/>
            <w:tcBorders>
              <w:top w:val="single" w:sz="6" w:space="0" w:color="auto"/>
              <w:left w:val="single" w:sz="6" w:space="0" w:color="auto"/>
              <w:bottom w:val="single" w:sz="6" w:space="0" w:color="auto"/>
              <w:right w:val="single" w:sz="6" w:space="0" w:color="auto"/>
            </w:tcBorders>
          </w:tcPr>
          <w:p w:rsidR="00312FBE" w:rsidRPr="00312FBE" w:rsidRDefault="00312FBE" w:rsidP="00312FBE">
            <w:pPr>
              <w:pStyle w:val="ConsPlusCell"/>
              <w:widowControl/>
              <w:ind w:firstLine="709"/>
              <w:jc w:val="center"/>
              <w:rPr>
                <w:rFonts w:ascii="Times New Roman" w:hAnsi="Times New Roman" w:cs="Times New Roman"/>
              </w:rPr>
            </w:pPr>
            <w:r w:rsidRPr="00312FBE">
              <w:rPr>
                <w:rFonts w:ascii="Times New Roman" w:hAnsi="Times New Roman" w:cs="Times New Roman"/>
              </w:rPr>
              <w:t>до 5</w:t>
            </w:r>
          </w:p>
        </w:tc>
      </w:tr>
      <w:tr w:rsidR="00312FBE" w:rsidRPr="00312FBE" w:rsidTr="00A11D15">
        <w:trPr>
          <w:trHeight w:val="240"/>
        </w:trPr>
        <w:tc>
          <w:tcPr>
            <w:tcW w:w="1080" w:type="dxa"/>
            <w:tcBorders>
              <w:top w:val="single" w:sz="6" w:space="0" w:color="auto"/>
              <w:left w:val="single" w:sz="6" w:space="0" w:color="auto"/>
              <w:bottom w:val="single" w:sz="6" w:space="0" w:color="auto"/>
              <w:right w:val="single" w:sz="6" w:space="0" w:color="auto"/>
            </w:tcBorders>
          </w:tcPr>
          <w:p w:rsidR="00312FBE" w:rsidRPr="00312FBE" w:rsidRDefault="00312FBE" w:rsidP="00312FBE">
            <w:pPr>
              <w:pStyle w:val="ConsPlusCell"/>
              <w:widowControl/>
              <w:ind w:firstLine="709"/>
              <w:jc w:val="center"/>
              <w:rPr>
                <w:rFonts w:ascii="Times New Roman" w:hAnsi="Times New Roman" w:cs="Times New Roman"/>
              </w:rPr>
            </w:pPr>
            <w:smartTag w:uri="urn:schemas-microsoft-com:office:smarttags" w:element="metricconverter">
              <w:smartTagPr>
                <w:attr w:name="ProductID" w:val="20 м"/>
              </w:smartTagPr>
              <w:r w:rsidRPr="00312FBE">
                <w:rPr>
                  <w:rFonts w:ascii="Times New Roman" w:hAnsi="Times New Roman" w:cs="Times New Roman"/>
                </w:rPr>
                <w:t>20 м</w:t>
              </w:r>
            </w:smartTag>
          </w:p>
        </w:tc>
        <w:tc>
          <w:tcPr>
            <w:tcW w:w="2322" w:type="dxa"/>
            <w:tcBorders>
              <w:top w:val="single" w:sz="6" w:space="0" w:color="auto"/>
              <w:left w:val="single" w:sz="6" w:space="0" w:color="auto"/>
              <w:bottom w:val="single" w:sz="6" w:space="0" w:color="auto"/>
              <w:right w:val="single" w:sz="6" w:space="0" w:color="auto"/>
            </w:tcBorders>
          </w:tcPr>
          <w:p w:rsidR="00312FBE" w:rsidRPr="00312FBE" w:rsidRDefault="00312FBE" w:rsidP="00312FBE">
            <w:pPr>
              <w:pStyle w:val="ConsPlusCell"/>
              <w:widowControl/>
              <w:ind w:firstLine="709"/>
              <w:jc w:val="center"/>
              <w:rPr>
                <w:rFonts w:ascii="Times New Roman" w:hAnsi="Times New Roman" w:cs="Times New Roman"/>
              </w:rPr>
            </w:pPr>
            <w:r w:rsidRPr="00312FBE">
              <w:rPr>
                <w:rFonts w:ascii="Times New Roman" w:hAnsi="Times New Roman" w:cs="Times New Roman"/>
              </w:rPr>
              <w:t>до 15</w:t>
            </w:r>
          </w:p>
        </w:tc>
        <w:tc>
          <w:tcPr>
            <w:tcW w:w="1985" w:type="dxa"/>
            <w:tcBorders>
              <w:top w:val="single" w:sz="6" w:space="0" w:color="auto"/>
              <w:left w:val="single" w:sz="6" w:space="0" w:color="auto"/>
              <w:bottom w:val="single" w:sz="6" w:space="0" w:color="auto"/>
              <w:right w:val="single" w:sz="6" w:space="0" w:color="auto"/>
            </w:tcBorders>
          </w:tcPr>
          <w:p w:rsidR="00312FBE" w:rsidRPr="00312FBE" w:rsidRDefault="00312FBE" w:rsidP="00312FBE">
            <w:pPr>
              <w:pStyle w:val="ConsPlusCell"/>
              <w:widowControl/>
              <w:ind w:firstLine="709"/>
              <w:jc w:val="center"/>
              <w:rPr>
                <w:rFonts w:ascii="Times New Roman" w:hAnsi="Times New Roman" w:cs="Times New Roman"/>
              </w:rPr>
            </w:pPr>
            <w:r w:rsidRPr="00312FBE">
              <w:rPr>
                <w:rFonts w:ascii="Times New Roman" w:hAnsi="Times New Roman" w:cs="Times New Roman"/>
              </w:rPr>
              <w:t>до 20</w:t>
            </w:r>
          </w:p>
        </w:tc>
        <w:tc>
          <w:tcPr>
            <w:tcW w:w="2126" w:type="dxa"/>
            <w:tcBorders>
              <w:top w:val="single" w:sz="6" w:space="0" w:color="auto"/>
              <w:left w:val="single" w:sz="6" w:space="0" w:color="auto"/>
              <w:bottom w:val="single" w:sz="6" w:space="0" w:color="auto"/>
              <w:right w:val="single" w:sz="6" w:space="0" w:color="auto"/>
            </w:tcBorders>
          </w:tcPr>
          <w:p w:rsidR="00312FBE" w:rsidRPr="00312FBE" w:rsidRDefault="00312FBE" w:rsidP="00312FBE">
            <w:pPr>
              <w:pStyle w:val="ConsPlusCell"/>
              <w:widowControl/>
              <w:ind w:firstLine="709"/>
              <w:jc w:val="center"/>
              <w:rPr>
                <w:rFonts w:ascii="Times New Roman" w:hAnsi="Times New Roman" w:cs="Times New Roman"/>
              </w:rPr>
            </w:pPr>
          </w:p>
        </w:tc>
        <w:tc>
          <w:tcPr>
            <w:tcW w:w="2027" w:type="dxa"/>
            <w:tcBorders>
              <w:top w:val="single" w:sz="6" w:space="0" w:color="auto"/>
              <w:left w:val="single" w:sz="6" w:space="0" w:color="auto"/>
              <w:bottom w:val="single" w:sz="6" w:space="0" w:color="auto"/>
              <w:right w:val="single" w:sz="6" w:space="0" w:color="auto"/>
            </w:tcBorders>
          </w:tcPr>
          <w:p w:rsidR="00312FBE" w:rsidRPr="00312FBE" w:rsidRDefault="00312FBE" w:rsidP="00312FBE">
            <w:pPr>
              <w:pStyle w:val="ConsPlusCell"/>
              <w:widowControl/>
              <w:ind w:firstLine="709"/>
              <w:jc w:val="center"/>
              <w:rPr>
                <w:rFonts w:ascii="Times New Roman" w:hAnsi="Times New Roman" w:cs="Times New Roman"/>
              </w:rPr>
            </w:pPr>
            <w:r w:rsidRPr="00312FBE">
              <w:rPr>
                <w:rFonts w:ascii="Times New Roman" w:hAnsi="Times New Roman" w:cs="Times New Roman"/>
              </w:rPr>
              <w:t>до 8</w:t>
            </w:r>
          </w:p>
        </w:tc>
      </w:tr>
    </w:tbl>
    <w:p w:rsidR="00312FBE" w:rsidRPr="00312FBE" w:rsidRDefault="00312FBE" w:rsidP="00312FBE">
      <w:pPr>
        <w:pStyle w:val="a3"/>
        <w:ind w:left="0" w:firstLine="709"/>
        <w:jc w:val="both"/>
      </w:pPr>
    </w:p>
    <w:p w:rsidR="00312FBE" w:rsidRPr="00312FBE" w:rsidRDefault="00312FBE" w:rsidP="00312FBE">
      <w:pPr>
        <w:pStyle w:val="24"/>
        <w:tabs>
          <w:tab w:val="left" w:pos="540"/>
        </w:tabs>
        <w:spacing w:after="0" w:line="240" w:lineRule="auto"/>
        <w:ind w:firstLine="709"/>
        <w:contextualSpacing/>
        <w:jc w:val="both"/>
        <w:rPr>
          <w:sz w:val="20"/>
          <w:szCs w:val="20"/>
        </w:rPr>
      </w:pPr>
      <w:r w:rsidRPr="00312FBE">
        <w:rPr>
          <w:sz w:val="20"/>
          <w:szCs w:val="20"/>
        </w:rPr>
        <w:t>Требования к ограждению земельных участков:</w:t>
      </w:r>
    </w:p>
    <w:p w:rsidR="00312FBE" w:rsidRPr="00312FBE" w:rsidRDefault="00312FBE" w:rsidP="00312FBE">
      <w:pPr>
        <w:pStyle w:val="24"/>
        <w:keepLines/>
        <w:numPr>
          <w:ilvl w:val="0"/>
          <w:numId w:val="265"/>
        </w:numPr>
        <w:tabs>
          <w:tab w:val="clear" w:pos="1700"/>
          <w:tab w:val="left" w:pos="540"/>
          <w:tab w:val="num" w:pos="770"/>
          <w:tab w:val="left" w:pos="1134"/>
        </w:tabs>
        <w:overflowPunct w:val="0"/>
        <w:autoSpaceDE w:val="0"/>
        <w:autoSpaceDN w:val="0"/>
        <w:adjustRightInd w:val="0"/>
        <w:spacing w:after="0" w:line="240" w:lineRule="auto"/>
        <w:ind w:left="0" w:firstLine="709"/>
        <w:contextualSpacing/>
        <w:jc w:val="both"/>
        <w:textAlignment w:val="baseline"/>
        <w:rPr>
          <w:sz w:val="20"/>
          <w:szCs w:val="20"/>
        </w:rPr>
      </w:pPr>
      <w:r w:rsidRPr="00312FBE">
        <w:rPr>
          <w:sz w:val="20"/>
          <w:szCs w:val="20"/>
        </w:rPr>
        <w:t>высота ограждения земельных участков должна быть не более 2 метров.</w:t>
      </w:r>
    </w:p>
    <w:p w:rsidR="00312FBE" w:rsidRPr="00312FBE" w:rsidRDefault="00312FBE" w:rsidP="00312FBE">
      <w:pPr>
        <w:tabs>
          <w:tab w:val="left" w:pos="851"/>
        </w:tabs>
        <w:autoSpaceDE w:val="0"/>
        <w:autoSpaceDN w:val="0"/>
        <w:adjustRightInd w:val="0"/>
        <w:jc w:val="both"/>
        <w:rPr>
          <w:b/>
          <w:sz w:val="20"/>
          <w:szCs w:val="20"/>
        </w:rPr>
      </w:pPr>
    </w:p>
    <w:p w:rsidR="00312FBE" w:rsidRPr="00312FBE" w:rsidRDefault="00312FBE" w:rsidP="00312FBE">
      <w:pPr>
        <w:tabs>
          <w:tab w:val="left" w:pos="851"/>
        </w:tabs>
        <w:autoSpaceDE w:val="0"/>
        <w:autoSpaceDN w:val="0"/>
        <w:adjustRightInd w:val="0"/>
        <w:ind w:firstLine="709"/>
        <w:jc w:val="both"/>
        <w:rPr>
          <w:b/>
          <w:sz w:val="20"/>
          <w:szCs w:val="20"/>
        </w:rPr>
      </w:pPr>
      <w:r w:rsidRPr="00312FBE">
        <w:rPr>
          <w:b/>
          <w:sz w:val="20"/>
          <w:szCs w:val="20"/>
        </w:rPr>
        <w:t>СХ-3. Зона объектов сельскохозяйственного назначения</w:t>
      </w:r>
    </w:p>
    <w:p w:rsidR="00312FBE" w:rsidRPr="00312FBE" w:rsidRDefault="00312FBE" w:rsidP="00312FBE">
      <w:pPr>
        <w:tabs>
          <w:tab w:val="left" w:pos="851"/>
        </w:tabs>
        <w:autoSpaceDE w:val="0"/>
        <w:autoSpaceDN w:val="0"/>
        <w:adjustRightInd w:val="0"/>
        <w:ind w:firstLine="709"/>
        <w:jc w:val="both"/>
        <w:rPr>
          <w:b/>
          <w:sz w:val="20"/>
          <w:szCs w:val="20"/>
        </w:rPr>
      </w:pPr>
    </w:p>
    <w:p w:rsidR="00312FBE" w:rsidRPr="00312FBE" w:rsidRDefault="00312FBE" w:rsidP="00312FBE">
      <w:pPr>
        <w:tabs>
          <w:tab w:val="left" w:pos="851"/>
        </w:tabs>
        <w:autoSpaceDE w:val="0"/>
        <w:autoSpaceDN w:val="0"/>
        <w:adjustRightInd w:val="0"/>
        <w:ind w:firstLine="709"/>
        <w:jc w:val="both"/>
        <w:rPr>
          <w:sz w:val="20"/>
          <w:szCs w:val="20"/>
        </w:rPr>
      </w:pPr>
      <w:r w:rsidRPr="00312FBE">
        <w:rPr>
          <w:sz w:val="20"/>
          <w:szCs w:val="20"/>
        </w:rPr>
        <w:t>Используется в целях ведения сельскохозяйственного производства и животноводства,</w:t>
      </w:r>
      <w:r w:rsidRPr="00312FBE">
        <w:rPr>
          <w:bCs/>
          <w:sz w:val="20"/>
          <w:szCs w:val="20"/>
        </w:rPr>
        <w:t xml:space="preserve"> хранения и первичной переработки сельскохозяйственной продукции</w:t>
      </w:r>
      <w:r w:rsidRPr="00312FBE">
        <w:rPr>
          <w:sz w:val="20"/>
          <w:szCs w:val="20"/>
        </w:rPr>
        <w:t>.</w:t>
      </w:r>
    </w:p>
    <w:p w:rsidR="00312FBE" w:rsidRPr="00312FBE" w:rsidRDefault="00312FBE" w:rsidP="00312FBE">
      <w:pPr>
        <w:tabs>
          <w:tab w:val="left" w:pos="851"/>
        </w:tabs>
        <w:autoSpaceDE w:val="0"/>
        <w:autoSpaceDN w:val="0"/>
        <w:adjustRightInd w:val="0"/>
        <w:ind w:firstLine="709"/>
        <w:jc w:val="both"/>
        <w:rPr>
          <w:b/>
          <w:sz w:val="20"/>
          <w:szCs w:val="20"/>
        </w:rPr>
      </w:pPr>
      <w:r w:rsidRPr="00312FBE">
        <w:rPr>
          <w:b/>
          <w:sz w:val="20"/>
          <w:szCs w:val="20"/>
        </w:rPr>
        <w:t xml:space="preserve">Основные виды разрешенного использования: </w:t>
      </w:r>
    </w:p>
    <w:p w:rsidR="00312FBE" w:rsidRPr="00312FBE" w:rsidRDefault="00312FBE" w:rsidP="00312FBE">
      <w:pPr>
        <w:numPr>
          <w:ilvl w:val="1"/>
          <w:numId w:val="232"/>
        </w:numPr>
        <w:tabs>
          <w:tab w:val="left" w:pos="284"/>
        </w:tabs>
        <w:autoSpaceDE w:val="0"/>
        <w:autoSpaceDN w:val="0"/>
        <w:adjustRightInd w:val="0"/>
        <w:ind w:left="0" w:firstLine="709"/>
        <w:jc w:val="both"/>
        <w:rPr>
          <w:sz w:val="20"/>
          <w:szCs w:val="20"/>
        </w:rPr>
      </w:pPr>
      <w:r w:rsidRPr="00312FBE">
        <w:rPr>
          <w:sz w:val="20"/>
          <w:szCs w:val="20"/>
        </w:rPr>
        <w:t>овощеводство;</w:t>
      </w:r>
    </w:p>
    <w:p w:rsidR="00312FBE" w:rsidRPr="00312FBE" w:rsidRDefault="00312FBE" w:rsidP="00312FBE">
      <w:pPr>
        <w:numPr>
          <w:ilvl w:val="1"/>
          <w:numId w:val="232"/>
        </w:numPr>
        <w:tabs>
          <w:tab w:val="left" w:pos="284"/>
        </w:tabs>
        <w:autoSpaceDE w:val="0"/>
        <w:autoSpaceDN w:val="0"/>
        <w:adjustRightInd w:val="0"/>
        <w:ind w:left="0" w:firstLine="709"/>
        <w:jc w:val="both"/>
        <w:rPr>
          <w:sz w:val="20"/>
          <w:szCs w:val="20"/>
        </w:rPr>
      </w:pPr>
      <w:r w:rsidRPr="00312FBE">
        <w:rPr>
          <w:sz w:val="20"/>
          <w:szCs w:val="20"/>
        </w:rPr>
        <w:t>садоводство;</w:t>
      </w:r>
    </w:p>
    <w:p w:rsidR="00312FBE" w:rsidRPr="00312FBE" w:rsidRDefault="00312FBE" w:rsidP="00312FBE">
      <w:pPr>
        <w:numPr>
          <w:ilvl w:val="1"/>
          <w:numId w:val="232"/>
        </w:numPr>
        <w:tabs>
          <w:tab w:val="left" w:pos="284"/>
        </w:tabs>
        <w:autoSpaceDE w:val="0"/>
        <w:autoSpaceDN w:val="0"/>
        <w:adjustRightInd w:val="0"/>
        <w:ind w:left="0" w:firstLine="709"/>
        <w:jc w:val="both"/>
        <w:rPr>
          <w:sz w:val="20"/>
          <w:szCs w:val="20"/>
        </w:rPr>
      </w:pPr>
      <w:r w:rsidRPr="00312FBE">
        <w:rPr>
          <w:sz w:val="20"/>
          <w:szCs w:val="20"/>
        </w:rPr>
        <w:t>животноводство;</w:t>
      </w:r>
    </w:p>
    <w:p w:rsidR="00312FBE" w:rsidRPr="00312FBE" w:rsidRDefault="00312FBE" w:rsidP="00312FBE">
      <w:pPr>
        <w:numPr>
          <w:ilvl w:val="1"/>
          <w:numId w:val="232"/>
        </w:numPr>
        <w:tabs>
          <w:tab w:val="left" w:pos="284"/>
        </w:tabs>
        <w:autoSpaceDE w:val="0"/>
        <w:autoSpaceDN w:val="0"/>
        <w:adjustRightInd w:val="0"/>
        <w:ind w:left="0" w:firstLine="709"/>
        <w:jc w:val="both"/>
        <w:rPr>
          <w:sz w:val="20"/>
          <w:szCs w:val="20"/>
        </w:rPr>
      </w:pPr>
      <w:r w:rsidRPr="00312FBE">
        <w:rPr>
          <w:sz w:val="20"/>
          <w:szCs w:val="20"/>
        </w:rPr>
        <w:t>птицеводство;</w:t>
      </w:r>
    </w:p>
    <w:p w:rsidR="00312FBE" w:rsidRPr="00312FBE" w:rsidRDefault="00312FBE" w:rsidP="00312FBE">
      <w:pPr>
        <w:numPr>
          <w:ilvl w:val="1"/>
          <w:numId w:val="232"/>
        </w:numPr>
        <w:tabs>
          <w:tab w:val="left" w:pos="284"/>
        </w:tabs>
        <w:autoSpaceDE w:val="0"/>
        <w:autoSpaceDN w:val="0"/>
        <w:adjustRightInd w:val="0"/>
        <w:ind w:left="0" w:firstLine="709"/>
        <w:jc w:val="both"/>
        <w:rPr>
          <w:sz w:val="20"/>
          <w:szCs w:val="20"/>
        </w:rPr>
      </w:pPr>
      <w:r w:rsidRPr="00312FBE">
        <w:rPr>
          <w:sz w:val="20"/>
          <w:szCs w:val="20"/>
        </w:rPr>
        <w:t>свиноводство;</w:t>
      </w:r>
    </w:p>
    <w:p w:rsidR="00312FBE" w:rsidRPr="00312FBE" w:rsidRDefault="00312FBE" w:rsidP="00312FBE">
      <w:pPr>
        <w:numPr>
          <w:ilvl w:val="1"/>
          <w:numId w:val="232"/>
        </w:numPr>
        <w:tabs>
          <w:tab w:val="left" w:pos="284"/>
        </w:tabs>
        <w:autoSpaceDE w:val="0"/>
        <w:autoSpaceDN w:val="0"/>
        <w:adjustRightInd w:val="0"/>
        <w:ind w:left="0" w:firstLine="709"/>
        <w:jc w:val="both"/>
        <w:rPr>
          <w:sz w:val="20"/>
          <w:szCs w:val="20"/>
        </w:rPr>
      </w:pPr>
      <w:r w:rsidRPr="00312FBE">
        <w:rPr>
          <w:sz w:val="20"/>
          <w:szCs w:val="20"/>
        </w:rPr>
        <w:t>пчеловодство;</w:t>
      </w:r>
    </w:p>
    <w:p w:rsidR="00312FBE" w:rsidRPr="00312FBE" w:rsidRDefault="00312FBE" w:rsidP="00312FBE">
      <w:pPr>
        <w:numPr>
          <w:ilvl w:val="1"/>
          <w:numId w:val="232"/>
        </w:numPr>
        <w:tabs>
          <w:tab w:val="left" w:pos="284"/>
        </w:tabs>
        <w:autoSpaceDE w:val="0"/>
        <w:autoSpaceDN w:val="0"/>
        <w:adjustRightInd w:val="0"/>
        <w:ind w:left="0" w:firstLine="709"/>
        <w:jc w:val="both"/>
        <w:rPr>
          <w:sz w:val="20"/>
          <w:szCs w:val="20"/>
        </w:rPr>
      </w:pPr>
      <w:r w:rsidRPr="00312FBE">
        <w:rPr>
          <w:sz w:val="20"/>
          <w:szCs w:val="20"/>
        </w:rPr>
        <w:t>рыбоводство;</w:t>
      </w:r>
    </w:p>
    <w:p w:rsidR="00312FBE" w:rsidRPr="00312FBE" w:rsidRDefault="00312FBE" w:rsidP="00312FBE">
      <w:pPr>
        <w:numPr>
          <w:ilvl w:val="1"/>
          <w:numId w:val="232"/>
        </w:numPr>
        <w:tabs>
          <w:tab w:val="left" w:pos="284"/>
        </w:tabs>
        <w:autoSpaceDE w:val="0"/>
        <w:autoSpaceDN w:val="0"/>
        <w:adjustRightInd w:val="0"/>
        <w:ind w:left="0" w:firstLine="709"/>
        <w:jc w:val="both"/>
        <w:rPr>
          <w:sz w:val="20"/>
          <w:szCs w:val="20"/>
        </w:rPr>
      </w:pPr>
      <w:r w:rsidRPr="00312FBE">
        <w:rPr>
          <w:sz w:val="20"/>
          <w:szCs w:val="20"/>
        </w:rPr>
        <w:t>звероводство;</w:t>
      </w:r>
    </w:p>
    <w:p w:rsidR="00312FBE" w:rsidRPr="00312FBE" w:rsidRDefault="00312FBE" w:rsidP="00312FBE">
      <w:pPr>
        <w:numPr>
          <w:ilvl w:val="1"/>
          <w:numId w:val="232"/>
        </w:numPr>
        <w:tabs>
          <w:tab w:val="left" w:pos="284"/>
        </w:tabs>
        <w:autoSpaceDE w:val="0"/>
        <w:autoSpaceDN w:val="0"/>
        <w:adjustRightInd w:val="0"/>
        <w:ind w:left="0" w:firstLine="709"/>
        <w:jc w:val="both"/>
        <w:rPr>
          <w:sz w:val="20"/>
          <w:szCs w:val="20"/>
        </w:rPr>
      </w:pPr>
      <w:r w:rsidRPr="00312FBE">
        <w:rPr>
          <w:sz w:val="20"/>
          <w:szCs w:val="20"/>
        </w:rPr>
        <w:t>питомники;</w:t>
      </w:r>
    </w:p>
    <w:p w:rsidR="00312FBE" w:rsidRPr="00312FBE" w:rsidRDefault="00312FBE" w:rsidP="00312FBE">
      <w:pPr>
        <w:numPr>
          <w:ilvl w:val="1"/>
          <w:numId w:val="232"/>
        </w:numPr>
        <w:tabs>
          <w:tab w:val="left" w:pos="284"/>
        </w:tabs>
        <w:autoSpaceDE w:val="0"/>
        <w:autoSpaceDN w:val="0"/>
        <w:adjustRightInd w:val="0"/>
        <w:ind w:left="0" w:firstLine="709"/>
        <w:jc w:val="both"/>
        <w:rPr>
          <w:sz w:val="20"/>
          <w:szCs w:val="20"/>
        </w:rPr>
      </w:pPr>
      <w:r w:rsidRPr="00312FBE">
        <w:rPr>
          <w:sz w:val="20"/>
          <w:szCs w:val="20"/>
        </w:rPr>
        <w:t>виноградарство;</w:t>
      </w:r>
    </w:p>
    <w:p w:rsidR="00312FBE" w:rsidRPr="00312FBE" w:rsidRDefault="00312FBE" w:rsidP="00312FBE">
      <w:pPr>
        <w:numPr>
          <w:ilvl w:val="1"/>
          <w:numId w:val="232"/>
        </w:numPr>
        <w:tabs>
          <w:tab w:val="left" w:pos="284"/>
        </w:tabs>
        <w:autoSpaceDE w:val="0"/>
        <w:autoSpaceDN w:val="0"/>
        <w:adjustRightInd w:val="0"/>
        <w:ind w:left="0" w:firstLine="709"/>
        <w:jc w:val="both"/>
        <w:rPr>
          <w:sz w:val="20"/>
          <w:szCs w:val="20"/>
        </w:rPr>
      </w:pPr>
      <w:r w:rsidRPr="00312FBE">
        <w:rPr>
          <w:sz w:val="20"/>
          <w:szCs w:val="20"/>
        </w:rPr>
        <w:t>питомники;</w:t>
      </w:r>
    </w:p>
    <w:p w:rsidR="00312FBE" w:rsidRPr="00312FBE" w:rsidRDefault="00312FBE" w:rsidP="00312FBE">
      <w:pPr>
        <w:numPr>
          <w:ilvl w:val="1"/>
          <w:numId w:val="232"/>
        </w:numPr>
        <w:tabs>
          <w:tab w:val="left" w:pos="284"/>
        </w:tabs>
        <w:autoSpaceDE w:val="0"/>
        <w:autoSpaceDN w:val="0"/>
        <w:adjustRightInd w:val="0"/>
        <w:ind w:left="0" w:firstLine="709"/>
        <w:jc w:val="both"/>
        <w:rPr>
          <w:sz w:val="20"/>
          <w:szCs w:val="20"/>
        </w:rPr>
      </w:pPr>
      <w:r w:rsidRPr="00312FBE">
        <w:rPr>
          <w:sz w:val="20"/>
          <w:szCs w:val="20"/>
        </w:rPr>
        <w:t>обеспечение сельскохозяйственного производства;</w:t>
      </w:r>
    </w:p>
    <w:p w:rsidR="00312FBE" w:rsidRPr="00312FBE" w:rsidRDefault="00312FBE" w:rsidP="00312FBE">
      <w:pPr>
        <w:numPr>
          <w:ilvl w:val="1"/>
          <w:numId w:val="232"/>
        </w:numPr>
        <w:tabs>
          <w:tab w:val="left" w:pos="284"/>
        </w:tabs>
        <w:autoSpaceDE w:val="0"/>
        <w:autoSpaceDN w:val="0"/>
        <w:adjustRightInd w:val="0"/>
        <w:ind w:left="0" w:firstLine="709"/>
        <w:jc w:val="both"/>
        <w:rPr>
          <w:sz w:val="20"/>
          <w:szCs w:val="20"/>
        </w:rPr>
      </w:pPr>
      <w:r w:rsidRPr="00312FBE">
        <w:rPr>
          <w:sz w:val="20"/>
          <w:szCs w:val="20"/>
        </w:rPr>
        <w:t>земельные участки (территории) общего пользования;</w:t>
      </w:r>
    </w:p>
    <w:p w:rsidR="00312FBE" w:rsidRPr="00312FBE" w:rsidRDefault="00312FBE" w:rsidP="00312FBE">
      <w:pPr>
        <w:numPr>
          <w:ilvl w:val="1"/>
          <w:numId w:val="232"/>
        </w:numPr>
        <w:tabs>
          <w:tab w:val="left" w:pos="284"/>
        </w:tabs>
        <w:autoSpaceDE w:val="0"/>
        <w:autoSpaceDN w:val="0"/>
        <w:adjustRightInd w:val="0"/>
        <w:ind w:left="0" w:firstLine="709"/>
        <w:jc w:val="both"/>
        <w:rPr>
          <w:sz w:val="20"/>
          <w:szCs w:val="20"/>
        </w:rPr>
      </w:pPr>
      <w:r w:rsidRPr="00312FBE">
        <w:rPr>
          <w:sz w:val="20"/>
          <w:szCs w:val="20"/>
        </w:rPr>
        <w:t>охрана природных территорий;</w:t>
      </w:r>
    </w:p>
    <w:p w:rsidR="00312FBE" w:rsidRPr="00312FBE" w:rsidRDefault="00312FBE" w:rsidP="00312FBE">
      <w:pPr>
        <w:numPr>
          <w:ilvl w:val="1"/>
          <w:numId w:val="232"/>
        </w:numPr>
        <w:tabs>
          <w:tab w:val="left" w:pos="284"/>
        </w:tabs>
        <w:autoSpaceDE w:val="0"/>
        <w:autoSpaceDN w:val="0"/>
        <w:adjustRightInd w:val="0"/>
        <w:ind w:left="0" w:firstLine="709"/>
        <w:jc w:val="both"/>
        <w:rPr>
          <w:sz w:val="20"/>
          <w:szCs w:val="20"/>
        </w:rPr>
      </w:pPr>
      <w:r w:rsidRPr="00312FBE">
        <w:rPr>
          <w:sz w:val="20"/>
          <w:szCs w:val="20"/>
        </w:rPr>
        <w:t>хранение и переработка сельскохозяйственной продукции.</w:t>
      </w:r>
    </w:p>
    <w:p w:rsidR="00312FBE" w:rsidRPr="00312FBE" w:rsidRDefault="00312FBE" w:rsidP="00312FBE">
      <w:pPr>
        <w:tabs>
          <w:tab w:val="left" w:pos="851"/>
        </w:tabs>
        <w:autoSpaceDE w:val="0"/>
        <w:autoSpaceDN w:val="0"/>
        <w:adjustRightInd w:val="0"/>
        <w:ind w:firstLine="709"/>
        <w:jc w:val="both"/>
        <w:rPr>
          <w:b/>
          <w:sz w:val="20"/>
          <w:szCs w:val="20"/>
        </w:rPr>
      </w:pPr>
      <w:r w:rsidRPr="00312FBE">
        <w:rPr>
          <w:b/>
          <w:sz w:val="20"/>
          <w:szCs w:val="20"/>
        </w:rPr>
        <w:t>Вспомогательные виды разрешенного использования</w:t>
      </w:r>
    </w:p>
    <w:p w:rsidR="00312FBE" w:rsidRPr="00312FBE" w:rsidRDefault="00312FBE" w:rsidP="00312FBE">
      <w:pPr>
        <w:numPr>
          <w:ilvl w:val="0"/>
          <w:numId w:val="233"/>
        </w:numPr>
        <w:tabs>
          <w:tab w:val="left" w:pos="567"/>
        </w:tabs>
        <w:autoSpaceDE w:val="0"/>
        <w:autoSpaceDN w:val="0"/>
        <w:adjustRightInd w:val="0"/>
        <w:ind w:left="0" w:firstLine="709"/>
        <w:jc w:val="both"/>
        <w:rPr>
          <w:sz w:val="20"/>
          <w:szCs w:val="20"/>
        </w:rPr>
      </w:pPr>
      <w:r w:rsidRPr="00312FBE">
        <w:rPr>
          <w:sz w:val="20"/>
          <w:szCs w:val="20"/>
        </w:rPr>
        <w:t xml:space="preserve">не установлены  </w:t>
      </w:r>
    </w:p>
    <w:p w:rsidR="00312FBE" w:rsidRPr="00312FBE" w:rsidRDefault="00312FBE" w:rsidP="00312FBE">
      <w:pPr>
        <w:tabs>
          <w:tab w:val="left" w:pos="851"/>
        </w:tabs>
        <w:autoSpaceDE w:val="0"/>
        <w:autoSpaceDN w:val="0"/>
        <w:adjustRightInd w:val="0"/>
        <w:ind w:firstLine="709"/>
        <w:jc w:val="both"/>
        <w:rPr>
          <w:b/>
          <w:sz w:val="20"/>
          <w:szCs w:val="20"/>
        </w:rPr>
      </w:pPr>
      <w:r w:rsidRPr="00312FBE">
        <w:rPr>
          <w:b/>
          <w:sz w:val="20"/>
          <w:szCs w:val="20"/>
        </w:rPr>
        <w:t xml:space="preserve">Условно разрешенные виды использования: </w:t>
      </w:r>
    </w:p>
    <w:p w:rsidR="00312FBE" w:rsidRPr="00312FBE" w:rsidRDefault="00312FBE" w:rsidP="00312FBE">
      <w:pPr>
        <w:numPr>
          <w:ilvl w:val="0"/>
          <w:numId w:val="250"/>
        </w:numPr>
        <w:tabs>
          <w:tab w:val="left" w:pos="851"/>
        </w:tabs>
        <w:autoSpaceDE w:val="0"/>
        <w:autoSpaceDN w:val="0"/>
        <w:adjustRightInd w:val="0"/>
        <w:ind w:left="0" w:firstLine="709"/>
        <w:jc w:val="both"/>
        <w:rPr>
          <w:sz w:val="20"/>
          <w:szCs w:val="20"/>
        </w:rPr>
      </w:pPr>
      <w:r w:rsidRPr="00312FBE">
        <w:rPr>
          <w:sz w:val="20"/>
          <w:szCs w:val="20"/>
        </w:rPr>
        <w:t>склады;</w:t>
      </w:r>
    </w:p>
    <w:p w:rsidR="00312FBE" w:rsidRPr="00312FBE" w:rsidRDefault="00312FBE" w:rsidP="00312FBE">
      <w:pPr>
        <w:numPr>
          <w:ilvl w:val="0"/>
          <w:numId w:val="250"/>
        </w:numPr>
        <w:tabs>
          <w:tab w:val="left" w:pos="851"/>
        </w:tabs>
        <w:autoSpaceDE w:val="0"/>
        <w:autoSpaceDN w:val="0"/>
        <w:adjustRightInd w:val="0"/>
        <w:ind w:left="0" w:firstLine="709"/>
        <w:jc w:val="both"/>
        <w:rPr>
          <w:sz w:val="20"/>
          <w:szCs w:val="20"/>
        </w:rPr>
      </w:pPr>
      <w:r w:rsidRPr="00312FBE">
        <w:rPr>
          <w:sz w:val="20"/>
          <w:szCs w:val="20"/>
        </w:rPr>
        <w:t>рынки;</w:t>
      </w:r>
    </w:p>
    <w:p w:rsidR="00312FBE" w:rsidRPr="00312FBE" w:rsidRDefault="00312FBE" w:rsidP="00312FBE">
      <w:pPr>
        <w:tabs>
          <w:tab w:val="left" w:pos="567"/>
          <w:tab w:val="left" w:pos="1365"/>
        </w:tabs>
        <w:autoSpaceDE w:val="0"/>
        <w:autoSpaceDN w:val="0"/>
        <w:adjustRightInd w:val="0"/>
        <w:ind w:firstLine="709"/>
        <w:jc w:val="both"/>
        <w:rPr>
          <w:sz w:val="20"/>
          <w:szCs w:val="20"/>
        </w:rPr>
      </w:pPr>
      <w:r w:rsidRPr="00312FBE">
        <w:rPr>
          <w:sz w:val="20"/>
          <w:szCs w:val="20"/>
        </w:rPr>
        <w:t xml:space="preserve">      </w:t>
      </w:r>
    </w:p>
    <w:p w:rsidR="00312FBE" w:rsidRPr="00312FBE" w:rsidRDefault="00312FBE" w:rsidP="00312FBE">
      <w:pPr>
        <w:tabs>
          <w:tab w:val="left" w:pos="567"/>
        </w:tabs>
        <w:autoSpaceDE w:val="0"/>
        <w:autoSpaceDN w:val="0"/>
        <w:adjustRightInd w:val="0"/>
        <w:ind w:firstLine="709"/>
        <w:jc w:val="both"/>
        <w:rPr>
          <w:sz w:val="20"/>
          <w:szCs w:val="20"/>
        </w:rPr>
      </w:pPr>
      <w:r w:rsidRPr="00312FBE">
        <w:rPr>
          <w:sz w:val="20"/>
          <w:szCs w:val="20"/>
        </w:rPr>
        <w:t xml:space="preserve">Теплицы и парники следует располагать, как правило, на южных или юго-восточных склонах, с наивысшим уровнем грунтовых вод не менее 1,5 м от поверхности земли. </w:t>
      </w:r>
    </w:p>
    <w:p w:rsidR="00312FBE" w:rsidRPr="00312FBE" w:rsidRDefault="00312FBE" w:rsidP="00312FBE">
      <w:pPr>
        <w:tabs>
          <w:tab w:val="left" w:pos="567"/>
        </w:tabs>
        <w:autoSpaceDE w:val="0"/>
        <w:autoSpaceDN w:val="0"/>
        <w:adjustRightInd w:val="0"/>
        <w:ind w:firstLine="709"/>
        <w:jc w:val="both"/>
        <w:rPr>
          <w:sz w:val="20"/>
          <w:szCs w:val="20"/>
        </w:rPr>
      </w:pPr>
      <w:r w:rsidRPr="00312FBE">
        <w:rPr>
          <w:sz w:val="20"/>
          <w:szCs w:val="20"/>
        </w:rPr>
        <w:t xml:space="preserve">При планировке земельных участков теплиц и парников необходимо соблюдать следующие требования: </w:t>
      </w:r>
    </w:p>
    <w:p w:rsidR="00312FBE" w:rsidRPr="00312FBE" w:rsidRDefault="00312FBE" w:rsidP="00312FBE">
      <w:pPr>
        <w:numPr>
          <w:ilvl w:val="0"/>
          <w:numId w:val="251"/>
        </w:numPr>
        <w:tabs>
          <w:tab w:val="left" w:pos="567"/>
        </w:tabs>
        <w:autoSpaceDE w:val="0"/>
        <w:autoSpaceDN w:val="0"/>
        <w:adjustRightInd w:val="0"/>
        <w:ind w:left="0" w:firstLine="709"/>
        <w:jc w:val="both"/>
        <w:rPr>
          <w:sz w:val="20"/>
          <w:szCs w:val="20"/>
        </w:rPr>
      </w:pPr>
      <w:r w:rsidRPr="00312FBE">
        <w:rPr>
          <w:sz w:val="20"/>
          <w:szCs w:val="20"/>
        </w:rPr>
        <w:t xml:space="preserve">основные сооружения должны группироваться по их функциональному назначению (теплицы, парники, площадки с обогреваемым грунтом); при этом должна предусматриваться система проездов и проходов, обеспечивающая необходимые условия для механизации трудоемких процессов;        </w:t>
      </w:r>
    </w:p>
    <w:p w:rsidR="00312FBE" w:rsidRPr="00312FBE" w:rsidRDefault="00312FBE" w:rsidP="00312FBE">
      <w:pPr>
        <w:numPr>
          <w:ilvl w:val="0"/>
          <w:numId w:val="251"/>
        </w:numPr>
        <w:tabs>
          <w:tab w:val="left" w:pos="567"/>
        </w:tabs>
        <w:autoSpaceDE w:val="0"/>
        <w:autoSpaceDN w:val="0"/>
        <w:adjustRightInd w:val="0"/>
        <w:ind w:left="0" w:firstLine="709"/>
        <w:jc w:val="both"/>
        <w:rPr>
          <w:color w:val="0000FF"/>
          <w:sz w:val="20"/>
          <w:szCs w:val="20"/>
          <w:lang w:eastAsia="ar-SA"/>
        </w:rPr>
      </w:pPr>
      <w:r w:rsidRPr="00312FBE">
        <w:rPr>
          <w:sz w:val="20"/>
          <w:szCs w:val="20"/>
        </w:rPr>
        <w:t xml:space="preserve">при отсутствии естественной защиты теплиц и парников от зимних ветров следует предусматривать устройство </w:t>
      </w:r>
      <w:proofErr w:type="spellStart"/>
      <w:r w:rsidRPr="00312FBE">
        <w:rPr>
          <w:sz w:val="20"/>
          <w:szCs w:val="20"/>
        </w:rPr>
        <w:t>снего</w:t>
      </w:r>
      <w:proofErr w:type="spellEnd"/>
      <w:r w:rsidRPr="00312FBE">
        <w:rPr>
          <w:sz w:val="20"/>
          <w:szCs w:val="20"/>
        </w:rPr>
        <w:t>- и ветрозащитных полос.</w:t>
      </w:r>
      <w:r w:rsidRPr="00312FBE">
        <w:rPr>
          <w:color w:val="0000FF"/>
          <w:sz w:val="20"/>
          <w:szCs w:val="20"/>
          <w:lang w:eastAsia="ar-SA"/>
        </w:rPr>
        <w:t xml:space="preserve"> </w:t>
      </w:r>
    </w:p>
    <w:p w:rsidR="00312FBE" w:rsidRPr="00312FBE" w:rsidRDefault="00312FBE" w:rsidP="00312FBE">
      <w:pPr>
        <w:pStyle w:val="312"/>
        <w:tabs>
          <w:tab w:val="clear" w:pos="2340"/>
          <w:tab w:val="left" w:pos="2268"/>
        </w:tabs>
        <w:spacing w:before="0" w:after="0"/>
        <w:ind w:firstLine="709"/>
        <w:jc w:val="both"/>
        <w:outlineLvl w:val="9"/>
        <w:rPr>
          <w:b w:val="0"/>
          <w:color w:val="FF0000"/>
          <w:sz w:val="20"/>
          <w:szCs w:val="20"/>
        </w:rPr>
      </w:pPr>
      <w:r w:rsidRPr="00312FBE">
        <w:rPr>
          <w:b w:val="0"/>
          <w:sz w:val="20"/>
          <w:szCs w:val="20"/>
        </w:rPr>
        <w:t>Предельные размеры земельных участков и предельные параметры разрешённого строительства, реконструкции объектов капитального строительства:</w:t>
      </w:r>
    </w:p>
    <w:p w:rsidR="00312FBE" w:rsidRPr="00312FBE" w:rsidRDefault="00312FBE" w:rsidP="00312FBE">
      <w:pPr>
        <w:pStyle w:val="aff"/>
        <w:numPr>
          <w:ilvl w:val="0"/>
          <w:numId w:val="252"/>
        </w:numPr>
        <w:spacing w:before="0" w:after="0"/>
        <w:ind w:left="0" w:firstLine="709"/>
        <w:jc w:val="both"/>
        <w:rPr>
          <w:rFonts w:ascii="Times New Roman" w:hAnsi="Times New Roman" w:cs="Times New Roman"/>
          <w:sz w:val="20"/>
          <w:szCs w:val="20"/>
        </w:rPr>
      </w:pPr>
      <w:r w:rsidRPr="00312FBE">
        <w:rPr>
          <w:rFonts w:ascii="Times New Roman" w:hAnsi="Times New Roman" w:cs="Times New Roman"/>
          <w:bCs/>
          <w:sz w:val="20"/>
          <w:szCs w:val="20"/>
        </w:rPr>
        <w:t>минимальная</w:t>
      </w:r>
      <w:r w:rsidRPr="00312FBE">
        <w:rPr>
          <w:rFonts w:ascii="Times New Roman" w:hAnsi="Times New Roman" w:cs="Times New Roman"/>
          <w:sz w:val="20"/>
          <w:szCs w:val="20"/>
        </w:rPr>
        <w:t xml:space="preserve"> – максимальная площадь участка - 500 кв.м. – 450000 кв.м.</w:t>
      </w:r>
    </w:p>
    <w:p w:rsidR="00312FBE" w:rsidRPr="00312FBE" w:rsidRDefault="00312FBE" w:rsidP="00312FBE">
      <w:pPr>
        <w:pStyle w:val="aff"/>
        <w:numPr>
          <w:ilvl w:val="0"/>
          <w:numId w:val="252"/>
        </w:numPr>
        <w:spacing w:before="0" w:after="0"/>
        <w:ind w:left="0" w:firstLine="709"/>
        <w:jc w:val="both"/>
        <w:rPr>
          <w:rFonts w:ascii="Times New Roman" w:hAnsi="Times New Roman" w:cs="Times New Roman"/>
          <w:sz w:val="20"/>
          <w:szCs w:val="20"/>
        </w:rPr>
      </w:pPr>
      <w:r w:rsidRPr="00312FBE">
        <w:rPr>
          <w:rFonts w:ascii="Times New Roman" w:hAnsi="Times New Roman" w:cs="Times New Roman"/>
          <w:bCs/>
          <w:sz w:val="20"/>
          <w:szCs w:val="20"/>
        </w:rPr>
        <w:t>Минимальные</w:t>
      </w:r>
      <w:r w:rsidRPr="00312FBE">
        <w:rPr>
          <w:rFonts w:ascii="Times New Roman" w:hAnsi="Times New Roman" w:cs="Times New Roman"/>
          <w:sz w:val="20"/>
          <w:szCs w:val="20"/>
        </w:rPr>
        <w:t xml:space="preserve"> </w:t>
      </w:r>
      <w:r w:rsidRPr="00312FBE">
        <w:rPr>
          <w:rFonts w:ascii="Times New Roman" w:hAnsi="Times New Roman" w:cs="Times New Roman"/>
          <w:bCs/>
          <w:sz w:val="20"/>
          <w:szCs w:val="20"/>
        </w:rPr>
        <w:t>расстояния</w:t>
      </w:r>
      <w:r w:rsidRPr="00312FBE">
        <w:rPr>
          <w:rFonts w:ascii="Times New Roman" w:hAnsi="Times New Roman" w:cs="Times New Roman"/>
          <w:sz w:val="20"/>
          <w:szCs w:val="20"/>
        </w:rPr>
        <w:t xml:space="preserve"> от границ землевладений до строений, а также между строениями:</w:t>
      </w:r>
    </w:p>
    <w:p w:rsidR="00312FBE" w:rsidRPr="00312FBE" w:rsidRDefault="00312FBE" w:rsidP="00312FBE">
      <w:pPr>
        <w:numPr>
          <w:ilvl w:val="0"/>
          <w:numId w:val="252"/>
        </w:numPr>
        <w:ind w:left="0" w:firstLine="709"/>
        <w:jc w:val="both"/>
        <w:rPr>
          <w:sz w:val="20"/>
          <w:szCs w:val="20"/>
        </w:rPr>
      </w:pPr>
      <w:r w:rsidRPr="00312FBE">
        <w:rPr>
          <w:sz w:val="20"/>
          <w:szCs w:val="20"/>
        </w:rPr>
        <w:t>между фронтальной границей участка и основным строением - в соответствии с линией застройки.</w:t>
      </w:r>
    </w:p>
    <w:p w:rsidR="00312FBE" w:rsidRPr="00312FBE" w:rsidRDefault="00312FBE" w:rsidP="00312FBE">
      <w:pPr>
        <w:numPr>
          <w:ilvl w:val="0"/>
          <w:numId w:val="252"/>
        </w:numPr>
        <w:ind w:left="0" w:firstLine="709"/>
        <w:jc w:val="both"/>
        <w:rPr>
          <w:sz w:val="20"/>
          <w:szCs w:val="20"/>
        </w:rPr>
      </w:pPr>
      <w:r w:rsidRPr="00312FBE">
        <w:rPr>
          <w:sz w:val="20"/>
          <w:szCs w:val="20"/>
        </w:rPr>
        <w:t xml:space="preserve">от границ соседнего участка до: основного строения - </w:t>
      </w:r>
      <w:smartTag w:uri="urn:schemas-microsoft-com:office:smarttags" w:element="metricconverter">
        <w:smartTagPr>
          <w:attr w:name="ProductID" w:val="3 м"/>
        </w:smartTagPr>
        <w:r w:rsidRPr="00312FBE">
          <w:rPr>
            <w:sz w:val="20"/>
            <w:szCs w:val="20"/>
          </w:rPr>
          <w:t>3 м</w:t>
        </w:r>
      </w:smartTag>
      <w:r w:rsidRPr="00312FBE">
        <w:rPr>
          <w:sz w:val="20"/>
          <w:szCs w:val="20"/>
        </w:rPr>
        <w:t xml:space="preserve">; хозяйственных и прочих строений - </w:t>
      </w:r>
      <w:smartTag w:uri="urn:schemas-microsoft-com:office:smarttags" w:element="metricconverter">
        <w:smartTagPr>
          <w:attr w:name="ProductID" w:val="1 м"/>
        </w:smartTagPr>
        <w:r w:rsidRPr="00312FBE">
          <w:rPr>
            <w:sz w:val="20"/>
            <w:szCs w:val="20"/>
          </w:rPr>
          <w:t>1 м</w:t>
        </w:r>
      </w:smartTag>
      <w:r w:rsidRPr="00312FBE">
        <w:rPr>
          <w:sz w:val="20"/>
          <w:szCs w:val="20"/>
        </w:rPr>
        <w:t xml:space="preserve">; открытой стоянки - </w:t>
      </w:r>
      <w:smartTag w:uri="urn:schemas-microsoft-com:office:smarttags" w:element="metricconverter">
        <w:smartTagPr>
          <w:attr w:name="ProductID" w:val="1 м"/>
        </w:smartTagPr>
        <w:r w:rsidRPr="00312FBE">
          <w:rPr>
            <w:sz w:val="20"/>
            <w:szCs w:val="20"/>
          </w:rPr>
          <w:t>1 м</w:t>
        </w:r>
      </w:smartTag>
      <w:r w:rsidRPr="00312FBE">
        <w:rPr>
          <w:sz w:val="20"/>
          <w:szCs w:val="20"/>
        </w:rPr>
        <w:t>.</w:t>
      </w:r>
    </w:p>
    <w:p w:rsidR="00312FBE" w:rsidRPr="00312FBE" w:rsidRDefault="00312FBE" w:rsidP="00312FBE">
      <w:pPr>
        <w:pStyle w:val="aff"/>
        <w:numPr>
          <w:ilvl w:val="0"/>
          <w:numId w:val="252"/>
        </w:numPr>
        <w:spacing w:before="0" w:after="0"/>
        <w:ind w:left="0" w:firstLine="709"/>
        <w:jc w:val="both"/>
        <w:rPr>
          <w:rFonts w:ascii="Times New Roman" w:hAnsi="Times New Roman" w:cs="Times New Roman"/>
          <w:sz w:val="20"/>
          <w:szCs w:val="20"/>
        </w:rPr>
      </w:pPr>
      <w:r w:rsidRPr="00312FBE">
        <w:rPr>
          <w:rFonts w:ascii="Times New Roman" w:hAnsi="Times New Roman" w:cs="Times New Roman"/>
          <w:sz w:val="20"/>
          <w:szCs w:val="20"/>
        </w:rPr>
        <w:t>от основных строений до отдельно стоящих хозяйственных и прочих строений - в соответствии с действующими строительными и санитарными требованиями.</w:t>
      </w:r>
    </w:p>
    <w:p w:rsidR="00312FBE" w:rsidRPr="00312FBE" w:rsidRDefault="00312FBE" w:rsidP="00312FBE">
      <w:pPr>
        <w:pStyle w:val="aff"/>
        <w:numPr>
          <w:ilvl w:val="0"/>
          <w:numId w:val="252"/>
        </w:numPr>
        <w:spacing w:before="0" w:after="0"/>
        <w:ind w:left="0" w:firstLine="709"/>
        <w:jc w:val="both"/>
        <w:rPr>
          <w:rFonts w:ascii="Times New Roman" w:hAnsi="Times New Roman" w:cs="Times New Roman"/>
          <w:sz w:val="20"/>
          <w:szCs w:val="20"/>
        </w:rPr>
      </w:pPr>
      <w:r w:rsidRPr="00312FBE">
        <w:rPr>
          <w:rFonts w:ascii="Times New Roman" w:hAnsi="Times New Roman" w:cs="Times New Roman"/>
          <w:bCs/>
          <w:sz w:val="20"/>
          <w:szCs w:val="20"/>
        </w:rPr>
        <w:t>высота зданий</w:t>
      </w:r>
      <w:r w:rsidRPr="00312FBE">
        <w:rPr>
          <w:rFonts w:ascii="Times New Roman" w:hAnsi="Times New Roman" w:cs="Times New Roman"/>
          <w:sz w:val="20"/>
          <w:szCs w:val="20"/>
        </w:rPr>
        <w:t>: для всех основных строений количество наземных этажей - до 5; высота от уровня земли до верха кровли - не более 17 м.</w:t>
      </w:r>
    </w:p>
    <w:p w:rsidR="00312FBE" w:rsidRPr="00312FBE" w:rsidRDefault="00312FBE" w:rsidP="00312FBE">
      <w:pPr>
        <w:pStyle w:val="aff"/>
        <w:numPr>
          <w:ilvl w:val="0"/>
          <w:numId w:val="252"/>
        </w:numPr>
        <w:spacing w:before="0" w:after="0"/>
        <w:ind w:left="0" w:firstLine="709"/>
        <w:jc w:val="both"/>
        <w:rPr>
          <w:rFonts w:ascii="Times New Roman" w:hAnsi="Times New Roman" w:cs="Times New Roman"/>
          <w:sz w:val="20"/>
          <w:szCs w:val="20"/>
        </w:rPr>
      </w:pPr>
      <w:r w:rsidRPr="00312FBE">
        <w:rPr>
          <w:rFonts w:ascii="Times New Roman" w:hAnsi="Times New Roman" w:cs="Times New Roman"/>
          <w:sz w:val="20"/>
          <w:szCs w:val="20"/>
        </w:rPr>
        <w:t>м</w:t>
      </w:r>
      <w:r w:rsidRPr="00312FBE">
        <w:rPr>
          <w:rFonts w:ascii="Times New Roman" w:hAnsi="Times New Roman" w:cs="Times New Roman"/>
          <w:bCs/>
          <w:sz w:val="20"/>
          <w:szCs w:val="20"/>
        </w:rPr>
        <w:t>аксимальный</w:t>
      </w:r>
      <w:r w:rsidRPr="00312FBE">
        <w:rPr>
          <w:rFonts w:ascii="Times New Roman" w:hAnsi="Times New Roman" w:cs="Times New Roman"/>
          <w:sz w:val="20"/>
          <w:szCs w:val="20"/>
        </w:rPr>
        <w:t xml:space="preserve"> процент застройки участка - 60%</w:t>
      </w:r>
    </w:p>
    <w:p w:rsidR="00312FBE" w:rsidRPr="00312FBE" w:rsidRDefault="00312FBE" w:rsidP="00312FBE">
      <w:pPr>
        <w:numPr>
          <w:ilvl w:val="0"/>
          <w:numId w:val="252"/>
        </w:numPr>
        <w:ind w:left="0" w:firstLine="709"/>
        <w:jc w:val="both"/>
        <w:rPr>
          <w:sz w:val="20"/>
          <w:szCs w:val="20"/>
        </w:rPr>
      </w:pPr>
      <w:r w:rsidRPr="00312FBE">
        <w:rPr>
          <w:sz w:val="20"/>
          <w:szCs w:val="20"/>
        </w:rPr>
        <w:t>минимальные и максимальные размеры земельного участка – не ограничены.</w:t>
      </w:r>
    </w:p>
    <w:p w:rsidR="00312FBE" w:rsidRPr="00312FBE" w:rsidRDefault="00312FBE" w:rsidP="00312FBE">
      <w:pPr>
        <w:numPr>
          <w:ilvl w:val="0"/>
          <w:numId w:val="252"/>
        </w:numPr>
        <w:ind w:left="0" w:firstLine="709"/>
        <w:jc w:val="both"/>
        <w:rPr>
          <w:sz w:val="20"/>
          <w:szCs w:val="20"/>
        </w:rPr>
      </w:pPr>
      <w:bookmarkStart w:id="445" w:name="_Toc277413842"/>
      <w:bookmarkStart w:id="446" w:name="_Toc414612812"/>
      <w:r w:rsidRPr="00312FBE">
        <w:rPr>
          <w:sz w:val="20"/>
          <w:szCs w:val="20"/>
        </w:rPr>
        <w:t>минимальная площадь земельного участка для условно-разрешенного вида использования – не устанавливаются;</w:t>
      </w:r>
    </w:p>
    <w:p w:rsidR="00312FBE" w:rsidRPr="00312FBE" w:rsidRDefault="00312FBE" w:rsidP="00312FBE">
      <w:pPr>
        <w:numPr>
          <w:ilvl w:val="0"/>
          <w:numId w:val="252"/>
        </w:numPr>
        <w:ind w:left="0" w:firstLine="709"/>
        <w:jc w:val="both"/>
        <w:rPr>
          <w:sz w:val="20"/>
          <w:szCs w:val="20"/>
        </w:rPr>
      </w:pPr>
      <w:r w:rsidRPr="00312FBE">
        <w:rPr>
          <w:sz w:val="20"/>
          <w:szCs w:val="20"/>
        </w:rPr>
        <w:t>минимальная (максимальна) площадь земельного участка для основных видов использования земельного участка «земельные участки (территории) общего пользования»-не установлена.</w:t>
      </w:r>
    </w:p>
    <w:p w:rsidR="00312FBE" w:rsidRPr="00312FBE" w:rsidRDefault="00312FBE" w:rsidP="00312FBE">
      <w:pPr>
        <w:numPr>
          <w:ilvl w:val="0"/>
          <w:numId w:val="252"/>
        </w:numPr>
        <w:ind w:left="0" w:firstLine="709"/>
        <w:jc w:val="both"/>
        <w:rPr>
          <w:color w:val="000000"/>
          <w:sz w:val="20"/>
          <w:szCs w:val="20"/>
        </w:rPr>
      </w:pPr>
      <w:r w:rsidRPr="00312FBE">
        <w:rPr>
          <w:color w:val="000000"/>
          <w:sz w:val="20"/>
          <w:szCs w:val="20"/>
        </w:rPr>
        <w:t>организация рынка допустима только в рамках сельскохозяйственной ярмарки для реализации сельскохозяйственной продукции, в т.ч. бахчевых культур.</w:t>
      </w:r>
    </w:p>
    <w:p w:rsidR="00312FBE" w:rsidRPr="00312FBE" w:rsidRDefault="00312FBE" w:rsidP="00312FBE">
      <w:pPr>
        <w:ind w:left="709"/>
        <w:jc w:val="both"/>
        <w:rPr>
          <w:color w:val="000000"/>
          <w:sz w:val="20"/>
          <w:szCs w:val="20"/>
        </w:rPr>
      </w:pPr>
    </w:p>
    <w:p w:rsidR="00312FBE" w:rsidRPr="00312FBE" w:rsidRDefault="00312FBE" w:rsidP="00312FBE">
      <w:pPr>
        <w:pStyle w:val="20"/>
        <w:spacing w:line="240" w:lineRule="auto"/>
        <w:ind w:firstLine="709"/>
        <w:rPr>
          <w:b/>
          <w:bCs/>
          <w:sz w:val="20"/>
          <w:szCs w:val="20"/>
          <w:lang w:eastAsia="ar-SA"/>
        </w:rPr>
      </w:pPr>
      <w:bookmarkStart w:id="447" w:name="_Toc117685872"/>
      <w:r w:rsidRPr="00312FBE">
        <w:rPr>
          <w:b/>
          <w:bCs/>
          <w:sz w:val="20"/>
          <w:szCs w:val="20"/>
          <w:lang w:eastAsia="ar-SA"/>
        </w:rPr>
        <w:t>Статья 74. Градостроительный регламент зоны Р</w:t>
      </w:r>
      <w:bookmarkEnd w:id="445"/>
      <w:bookmarkEnd w:id="446"/>
      <w:bookmarkEnd w:id="447"/>
    </w:p>
    <w:p w:rsidR="00312FBE" w:rsidRPr="00312FBE" w:rsidRDefault="00312FBE" w:rsidP="00312FBE">
      <w:pPr>
        <w:keepNext/>
        <w:numPr>
          <w:ilvl w:val="2"/>
          <w:numId w:val="0"/>
        </w:numPr>
        <w:tabs>
          <w:tab w:val="num" w:pos="0"/>
          <w:tab w:val="left" w:pos="2268"/>
        </w:tabs>
        <w:suppressAutoHyphens/>
        <w:ind w:firstLine="709"/>
        <w:jc w:val="both"/>
        <w:rPr>
          <w:bCs/>
          <w:sz w:val="20"/>
          <w:szCs w:val="20"/>
          <w:lang w:eastAsia="ar-SA"/>
        </w:rPr>
      </w:pPr>
    </w:p>
    <w:p w:rsidR="00312FBE" w:rsidRPr="00312FBE" w:rsidRDefault="00312FBE" w:rsidP="00312FBE">
      <w:pPr>
        <w:autoSpaceDE w:val="0"/>
        <w:autoSpaceDN w:val="0"/>
        <w:adjustRightInd w:val="0"/>
        <w:ind w:firstLine="709"/>
        <w:jc w:val="both"/>
        <w:rPr>
          <w:b/>
          <w:sz w:val="20"/>
          <w:szCs w:val="20"/>
        </w:rPr>
      </w:pPr>
      <w:r w:rsidRPr="00312FBE">
        <w:rPr>
          <w:b/>
          <w:sz w:val="20"/>
          <w:szCs w:val="20"/>
        </w:rPr>
        <w:t>Р-1. Зона парков и скверов</w:t>
      </w:r>
    </w:p>
    <w:p w:rsidR="00312FBE" w:rsidRPr="00312FBE" w:rsidRDefault="00312FBE" w:rsidP="00312FBE">
      <w:pPr>
        <w:autoSpaceDE w:val="0"/>
        <w:autoSpaceDN w:val="0"/>
        <w:adjustRightInd w:val="0"/>
        <w:ind w:firstLine="709"/>
        <w:jc w:val="both"/>
        <w:rPr>
          <w:b/>
          <w:sz w:val="20"/>
          <w:szCs w:val="20"/>
        </w:rPr>
      </w:pPr>
    </w:p>
    <w:p w:rsidR="00312FBE" w:rsidRPr="00312FBE" w:rsidRDefault="00312FBE" w:rsidP="00312FBE">
      <w:pPr>
        <w:tabs>
          <w:tab w:val="left" w:pos="567"/>
        </w:tabs>
        <w:ind w:firstLine="709"/>
        <w:jc w:val="both"/>
        <w:rPr>
          <w:sz w:val="20"/>
          <w:szCs w:val="20"/>
        </w:rPr>
      </w:pPr>
      <w:r w:rsidRPr="00312FBE">
        <w:rPr>
          <w:sz w:val="20"/>
          <w:szCs w:val="20"/>
        </w:rPr>
        <w:t>Представленные ниже градостроительные регламенты могут быть распространены на земельные участки в составе данной зоны Р-1 только в случае, когда части территорий общего пользования – парков переведены в установленном порядке на основании проектов планировки из состава территорий общего пользования в иные территории, на которые распространяется действие градостроительных регламентов.</w:t>
      </w:r>
    </w:p>
    <w:p w:rsidR="00312FBE" w:rsidRPr="00312FBE" w:rsidRDefault="00312FBE" w:rsidP="00312FBE">
      <w:pPr>
        <w:tabs>
          <w:tab w:val="left" w:pos="567"/>
        </w:tabs>
        <w:ind w:firstLine="709"/>
        <w:jc w:val="both"/>
        <w:rPr>
          <w:sz w:val="20"/>
          <w:szCs w:val="20"/>
        </w:rPr>
      </w:pPr>
      <w:r w:rsidRPr="00312FBE">
        <w:rPr>
          <w:sz w:val="20"/>
          <w:szCs w:val="20"/>
        </w:rPr>
        <w:t>В иных случаях применительно к частям территории в пределах данной зоны Р-1, которые относятся к территории общего пользования, отграниченной от иных территорий красными линиями, градостроительный регламент не распространяется, и их использование определяется уполномоченными органами в индивидуальном порядке в соответствии с целевым назначением.</w:t>
      </w:r>
    </w:p>
    <w:p w:rsidR="00312FBE" w:rsidRPr="00312FBE" w:rsidRDefault="00312FBE" w:rsidP="00312FBE">
      <w:pPr>
        <w:tabs>
          <w:tab w:val="left" w:pos="567"/>
        </w:tabs>
        <w:ind w:firstLine="709"/>
        <w:jc w:val="both"/>
        <w:rPr>
          <w:sz w:val="20"/>
          <w:szCs w:val="20"/>
        </w:rPr>
      </w:pPr>
      <w:r w:rsidRPr="00312FBE">
        <w:rPr>
          <w:sz w:val="20"/>
          <w:szCs w:val="20"/>
        </w:rPr>
        <w:t>Данная зона Р-1 выделена для обеспечения правовых условий сохранения и использования земельных участков озеленения в целях проведения досуга населением.</w:t>
      </w:r>
    </w:p>
    <w:p w:rsidR="00312FBE" w:rsidRPr="00312FBE" w:rsidRDefault="00312FBE" w:rsidP="00312FBE">
      <w:pPr>
        <w:ind w:firstLine="709"/>
        <w:jc w:val="both"/>
        <w:rPr>
          <w:b/>
          <w:sz w:val="20"/>
          <w:szCs w:val="20"/>
        </w:rPr>
      </w:pPr>
      <w:r w:rsidRPr="00312FBE">
        <w:rPr>
          <w:b/>
          <w:sz w:val="20"/>
          <w:szCs w:val="20"/>
        </w:rPr>
        <w:t>Основные виды разрешенного использования:</w:t>
      </w:r>
    </w:p>
    <w:p w:rsidR="00312FBE" w:rsidRPr="00312FBE" w:rsidRDefault="00312FBE" w:rsidP="00312FBE">
      <w:pPr>
        <w:numPr>
          <w:ilvl w:val="0"/>
          <w:numId w:val="222"/>
        </w:numPr>
        <w:tabs>
          <w:tab w:val="left" w:pos="851"/>
        </w:tabs>
        <w:ind w:left="0" w:firstLine="709"/>
        <w:jc w:val="both"/>
        <w:rPr>
          <w:b/>
          <w:sz w:val="20"/>
          <w:szCs w:val="20"/>
        </w:rPr>
      </w:pPr>
      <w:r w:rsidRPr="00312FBE">
        <w:rPr>
          <w:sz w:val="20"/>
          <w:szCs w:val="20"/>
        </w:rPr>
        <w:t>развлечения;</w:t>
      </w:r>
    </w:p>
    <w:p w:rsidR="00312FBE" w:rsidRPr="00312FBE" w:rsidRDefault="00312FBE" w:rsidP="00312FBE">
      <w:pPr>
        <w:numPr>
          <w:ilvl w:val="0"/>
          <w:numId w:val="222"/>
        </w:numPr>
        <w:tabs>
          <w:tab w:val="left" w:pos="851"/>
        </w:tabs>
        <w:ind w:left="0" w:firstLine="709"/>
        <w:jc w:val="both"/>
        <w:rPr>
          <w:b/>
          <w:sz w:val="20"/>
          <w:szCs w:val="20"/>
        </w:rPr>
      </w:pPr>
      <w:r w:rsidRPr="00312FBE">
        <w:rPr>
          <w:sz w:val="20"/>
          <w:szCs w:val="20"/>
        </w:rPr>
        <w:t>благоустройство территории;</w:t>
      </w:r>
    </w:p>
    <w:p w:rsidR="00312FBE" w:rsidRPr="00312FBE" w:rsidRDefault="00312FBE" w:rsidP="00312FBE">
      <w:pPr>
        <w:numPr>
          <w:ilvl w:val="0"/>
          <w:numId w:val="222"/>
        </w:numPr>
        <w:tabs>
          <w:tab w:val="left" w:pos="851"/>
        </w:tabs>
        <w:ind w:left="0" w:firstLine="709"/>
        <w:jc w:val="both"/>
        <w:rPr>
          <w:b/>
          <w:sz w:val="20"/>
          <w:szCs w:val="20"/>
        </w:rPr>
      </w:pPr>
      <w:r w:rsidRPr="00312FBE">
        <w:rPr>
          <w:sz w:val="20"/>
          <w:szCs w:val="20"/>
        </w:rPr>
        <w:t>парки культуры и отдыха;</w:t>
      </w:r>
    </w:p>
    <w:p w:rsidR="00312FBE" w:rsidRPr="00312FBE" w:rsidRDefault="00312FBE" w:rsidP="00312FBE">
      <w:pPr>
        <w:numPr>
          <w:ilvl w:val="0"/>
          <w:numId w:val="222"/>
        </w:numPr>
        <w:tabs>
          <w:tab w:val="left" w:pos="851"/>
        </w:tabs>
        <w:ind w:left="0" w:firstLine="709"/>
        <w:jc w:val="both"/>
        <w:rPr>
          <w:b/>
          <w:sz w:val="20"/>
          <w:szCs w:val="20"/>
        </w:rPr>
      </w:pPr>
      <w:r w:rsidRPr="00312FBE">
        <w:rPr>
          <w:sz w:val="20"/>
          <w:szCs w:val="20"/>
        </w:rPr>
        <w:t>охрана природных территорий;</w:t>
      </w:r>
    </w:p>
    <w:p w:rsidR="00312FBE" w:rsidRPr="00312FBE" w:rsidRDefault="00312FBE" w:rsidP="00312FBE">
      <w:pPr>
        <w:numPr>
          <w:ilvl w:val="0"/>
          <w:numId w:val="222"/>
        </w:numPr>
        <w:tabs>
          <w:tab w:val="left" w:pos="851"/>
        </w:tabs>
        <w:ind w:left="0" w:firstLine="709"/>
        <w:jc w:val="both"/>
        <w:rPr>
          <w:b/>
          <w:sz w:val="20"/>
          <w:szCs w:val="20"/>
        </w:rPr>
      </w:pPr>
      <w:r w:rsidRPr="00312FBE">
        <w:rPr>
          <w:sz w:val="20"/>
          <w:szCs w:val="20"/>
        </w:rPr>
        <w:t>отдых (рекреация);</w:t>
      </w:r>
    </w:p>
    <w:p w:rsidR="00312FBE" w:rsidRPr="00312FBE" w:rsidRDefault="00312FBE" w:rsidP="00312FBE">
      <w:pPr>
        <w:numPr>
          <w:ilvl w:val="0"/>
          <w:numId w:val="222"/>
        </w:numPr>
        <w:tabs>
          <w:tab w:val="left" w:pos="851"/>
        </w:tabs>
        <w:ind w:left="0" w:firstLine="709"/>
        <w:jc w:val="both"/>
        <w:rPr>
          <w:b/>
          <w:sz w:val="20"/>
          <w:szCs w:val="20"/>
        </w:rPr>
      </w:pPr>
      <w:r w:rsidRPr="00312FBE">
        <w:rPr>
          <w:sz w:val="20"/>
          <w:szCs w:val="20"/>
        </w:rPr>
        <w:t>земельные участки (территории) общего пользования;</w:t>
      </w:r>
    </w:p>
    <w:p w:rsidR="00312FBE" w:rsidRPr="00312FBE" w:rsidRDefault="00312FBE" w:rsidP="00312FBE">
      <w:pPr>
        <w:numPr>
          <w:ilvl w:val="0"/>
          <w:numId w:val="222"/>
        </w:numPr>
        <w:tabs>
          <w:tab w:val="left" w:pos="851"/>
        </w:tabs>
        <w:ind w:left="0" w:firstLine="709"/>
        <w:jc w:val="both"/>
        <w:rPr>
          <w:b/>
          <w:sz w:val="20"/>
          <w:szCs w:val="20"/>
        </w:rPr>
      </w:pPr>
      <w:r w:rsidRPr="00312FBE">
        <w:rPr>
          <w:sz w:val="20"/>
          <w:szCs w:val="20"/>
        </w:rPr>
        <w:t>природно-познавательный туризм;</w:t>
      </w:r>
    </w:p>
    <w:p w:rsidR="00312FBE" w:rsidRPr="00312FBE" w:rsidRDefault="00312FBE" w:rsidP="00312FBE">
      <w:pPr>
        <w:numPr>
          <w:ilvl w:val="0"/>
          <w:numId w:val="222"/>
        </w:numPr>
        <w:tabs>
          <w:tab w:val="left" w:pos="851"/>
        </w:tabs>
        <w:ind w:left="0" w:firstLine="709"/>
        <w:jc w:val="both"/>
        <w:rPr>
          <w:b/>
          <w:sz w:val="20"/>
          <w:szCs w:val="20"/>
        </w:rPr>
      </w:pPr>
      <w:r w:rsidRPr="00312FBE">
        <w:rPr>
          <w:sz w:val="20"/>
          <w:szCs w:val="20"/>
        </w:rPr>
        <w:t>историко-культурная деятельность;</w:t>
      </w:r>
    </w:p>
    <w:p w:rsidR="00312FBE" w:rsidRPr="00312FBE" w:rsidRDefault="00312FBE" w:rsidP="00312FBE">
      <w:pPr>
        <w:numPr>
          <w:ilvl w:val="0"/>
          <w:numId w:val="222"/>
        </w:numPr>
        <w:tabs>
          <w:tab w:val="left" w:pos="851"/>
        </w:tabs>
        <w:ind w:left="0" w:firstLine="709"/>
        <w:jc w:val="both"/>
        <w:rPr>
          <w:b/>
          <w:sz w:val="20"/>
          <w:szCs w:val="20"/>
        </w:rPr>
      </w:pPr>
      <w:r w:rsidRPr="00312FBE">
        <w:rPr>
          <w:sz w:val="20"/>
          <w:szCs w:val="20"/>
        </w:rPr>
        <w:t>сенокошение;</w:t>
      </w:r>
    </w:p>
    <w:p w:rsidR="00312FBE" w:rsidRPr="00312FBE" w:rsidRDefault="00312FBE" w:rsidP="00312FBE">
      <w:pPr>
        <w:numPr>
          <w:ilvl w:val="0"/>
          <w:numId w:val="222"/>
        </w:numPr>
        <w:tabs>
          <w:tab w:val="left" w:pos="851"/>
        </w:tabs>
        <w:ind w:left="0" w:firstLine="709"/>
        <w:jc w:val="both"/>
        <w:rPr>
          <w:b/>
          <w:sz w:val="20"/>
          <w:szCs w:val="20"/>
        </w:rPr>
      </w:pPr>
      <w:r w:rsidRPr="00312FBE">
        <w:rPr>
          <w:sz w:val="20"/>
          <w:szCs w:val="20"/>
        </w:rPr>
        <w:t>дошкольное, начальное и среднее общее образование;</w:t>
      </w:r>
    </w:p>
    <w:p w:rsidR="00312FBE" w:rsidRPr="00312FBE" w:rsidRDefault="00312FBE" w:rsidP="00312FBE">
      <w:pPr>
        <w:numPr>
          <w:ilvl w:val="0"/>
          <w:numId w:val="222"/>
        </w:numPr>
        <w:tabs>
          <w:tab w:val="left" w:pos="851"/>
        </w:tabs>
        <w:ind w:left="0" w:firstLine="709"/>
        <w:jc w:val="both"/>
        <w:rPr>
          <w:sz w:val="20"/>
          <w:szCs w:val="20"/>
        </w:rPr>
      </w:pPr>
      <w:r w:rsidRPr="00312FBE">
        <w:rPr>
          <w:sz w:val="20"/>
          <w:szCs w:val="20"/>
        </w:rPr>
        <w:t>религиозное использование.</w:t>
      </w:r>
    </w:p>
    <w:p w:rsidR="00312FBE" w:rsidRPr="00312FBE" w:rsidRDefault="00312FBE" w:rsidP="00312FBE">
      <w:pPr>
        <w:ind w:firstLine="709"/>
        <w:jc w:val="both"/>
        <w:rPr>
          <w:b/>
          <w:sz w:val="20"/>
          <w:szCs w:val="20"/>
        </w:rPr>
      </w:pPr>
      <w:r w:rsidRPr="00312FBE">
        <w:rPr>
          <w:b/>
          <w:sz w:val="20"/>
          <w:szCs w:val="20"/>
        </w:rPr>
        <w:t>Вспомогательные виды разрешенного использования  и условно разрешенные виды использования не установлены.</w:t>
      </w:r>
    </w:p>
    <w:p w:rsidR="00312FBE" w:rsidRPr="00312FBE" w:rsidRDefault="00312FBE" w:rsidP="00312FBE">
      <w:pPr>
        <w:pStyle w:val="affb"/>
        <w:tabs>
          <w:tab w:val="left" w:pos="851"/>
        </w:tabs>
        <w:suppressAutoHyphens/>
        <w:spacing w:before="0"/>
        <w:ind w:firstLine="709"/>
        <w:rPr>
          <w:rFonts w:ascii="Times New Roman" w:hAnsi="Times New Roman"/>
          <w:color w:val="000000"/>
          <w:sz w:val="20"/>
          <w:szCs w:val="20"/>
        </w:rPr>
      </w:pPr>
      <w:r w:rsidRPr="00312FBE">
        <w:rPr>
          <w:rFonts w:ascii="Times New Roman" w:hAnsi="Times New Roman"/>
          <w:color w:val="000000"/>
          <w:sz w:val="20"/>
          <w:szCs w:val="20"/>
        </w:rPr>
        <w:t>Для зоны Р-1 установлены следующие предельные параметры разрешённого строительства, реконструкции объектов капитального строительства в соответствии с ч.3 ст. 36 Градостроительного кодекса Российской Федерации:</w:t>
      </w:r>
    </w:p>
    <w:p w:rsidR="00312FBE" w:rsidRPr="00312FBE" w:rsidRDefault="00312FBE" w:rsidP="00312FBE">
      <w:pPr>
        <w:pStyle w:val="affb"/>
        <w:numPr>
          <w:ilvl w:val="0"/>
          <w:numId w:val="253"/>
        </w:numPr>
        <w:tabs>
          <w:tab w:val="left" w:pos="284"/>
        </w:tabs>
        <w:suppressAutoHyphens/>
        <w:spacing w:before="0"/>
        <w:ind w:left="0" w:firstLine="709"/>
        <w:rPr>
          <w:rFonts w:ascii="Times New Roman" w:hAnsi="Times New Roman"/>
          <w:color w:val="000000"/>
          <w:sz w:val="20"/>
          <w:szCs w:val="20"/>
        </w:rPr>
      </w:pPr>
      <w:r w:rsidRPr="00312FBE">
        <w:rPr>
          <w:rFonts w:ascii="Times New Roman" w:hAnsi="Times New Roman"/>
          <w:color w:val="000000"/>
          <w:sz w:val="20"/>
          <w:szCs w:val="20"/>
        </w:rPr>
        <w:t>минимальный процент озеленения – 25 % (для всех видов объектов капитального строительства без учёта территории, отводимой под плоскостные спортивные сооружения и зеркало воды бассейнов);</w:t>
      </w:r>
    </w:p>
    <w:p w:rsidR="00312FBE" w:rsidRPr="00312FBE" w:rsidRDefault="00312FBE" w:rsidP="00312FBE">
      <w:pPr>
        <w:pStyle w:val="affb"/>
        <w:numPr>
          <w:ilvl w:val="0"/>
          <w:numId w:val="253"/>
        </w:numPr>
        <w:tabs>
          <w:tab w:val="left" w:pos="284"/>
        </w:tabs>
        <w:suppressAutoHyphens/>
        <w:spacing w:before="0"/>
        <w:ind w:left="0" w:firstLine="709"/>
        <w:rPr>
          <w:rFonts w:ascii="Times New Roman" w:hAnsi="Times New Roman"/>
          <w:strike/>
          <w:color w:val="000000"/>
          <w:sz w:val="20"/>
          <w:szCs w:val="20"/>
        </w:rPr>
      </w:pPr>
      <w:r w:rsidRPr="00312FBE">
        <w:rPr>
          <w:rFonts w:ascii="Times New Roman" w:hAnsi="Times New Roman"/>
          <w:color w:val="000000"/>
          <w:sz w:val="20"/>
          <w:szCs w:val="20"/>
        </w:rPr>
        <w:t xml:space="preserve">максимальный процент застройки в границах земельного участка – 40 % </w:t>
      </w:r>
    </w:p>
    <w:p w:rsidR="00312FBE" w:rsidRPr="00312FBE" w:rsidRDefault="00312FBE" w:rsidP="00312FBE">
      <w:pPr>
        <w:pStyle w:val="affb"/>
        <w:numPr>
          <w:ilvl w:val="0"/>
          <w:numId w:val="253"/>
        </w:numPr>
        <w:spacing w:before="0"/>
        <w:ind w:left="0" w:firstLine="709"/>
        <w:rPr>
          <w:rFonts w:ascii="Times New Roman" w:hAnsi="Times New Roman"/>
          <w:color w:val="000000"/>
          <w:sz w:val="20"/>
          <w:szCs w:val="20"/>
        </w:rPr>
      </w:pPr>
      <w:r w:rsidRPr="00312FBE">
        <w:rPr>
          <w:rFonts w:ascii="Times New Roman" w:hAnsi="Times New Roman"/>
          <w:color w:val="000000"/>
          <w:sz w:val="20"/>
          <w:szCs w:val="20"/>
        </w:rPr>
        <w:t>площадь территорий, предназначенных для хранения транспортных средств – не более 25% от площади земельного участка;</w:t>
      </w:r>
    </w:p>
    <w:p w:rsidR="00312FBE" w:rsidRPr="00312FBE" w:rsidRDefault="00312FBE" w:rsidP="00312FBE">
      <w:pPr>
        <w:pStyle w:val="affb"/>
        <w:numPr>
          <w:ilvl w:val="0"/>
          <w:numId w:val="253"/>
        </w:numPr>
        <w:spacing w:before="0"/>
        <w:ind w:left="0" w:firstLine="709"/>
        <w:rPr>
          <w:rFonts w:ascii="Times New Roman" w:hAnsi="Times New Roman"/>
          <w:color w:val="000000"/>
          <w:sz w:val="20"/>
          <w:szCs w:val="20"/>
        </w:rPr>
      </w:pPr>
      <w:r w:rsidRPr="00312FBE">
        <w:rPr>
          <w:rFonts w:ascii="Times New Roman" w:hAnsi="Times New Roman"/>
          <w:color w:val="000000"/>
          <w:sz w:val="20"/>
          <w:szCs w:val="20"/>
        </w:rPr>
        <w:t>минимальная и максимальная площадь земельного участка – 500 кв. м - 20000кв.м;</w:t>
      </w:r>
    </w:p>
    <w:p w:rsidR="00312FBE" w:rsidRPr="00312FBE" w:rsidRDefault="00312FBE" w:rsidP="00312FBE">
      <w:pPr>
        <w:pStyle w:val="affb"/>
        <w:numPr>
          <w:ilvl w:val="0"/>
          <w:numId w:val="253"/>
        </w:numPr>
        <w:spacing w:before="0"/>
        <w:ind w:left="0" w:firstLine="709"/>
        <w:rPr>
          <w:rFonts w:ascii="Times New Roman" w:hAnsi="Times New Roman"/>
          <w:color w:val="000000"/>
          <w:sz w:val="20"/>
          <w:szCs w:val="20"/>
        </w:rPr>
      </w:pPr>
      <w:r w:rsidRPr="00312FBE">
        <w:rPr>
          <w:rFonts w:ascii="Times New Roman" w:hAnsi="Times New Roman"/>
          <w:sz w:val="20"/>
          <w:szCs w:val="20"/>
        </w:rPr>
        <w:t>минимальная (максимальна) площадь земельного участка для основных видов использования земельного участка «земельные участки (территории) общего пользования», «дошкольное, начальное и среднее общее образование»-не установлена.</w:t>
      </w:r>
    </w:p>
    <w:p w:rsidR="00312FBE" w:rsidRPr="00312FBE" w:rsidRDefault="00312FBE" w:rsidP="00312FBE">
      <w:pPr>
        <w:pStyle w:val="affb"/>
        <w:numPr>
          <w:ilvl w:val="0"/>
          <w:numId w:val="253"/>
        </w:numPr>
        <w:tabs>
          <w:tab w:val="left" w:pos="426"/>
        </w:tabs>
        <w:spacing w:before="0"/>
        <w:ind w:left="0" w:firstLine="709"/>
        <w:rPr>
          <w:rFonts w:ascii="Times New Roman" w:hAnsi="Times New Roman"/>
          <w:color w:val="000000"/>
          <w:sz w:val="20"/>
          <w:szCs w:val="20"/>
        </w:rPr>
      </w:pPr>
      <w:r w:rsidRPr="00312FBE">
        <w:rPr>
          <w:rFonts w:ascii="Times New Roman" w:hAnsi="Times New Roman"/>
          <w:color w:val="000000"/>
          <w:sz w:val="20"/>
          <w:szCs w:val="20"/>
        </w:rPr>
        <w:t>максимальное количество этажей зданий – не более 2;</w:t>
      </w:r>
    </w:p>
    <w:p w:rsidR="00312FBE" w:rsidRPr="00312FBE" w:rsidRDefault="00312FBE" w:rsidP="00312FBE">
      <w:pPr>
        <w:pStyle w:val="affb"/>
        <w:numPr>
          <w:ilvl w:val="0"/>
          <w:numId w:val="253"/>
        </w:numPr>
        <w:tabs>
          <w:tab w:val="left" w:pos="426"/>
        </w:tabs>
        <w:spacing w:before="0"/>
        <w:ind w:left="0" w:firstLine="709"/>
        <w:rPr>
          <w:rFonts w:ascii="Times New Roman" w:hAnsi="Times New Roman"/>
          <w:color w:val="000000"/>
          <w:sz w:val="20"/>
          <w:szCs w:val="20"/>
        </w:rPr>
      </w:pPr>
      <w:r w:rsidRPr="00312FBE">
        <w:rPr>
          <w:rFonts w:ascii="Times New Roman" w:hAnsi="Times New Roman"/>
          <w:color w:val="000000"/>
          <w:sz w:val="20"/>
          <w:szCs w:val="20"/>
        </w:rPr>
        <w:t>максимальная высота зданий от уровня земли до верха перекрытия последнего этажа – 6 м;</w:t>
      </w:r>
    </w:p>
    <w:p w:rsidR="00312FBE" w:rsidRPr="00312FBE" w:rsidRDefault="00312FBE" w:rsidP="00312FBE">
      <w:pPr>
        <w:pStyle w:val="affb"/>
        <w:numPr>
          <w:ilvl w:val="0"/>
          <w:numId w:val="253"/>
        </w:numPr>
        <w:spacing w:before="0"/>
        <w:ind w:left="0" w:firstLine="709"/>
        <w:rPr>
          <w:rFonts w:ascii="Times New Roman" w:hAnsi="Times New Roman"/>
          <w:color w:val="000000"/>
          <w:sz w:val="20"/>
          <w:szCs w:val="20"/>
        </w:rPr>
      </w:pPr>
      <w:r w:rsidRPr="00312FBE">
        <w:rPr>
          <w:rFonts w:ascii="Times New Roman" w:hAnsi="Times New Roman"/>
          <w:color w:val="000000"/>
          <w:sz w:val="20"/>
          <w:szCs w:val="20"/>
        </w:rPr>
        <w:t xml:space="preserve">минимальные отступы от границ земельного участка в целях определения мест допустимого размещения зданий - </w:t>
      </w:r>
      <w:smartTag w:uri="urn:schemas-microsoft-com:office:smarttags" w:element="metricconverter">
        <w:smartTagPr>
          <w:attr w:name="ProductID" w:val="2 м"/>
        </w:smartTagPr>
        <w:r w:rsidRPr="00312FBE">
          <w:rPr>
            <w:rFonts w:ascii="Times New Roman" w:hAnsi="Times New Roman"/>
            <w:color w:val="000000"/>
            <w:sz w:val="20"/>
            <w:szCs w:val="20"/>
          </w:rPr>
          <w:t>2 м</w:t>
        </w:r>
      </w:smartTag>
      <w:r w:rsidRPr="00312FBE">
        <w:rPr>
          <w:rFonts w:ascii="Times New Roman" w:hAnsi="Times New Roman"/>
          <w:color w:val="000000"/>
          <w:sz w:val="20"/>
          <w:szCs w:val="20"/>
        </w:rPr>
        <w:t>.</w:t>
      </w:r>
    </w:p>
    <w:p w:rsidR="00312FBE" w:rsidRPr="00312FBE" w:rsidRDefault="00312FBE" w:rsidP="00312FBE">
      <w:pPr>
        <w:suppressAutoHyphens/>
        <w:ind w:firstLine="709"/>
        <w:jc w:val="both"/>
        <w:rPr>
          <w:sz w:val="20"/>
          <w:szCs w:val="20"/>
          <w:lang w:eastAsia="ar-SA"/>
        </w:rPr>
      </w:pPr>
      <w:r w:rsidRPr="00312FBE">
        <w:rPr>
          <w:sz w:val="20"/>
          <w:szCs w:val="20"/>
          <w:lang w:eastAsia="ar-SA"/>
        </w:rPr>
        <w:t>Ограничения использования земельных участков и объектов капитального строительства указаны в статье 38 настоящих Правил.</w:t>
      </w:r>
    </w:p>
    <w:p w:rsidR="00312FBE" w:rsidRPr="00312FBE" w:rsidRDefault="00312FBE" w:rsidP="00312FBE">
      <w:pPr>
        <w:autoSpaceDE w:val="0"/>
        <w:autoSpaceDN w:val="0"/>
        <w:adjustRightInd w:val="0"/>
        <w:ind w:firstLine="709"/>
        <w:jc w:val="both"/>
        <w:rPr>
          <w:sz w:val="20"/>
          <w:szCs w:val="20"/>
        </w:rPr>
      </w:pPr>
    </w:p>
    <w:p w:rsidR="00312FBE" w:rsidRPr="00312FBE" w:rsidRDefault="00312FBE" w:rsidP="00312FBE">
      <w:pPr>
        <w:autoSpaceDE w:val="0"/>
        <w:autoSpaceDN w:val="0"/>
        <w:adjustRightInd w:val="0"/>
        <w:ind w:firstLine="709"/>
        <w:jc w:val="both"/>
        <w:rPr>
          <w:b/>
          <w:sz w:val="20"/>
          <w:szCs w:val="20"/>
        </w:rPr>
      </w:pPr>
      <w:r w:rsidRPr="00312FBE">
        <w:rPr>
          <w:b/>
          <w:sz w:val="20"/>
          <w:szCs w:val="20"/>
        </w:rPr>
        <w:t>Р-2. Зона рекреационно-природных территорий</w:t>
      </w:r>
    </w:p>
    <w:p w:rsidR="00312FBE" w:rsidRPr="00312FBE" w:rsidRDefault="00312FBE" w:rsidP="00312FBE">
      <w:pPr>
        <w:autoSpaceDE w:val="0"/>
        <w:autoSpaceDN w:val="0"/>
        <w:adjustRightInd w:val="0"/>
        <w:ind w:firstLine="709"/>
        <w:jc w:val="both"/>
        <w:rPr>
          <w:b/>
          <w:bCs/>
          <w:noProof/>
          <w:sz w:val="20"/>
          <w:szCs w:val="20"/>
        </w:rPr>
      </w:pPr>
    </w:p>
    <w:p w:rsidR="00312FBE" w:rsidRPr="00312FBE" w:rsidRDefault="00312FBE" w:rsidP="00312FBE">
      <w:pPr>
        <w:tabs>
          <w:tab w:val="left" w:pos="567"/>
        </w:tabs>
        <w:ind w:firstLine="709"/>
        <w:jc w:val="both"/>
        <w:rPr>
          <w:sz w:val="20"/>
          <w:szCs w:val="20"/>
        </w:rPr>
      </w:pPr>
      <w:r w:rsidRPr="00312FBE">
        <w:rPr>
          <w:sz w:val="20"/>
          <w:szCs w:val="20"/>
        </w:rPr>
        <w:t>Зона Р-2 выделена для обеспечения правовых условий сохранения и использования существующего природного ландшафта и создания экологически чистой окружающей среды в интересах здоровья населения, сохранения и воспроизводства массивов зелёных насаждений, обеспечения их рационального использования.</w:t>
      </w:r>
    </w:p>
    <w:p w:rsidR="00312FBE" w:rsidRPr="00312FBE" w:rsidRDefault="00312FBE" w:rsidP="00312FBE">
      <w:pPr>
        <w:ind w:firstLine="709"/>
        <w:jc w:val="both"/>
        <w:rPr>
          <w:b/>
          <w:sz w:val="20"/>
          <w:szCs w:val="20"/>
        </w:rPr>
      </w:pPr>
      <w:r w:rsidRPr="00312FBE">
        <w:rPr>
          <w:b/>
          <w:sz w:val="20"/>
          <w:szCs w:val="20"/>
        </w:rPr>
        <w:t>Основные виды разрешенного использования:</w:t>
      </w:r>
    </w:p>
    <w:p w:rsidR="00312FBE" w:rsidRPr="00312FBE" w:rsidRDefault="00312FBE" w:rsidP="00312FBE">
      <w:pPr>
        <w:numPr>
          <w:ilvl w:val="0"/>
          <w:numId w:val="222"/>
        </w:numPr>
        <w:tabs>
          <w:tab w:val="left" w:pos="851"/>
        </w:tabs>
        <w:ind w:left="0" w:firstLine="709"/>
        <w:jc w:val="both"/>
        <w:rPr>
          <w:b/>
          <w:sz w:val="20"/>
          <w:szCs w:val="20"/>
        </w:rPr>
      </w:pPr>
      <w:r w:rsidRPr="00312FBE">
        <w:rPr>
          <w:sz w:val="20"/>
          <w:szCs w:val="20"/>
        </w:rPr>
        <w:t>развлечения;</w:t>
      </w:r>
    </w:p>
    <w:p w:rsidR="00312FBE" w:rsidRPr="00312FBE" w:rsidRDefault="00312FBE" w:rsidP="00312FBE">
      <w:pPr>
        <w:numPr>
          <w:ilvl w:val="0"/>
          <w:numId w:val="222"/>
        </w:numPr>
        <w:tabs>
          <w:tab w:val="left" w:pos="851"/>
        </w:tabs>
        <w:ind w:left="0" w:firstLine="709"/>
        <w:jc w:val="both"/>
        <w:rPr>
          <w:b/>
          <w:sz w:val="20"/>
          <w:szCs w:val="20"/>
        </w:rPr>
      </w:pPr>
      <w:r w:rsidRPr="00312FBE">
        <w:rPr>
          <w:sz w:val="20"/>
          <w:szCs w:val="20"/>
        </w:rPr>
        <w:t>охрана природных территорий;</w:t>
      </w:r>
    </w:p>
    <w:p w:rsidR="00312FBE" w:rsidRPr="00312FBE" w:rsidRDefault="00312FBE" w:rsidP="00312FBE">
      <w:pPr>
        <w:numPr>
          <w:ilvl w:val="0"/>
          <w:numId w:val="222"/>
        </w:numPr>
        <w:tabs>
          <w:tab w:val="left" w:pos="851"/>
        </w:tabs>
        <w:ind w:left="0" w:firstLine="709"/>
        <w:jc w:val="both"/>
        <w:rPr>
          <w:b/>
          <w:sz w:val="20"/>
          <w:szCs w:val="20"/>
        </w:rPr>
      </w:pPr>
      <w:r w:rsidRPr="00312FBE">
        <w:rPr>
          <w:sz w:val="20"/>
          <w:szCs w:val="20"/>
        </w:rPr>
        <w:t>отдых (рекреация);</w:t>
      </w:r>
    </w:p>
    <w:p w:rsidR="00312FBE" w:rsidRPr="00312FBE" w:rsidRDefault="00312FBE" w:rsidP="00312FBE">
      <w:pPr>
        <w:numPr>
          <w:ilvl w:val="0"/>
          <w:numId w:val="222"/>
        </w:numPr>
        <w:tabs>
          <w:tab w:val="left" w:pos="851"/>
        </w:tabs>
        <w:ind w:left="0" w:firstLine="709"/>
        <w:jc w:val="both"/>
        <w:rPr>
          <w:b/>
          <w:sz w:val="20"/>
          <w:szCs w:val="20"/>
        </w:rPr>
      </w:pPr>
      <w:r w:rsidRPr="00312FBE">
        <w:rPr>
          <w:sz w:val="20"/>
          <w:szCs w:val="20"/>
        </w:rPr>
        <w:t>спорт;</w:t>
      </w:r>
    </w:p>
    <w:p w:rsidR="00312FBE" w:rsidRPr="00312FBE" w:rsidRDefault="00312FBE" w:rsidP="00312FBE">
      <w:pPr>
        <w:numPr>
          <w:ilvl w:val="0"/>
          <w:numId w:val="222"/>
        </w:numPr>
        <w:tabs>
          <w:tab w:val="left" w:pos="851"/>
        </w:tabs>
        <w:ind w:left="0" w:firstLine="709"/>
        <w:jc w:val="both"/>
        <w:rPr>
          <w:b/>
          <w:sz w:val="20"/>
          <w:szCs w:val="20"/>
        </w:rPr>
      </w:pPr>
      <w:r w:rsidRPr="00312FBE">
        <w:rPr>
          <w:sz w:val="20"/>
          <w:szCs w:val="20"/>
        </w:rPr>
        <w:t>парки культуры и отдыха;</w:t>
      </w:r>
    </w:p>
    <w:p w:rsidR="00312FBE" w:rsidRPr="00312FBE" w:rsidRDefault="00312FBE" w:rsidP="00312FBE">
      <w:pPr>
        <w:numPr>
          <w:ilvl w:val="0"/>
          <w:numId w:val="222"/>
        </w:numPr>
        <w:tabs>
          <w:tab w:val="left" w:pos="851"/>
        </w:tabs>
        <w:ind w:left="0" w:firstLine="709"/>
        <w:jc w:val="both"/>
        <w:rPr>
          <w:b/>
          <w:sz w:val="20"/>
          <w:szCs w:val="20"/>
        </w:rPr>
      </w:pPr>
      <w:r w:rsidRPr="00312FBE">
        <w:rPr>
          <w:sz w:val="20"/>
          <w:szCs w:val="20"/>
        </w:rPr>
        <w:t>благоустройство территории;</w:t>
      </w:r>
    </w:p>
    <w:p w:rsidR="00312FBE" w:rsidRPr="00312FBE" w:rsidRDefault="00312FBE" w:rsidP="00312FBE">
      <w:pPr>
        <w:numPr>
          <w:ilvl w:val="0"/>
          <w:numId w:val="223"/>
        </w:numPr>
        <w:tabs>
          <w:tab w:val="left" w:pos="851"/>
        </w:tabs>
        <w:ind w:left="0" w:firstLine="709"/>
        <w:jc w:val="both"/>
        <w:rPr>
          <w:sz w:val="20"/>
          <w:szCs w:val="20"/>
        </w:rPr>
      </w:pPr>
      <w:r w:rsidRPr="00312FBE">
        <w:rPr>
          <w:sz w:val="20"/>
          <w:szCs w:val="20"/>
        </w:rPr>
        <w:t>природно-познавательный туризм;</w:t>
      </w:r>
    </w:p>
    <w:p w:rsidR="00312FBE" w:rsidRPr="00312FBE" w:rsidRDefault="00312FBE" w:rsidP="00312FBE">
      <w:pPr>
        <w:numPr>
          <w:ilvl w:val="0"/>
          <w:numId w:val="223"/>
        </w:numPr>
        <w:tabs>
          <w:tab w:val="left" w:pos="851"/>
        </w:tabs>
        <w:ind w:left="0" w:firstLine="709"/>
        <w:jc w:val="both"/>
        <w:rPr>
          <w:sz w:val="20"/>
          <w:szCs w:val="20"/>
        </w:rPr>
      </w:pPr>
      <w:r w:rsidRPr="00312FBE">
        <w:rPr>
          <w:sz w:val="20"/>
          <w:szCs w:val="20"/>
        </w:rPr>
        <w:t>поля для гольфа или конных прогулок;</w:t>
      </w:r>
    </w:p>
    <w:p w:rsidR="00312FBE" w:rsidRPr="00312FBE" w:rsidRDefault="00312FBE" w:rsidP="00312FBE">
      <w:pPr>
        <w:numPr>
          <w:ilvl w:val="0"/>
          <w:numId w:val="223"/>
        </w:numPr>
        <w:tabs>
          <w:tab w:val="left" w:pos="851"/>
        </w:tabs>
        <w:ind w:left="0" w:firstLine="709"/>
        <w:jc w:val="both"/>
        <w:rPr>
          <w:sz w:val="20"/>
          <w:szCs w:val="20"/>
        </w:rPr>
      </w:pPr>
      <w:r w:rsidRPr="00312FBE">
        <w:rPr>
          <w:sz w:val="20"/>
          <w:szCs w:val="20"/>
        </w:rPr>
        <w:t>причалы для маломерных судов;</w:t>
      </w:r>
    </w:p>
    <w:p w:rsidR="00312FBE" w:rsidRPr="00312FBE" w:rsidRDefault="00312FBE" w:rsidP="00312FBE">
      <w:pPr>
        <w:numPr>
          <w:ilvl w:val="0"/>
          <w:numId w:val="223"/>
        </w:numPr>
        <w:tabs>
          <w:tab w:val="left" w:pos="851"/>
        </w:tabs>
        <w:ind w:left="0" w:firstLine="709"/>
        <w:jc w:val="both"/>
        <w:rPr>
          <w:sz w:val="20"/>
          <w:szCs w:val="20"/>
        </w:rPr>
      </w:pPr>
      <w:r w:rsidRPr="00312FBE">
        <w:rPr>
          <w:sz w:val="20"/>
          <w:szCs w:val="20"/>
        </w:rPr>
        <w:t>охота и рыбалка;</w:t>
      </w:r>
    </w:p>
    <w:p w:rsidR="00312FBE" w:rsidRPr="00312FBE" w:rsidRDefault="00312FBE" w:rsidP="00312FBE">
      <w:pPr>
        <w:numPr>
          <w:ilvl w:val="0"/>
          <w:numId w:val="223"/>
        </w:numPr>
        <w:tabs>
          <w:tab w:val="left" w:pos="851"/>
        </w:tabs>
        <w:ind w:left="0" w:firstLine="709"/>
        <w:jc w:val="both"/>
        <w:rPr>
          <w:sz w:val="20"/>
          <w:szCs w:val="20"/>
        </w:rPr>
      </w:pPr>
      <w:r w:rsidRPr="00312FBE">
        <w:rPr>
          <w:sz w:val="20"/>
          <w:szCs w:val="20"/>
        </w:rPr>
        <w:t>земельные участки (территории) общего пользования;</w:t>
      </w:r>
    </w:p>
    <w:p w:rsidR="00312FBE" w:rsidRPr="00312FBE" w:rsidRDefault="00312FBE" w:rsidP="00312FBE">
      <w:pPr>
        <w:numPr>
          <w:ilvl w:val="0"/>
          <w:numId w:val="223"/>
        </w:numPr>
        <w:tabs>
          <w:tab w:val="left" w:pos="851"/>
        </w:tabs>
        <w:ind w:left="0" w:firstLine="709"/>
        <w:jc w:val="both"/>
        <w:rPr>
          <w:sz w:val="20"/>
          <w:szCs w:val="20"/>
        </w:rPr>
      </w:pPr>
      <w:r w:rsidRPr="00312FBE">
        <w:rPr>
          <w:sz w:val="20"/>
          <w:szCs w:val="20"/>
        </w:rPr>
        <w:t>дошкольное, начальное и среднее общее образование;</w:t>
      </w:r>
    </w:p>
    <w:p w:rsidR="00312FBE" w:rsidRPr="00312FBE" w:rsidRDefault="00312FBE" w:rsidP="00312FBE">
      <w:pPr>
        <w:numPr>
          <w:ilvl w:val="0"/>
          <w:numId w:val="223"/>
        </w:numPr>
        <w:tabs>
          <w:tab w:val="left" w:pos="851"/>
        </w:tabs>
        <w:ind w:left="0" w:firstLine="709"/>
        <w:jc w:val="both"/>
        <w:rPr>
          <w:sz w:val="20"/>
          <w:szCs w:val="20"/>
        </w:rPr>
      </w:pPr>
      <w:r w:rsidRPr="00312FBE">
        <w:rPr>
          <w:sz w:val="20"/>
          <w:szCs w:val="20"/>
        </w:rPr>
        <w:t>историко-культурная деятельность;</w:t>
      </w:r>
    </w:p>
    <w:p w:rsidR="00312FBE" w:rsidRPr="00312FBE" w:rsidRDefault="00312FBE" w:rsidP="00312FBE">
      <w:pPr>
        <w:numPr>
          <w:ilvl w:val="0"/>
          <w:numId w:val="223"/>
        </w:numPr>
        <w:tabs>
          <w:tab w:val="left" w:pos="851"/>
        </w:tabs>
        <w:ind w:left="0" w:firstLine="709"/>
        <w:jc w:val="both"/>
        <w:rPr>
          <w:sz w:val="20"/>
          <w:szCs w:val="20"/>
        </w:rPr>
      </w:pPr>
      <w:r w:rsidRPr="00312FBE">
        <w:rPr>
          <w:sz w:val="20"/>
          <w:szCs w:val="20"/>
        </w:rPr>
        <w:t>сенокошение;</w:t>
      </w:r>
    </w:p>
    <w:p w:rsidR="00312FBE" w:rsidRPr="00312FBE" w:rsidRDefault="00312FBE" w:rsidP="00312FBE">
      <w:pPr>
        <w:numPr>
          <w:ilvl w:val="0"/>
          <w:numId w:val="223"/>
        </w:numPr>
        <w:tabs>
          <w:tab w:val="left" w:pos="851"/>
        </w:tabs>
        <w:ind w:left="0" w:firstLine="709"/>
        <w:jc w:val="both"/>
        <w:rPr>
          <w:sz w:val="20"/>
          <w:szCs w:val="20"/>
        </w:rPr>
      </w:pPr>
      <w:r w:rsidRPr="00312FBE">
        <w:rPr>
          <w:sz w:val="20"/>
          <w:szCs w:val="20"/>
        </w:rPr>
        <w:t>водные объекты.</w:t>
      </w:r>
    </w:p>
    <w:p w:rsidR="00312FBE" w:rsidRPr="00312FBE" w:rsidRDefault="00312FBE" w:rsidP="00312FBE">
      <w:pPr>
        <w:ind w:firstLine="709"/>
        <w:jc w:val="both"/>
        <w:rPr>
          <w:b/>
          <w:sz w:val="20"/>
          <w:szCs w:val="20"/>
        </w:rPr>
      </w:pPr>
      <w:r w:rsidRPr="00312FBE">
        <w:rPr>
          <w:b/>
          <w:sz w:val="20"/>
          <w:szCs w:val="20"/>
        </w:rPr>
        <w:t>Вспомогательные виды разрешенного использования: не устанавливаются.</w:t>
      </w:r>
    </w:p>
    <w:p w:rsidR="00312FBE" w:rsidRPr="00312FBE" w:rsidRDefault="00312FBE" w:rsidP="00312FBE">
      <w:pPr>
        <w:tabs>
          <w:tab w:val="left" w:pos="567"/>
        </w:tabs>
        <w:ind w:firstLine="709"/>
        <w:jc w:val="both"/>
        <w:rPr>
          <w:b/>
          <w:sz w:val="20"/>
          <w:szCs w:val="20"/>
        </w:rPr>
      </w:pPr>
      <w:r w:rsidRPr="00312FBE">
        <w:rPr>
          <w:b/>
          <w:sz w:val="20"/>
          <w:szCs w:val="20"/>
        </w:rPr>
        <w:t>Условно разрешенные виды использования:</w:t>
      </w:r>
    </w:p>
    <w:p w:rsidR="00312FBE" w:rsidRPr="00312FBE" w:rsidRDefault="00312FBE" w:rsidP="00312FBE">
      <w:pPr>
        <w:numPr>
          <w:ilvl w:val="0"/>
          <w:numId w:val="234"/>
        </w:numPr>
        <w:tabs>
          <w:tab w:val="left" w:pos="567"/>
        </w:tabs>
        <w:ind w:left="0" w:firstLine="709"/>
        <w:jc w:val="both"/>
        <w:rPr>
          <w:sz w:val="20"/>
          <w:szCs w:val="20"/>
        </w:rPr>
      </w:pPr>
      <w:r w:rsidRPr="00312FBE">
        <w:rPr>
          <w:sz w:val="20"/>
          <w:szCs w:val="20"/>
        </w:rPr>
        <w:t>магазины;</w:t>
      </w:r>
    </w:p>
    <w:p w:rsidR="00312FBE" w:rsidRPr="00312FBE" w:rsidRDefault="00312FBE" w:rsidP="00312FBE">
      <w:pPr>
        <w:numPr>
          <w:ilvl w:val="0"/>
          <w:numId w:val="234"/>
        </w:numPr>
        <w:tabs>
          <w:tab w:val="left" w:pos="567"/>
        </w:tabs>
        <w:ind w:left="0" w:firstLine="709"/>
        <w:jc w:val="both"/>
        <w:rPr>
          <w:sz w:val="20"/>
          <w:szCs w:val="20"/>
        </w:rPr>
      </w:pPr>
      <w:r w:rsidRPr="00312FBE">
        <w:rPr>
          <w:sz w:val="20"/>
          <w:szCs w:val="20"/>
        </w:rPr>
        <w:t>общественное питание;</w:t>
      </w:r>
    </w:p>
    <w:p w:rsidR="00312FBE" w:rsidRPr="00312FBE" w:rsidRDefault="00312FBE" w:rsidP="00312FBE">
      <w:pPr>
        <w:numPr>
          <w:ilvl w:val="0"/>
          <w:numId w:val="234"/>
        </w:numPr>
        <w:tabs>
          <w:tab w:val="left" w:pos="567"/>
        </w:tabs>
        <w:ind w:left="0" w:firstLine="709"/>
        <w:jc w:val="both"/>
        <w:rPr>
          <w:sz w:val="20"/>
          <w:szCs w:val="20"/>
        </w:rPr>
      </w:pPr>
      <w:r w:rsidRPr="00312FBE">
        <w:rPr>
          <w:sz w:val="20"/>
          <w:szCs w:val="20"/>
        </w:rPr>
        <w:t>туристическое обслуживание.</w:t>
      </w:r>
    </w:p>
    <w:p w:rsidR="00312FBE" w:rsidRPr="00312FBE" w:rsidRDefault="00312FBE" w:rsidP="00312FBE">
      <w:pPr>
        <w:suppressAutoHyphens/>
        <w:ind w:firstLine="709"/>
        <w:jc w:val="both"/>
        <w:rPr>
          <w:color w:val="000000"/>
          <w:sz w:val="20"/>
          <w:szCs w:val="20"/>
          <w:lang w:eastAsia="ar-SA"/>
        </w:rPr>
      </w:pPr>
      <w:r w:rsidRPr="00312FBE">
        <w:rPr>
          <w:color w:val="000000"/>
          <w:sz w:val="20"/>
          <w:szCs w:val="20"/>
        </w:rPr>
        <w:t>Для зоны Р-2 установлены следующие предельные параметры разрешённого строительства, реконструкции объектов капитального строительства в соответствии с ч.3 ст. 36 Градостроительного кодекса Российской Федерации:</w:t>
      </w:r>
    </w:p>
    <w:p w:rsidR="00312FBE" w:rsidRPr="00312FBE" w:rsidRDefault="00312FBE" w:rsidP="00312FBE">
      <w:pPr>
        <w:numPr>
          <w:ilvl w:val="0"/>
          <w:numId w:val="254"/>
        </w:numPr>
        <w:ind w:left="0" w:firstLine="709"/>
        <w:jc w:val="both"/>
        <w:rPr>
          <w:color w:val="000000"/>
          <w:sz w:val="20"/>
          <w:szCs w:val="20"/>
        </w:rPr>
      </w:pPr>
      <w:r w:rsidRPr="00312FBE">
        <w:rPr>
          <w:color w:val="000000"/>
          <w:sz w:val="20"/>
          <w:szCs w:val="20"/>
        </w:rPr>
        <w:t>процент застройки земельного участка  не более 55% от площади земельного участка.</w:t>
      </w:r>
    </w:p>
    <w:p w:rsidR="00312FBE" w:rsidRPr="00312FBE" w:rsidRDefault="00312FBE" w:rsidP="00312FBE">
      <w:pPr>
        <w:numPr>
          <w:ilvl w:val="0"/>
          <w:numId w:val="254"/>
        </w:numPr>
        <w:ind w:left="0" w:firstLine="709"/>
        <w:jc w:val="both"/>
        <w:rPr>
          <w:color w:val="000000"/>
          <w:sz w:val="20"/>
          <w:szCs w:val="20"/>
        </w:rPr>
      </w:pPr>
      <w:r w:rsidRPr="00312FBE">
        <w:rPr>
          <w:color w:val="000000"/>
          <w:sz w:val="20"/>
          <w:szCs w:val="20"/>
        </w:rPr>
        <w:t>коэффициент озеленения территории - не менее 15% от площади земельного участка.</w:t>
      </w:r>
    </w:p>
    <w:p w:rsidR="00312FBE" w:rsidRPr="00312FBE" w:rsidRDefault="00312FBE" w:rsidP="00312FBE">
      <w:pPr>
        <w:numPr>
          <w:ilvl w:val="0"/>
          <w:numId w:val="254"/>
        </w:numPr>
        <w:ind w:left="0" w:firstLine="709"/>
        <w:jc w:val="both"/>
        <w:rPr>
          <w:color w:val="000000"/>
          <w:sz w:val="20"/>
          <w:szCs w:val="20"/>
        </w:rPr>
      </w:pPr>
      <w:r w:rsidRPr="00312FBE">
        <w:rPr>
          <w:color w:val="000000"/>
          <w:sz w:val="20"/>
          <w:szCs w:val="20"/>
        </w:rPr>
        <w:t>площадь территорий, предназначенных для организации проездов и хранения транспортных средств - не менее 30% от площади земельного участка.</w:t>
      </w:r>
    </w:p>
    <w:p w:rsidR="00312FBE" w:rsidRPr="00312FBE" w:rsidRDefault="00312FBE" w:rsidP="00312FBE">
      <w:pPr>
        <w:numPr>
          <w:ilvl w:val="0"/>
          <w:numId w:val="254"/>
        </w:numPr>
        <w:ind w:left="0" w:firstLine="709"/>
        <w:jc w:val="both"/>
        <w:rPr>
          <w:color w:val="000000"/>
          <w:sz w:val="20"/>
          <w:szCs w:val="20"/>
        </w:rPr>
      </w:pPr>
      <w:r w:rsidRPr="00312FBE">
        <w:rPr>
          <w:color w:val="000000"/>
          <w:sz w:val="20"/>
          <w:szCs w:val="20"/>
        </w:rPr>
        <w:t>минимальная – максимальная площадь земельного участка - 500 кв.м. – 15000 кв.м;</w:t>
      </w:r>
    </w:p>
    <w:p w:rsidR="00312FBE" w:rsidRPr="00312FBE" w:rsidRDefault="00312FBE" w:rsidP="00312FBE">
      <w:pPr>
        <w:numPr>
          <w:ilvl w:val="0"/>
          <w:numId w:val="254"/>
        </w:numPr>
        <w:ind w:left="0" w:firstLine="709"/>
        <w:jc w:val="both"/>
        <w:rPr>
          <w:color w:val="000000"/>
          <w:sz w:val="20"/>
          <w:szCs w:val="20"/>
        </w:rPr>
      </w:pPr>
      <w:r w:rsidRPr="00312FBE">
        <w:rPr>
          <w:sz w:val="20"/>
          <w:szCs w:val="20"/>
        </w:rPr>
        <w:t>минимальная (максимальна) площадь земельного участка для основных видов использования земельного участка «земельные участки (территории) общего пользования», «дошкольное, начальное и среднее общее образование»-не установлена;</w:t>
      </w:r>
    </w:p>
    <w:p w:rsidR="00312FBE" w:rsidRPr="00312FBE" w:rsidRDefault="00312FBE" w:rsidP="00312FBE">
      <w:pPr>
        <w:numPr>
          <w:ilvl w:val="0"/>
          <w:numId w:val="254"/>
        </w:numPr>
        <w:ind w:left="0" w:firstLine="709"/>
        <w:jc w:val="both"/>
        <w:rPr>
          <w:color w:val="000000"/>
          <w:sz w:val="20"/>
          <w:szCs w:val="20"/>
        </w:rPr>
      </w:pPr>
      <w:r w:rsidRPr="00312FBE">
        <w:rPr>
          <w:sz w:val="20"/>
          <w:szCs w:val="20"/>
        </w:rPr>
        <w:t>минимальные и максимальные размеры земельного участка – не ограничены;</w:t>
      </w:r>
    </w:p>
    <w:p w:rsidR="00312FBE" w:rsidRPr="00312FBE" w:rsidRDefault="00312FBE" w:rsidP="00312FBE">
      <w:pPr>
        <w:numPr>
          <w:ilvl w:val="0"/>
          <w:numId w:val="254"/>
        </w:numPr>
        <w:ind w:left="0" w:firstLine="709"/>
        <w:jc w:val="both"/>
        <w:rPr>
          <w:color w:val="000000"/>
          <w:sz w:val="20"/>
          <w:szCs w:val="20"/>
        </w:rPr>
      </w:pPr>
      <w:r w:rsidRPr="00312FBE">
        <w:rPr>
          <w:color w:val="000000"/>
          <w:sz w:val="20"/>
          <w:szCs w:val="20"/>
        </w:rPr>
        <w:t xml:space="preserve">минимальные отступы от границ земельного участка в целях определения мест допустимого размещения зданий - </w:t>
      </w:r>
      <w:smartTag w:uri="urn:schemas-microsoft-com:office:smarttags" w:element="metricconverter">
        <w:smartTagPr>
          <w:attr w:name="ProductID" w:val="2 м"/>
        </w:smartTagPr>
        <w:r w:rsidRPr="00312FBE">
          <w:rPr>
            <w:color w:val="000000"/>
            <w:sz w:val="20"/>
            <w:szCs w:val="20"/>
          </w:rPr>
          <w:t>2 м</w:t>
        </w:r>
      </w:smartTag>
      <w:r w:rsidRPr="00312FBE">
        <w:rPr>
          <w:color w:val="000000"/>
          <w:sz w:val="20"/>
          <w:szCs w:val="20"/>
        </w:rPr>
        <w:t>.</w:t>
      </w:r>
    </w:p>
    <w:p w:rsidR="00312FBE" w:rsidRPr="00312FBE" w:rsidRDefault="00312FBE" w:rsidP="00312FBE">
      <w:pPr>
        <w:numPr>
          <w:ilvl w:val="0"/>
          <w:numId w:val="254"/>
        </w:numPr>
        <w:ind w:left="0" w:firstLine="709"/>
        <w:jc w:val="both"/>
        <w:rPr>
          <w:color w:val="000000"/>
          <w:sz w:val="20"/>
          <w:szCs w:val="20"/>
        </w:rPr>
      </w:pPr>
      <w:r w:rsidRPr="00312FBE">
        <w:rPr>
          <w:color w:val="000000"/>
          <w:sz w:val="20"/>
          <w:szCs w:val="20"/>
        </w:rPr>
        <w:t>в</w:t>
      </w:r>
      <w:r w:rsidRPr="00312FBE">
        <w:rPr>
          <w:bCs/>
          <w:color w:val="000000"/>
          <w:sz w:val="20"/>
          <w:szCs w:val="20"/>
        </w:rPr>
        <w:t>ысота зданий</w:t>
      </w:r>
      <w:r w:rsidRPr="00312FBE">
        <w:rPr>
          <w:color w:val="000000"/>
          <w:sz w:val="20"/>
          <w:szCs w:val="20"/>
        </w:rPr>
        <w:t>: для всех основных строений количество наземных этажей – до3; высота от уровня земли до верха кровли - не более 12 м.</w:t>
      </w:r>
    </w:p>
    <w:p w:rsidR="00312FBE" w:rsidRPr="00312FBE" w:rsidRDefault="00312FBE" w:rsidP="00312FBE">
      <w:pPr>
        <w:numPr>
          <w:ilvl w:val="0"/>
          <w:numId w:val="254"/>
        </w:numPr>
        <w:ind w:left="0" w:firstLine="709"/>
        <w:jc w:val="both"/>
        <w:rPr>
          <w:color w:val="000000"/>
          <w:sz w:val="20"/>
          <w:szCs w:val="20"/>
        </w:rPr>
      </w:pPr>
      <w:r w:rsidRPr="00312FBE">
        <w:rPr>
          <w:color w:val="000000"/>
          <w:sz w:val="20"/>
          <w:szCs w:val="20"/>
        </w:rPr>
        <w:t>т</w:t>
      </w:r>
      <w:r w:rsidRPr="00312FBE">
        <w:rPr>
          <w:sz w:val="20"/>
          <w:szCs w:val="20"/>
        </w:rPr>
        <w:t>орговая площадь объектов капитального строительства, предназначенных для продажи товаров не более 50 кв.м.</w:t>
      </w:r>
    </w:p>
    <w:p w:rsidR="00312FBE" w:rsidRPr="00312FBE" w:rsidRDefault="00312FBE" w:rsidP="00312FBE">
      <w:pPr>
        <w:ind w:firstLine="709"/>
        <w:jc w:val="both"/>
        <w:rPr>
          <w:color w:val="000000"/>
          <w:sz w:val="20"/>
          <w:szCs w:val="20"/>
        </w:rPr>
      </w:pPr>
      <w:r w:rsidRPr="00312FBE">
        <w:rPr>
          <w:color w:val="000000"/>
          <w:sz w:val="20"/>
          <w:szCs w:val="20"/>
        </w:rPr>
        <w:t>Вышеперечисленные предлагаемые параметры не распространяются на объекты инженерной инфраструктуры.</w:t>
      </w:r>
    </w:p>
    <w:p w:rsidR="00312FBE" w:rsidRPr="00312FBE" w:rsidRDefault="00312FBE" w:rsidP="00312FBE">
      <w:pPr>
        <w:suppressAutoHyphens/>
        <w:ind w:firstLine="709"/>
        <w:jc w:val="both"/>
        <w:rPr>
          <w:sz w:val="20"/>
          <w:szCs w:val="20"/>
          <w:lang w:eastAsia="ar-SA"/>
        </w:rPr>
      </w:pPr>
      <w:r w:rsidRPr="00312FBE">
        <w:rPr>
          <w:sz w:val="20"/>
          <w:szCs w:val="20"/>
          <w:lang w:eastAsia="ar-SA"/>
        </w:rPr>
        <w:t>Ограничения использования земельных участков и объектов капитального строительства указан</w:t>
      </w:r>
      <w:bookmarkStart w:id="448" w:name="_Toc257894218"/>
      <w:bookmarkStart w:id="449" w:name="_Toc288226825"/>
      <w:r w:rsidRPr="00312FBE">
        <w:rPr>
          <w:sz w:val="20"/>
          <w:szCs w:val="20"/>
          <w:lang w:eastAsia="ar-SA"/>
        </w:rPr>
        <w:t>ы в статье 38 настоящих Правил.</w:t>
      </w:r>
    </w:p>
    <w:p w:rsidR="00312FBE" w:rsidRPr="00312FBE" w:rsidRDefault="00312FBE" w:rsidP="00312FBE">
      <w:pPr>
        <w:suppressAutoHyphens/>
        <w:ind w:firstLine="709"/>
        <w:jc w:val="both"/>
        <w:rPr>
          <w:sz w:val="20"/>
          <w:szCs w:val="20"/>
          <w:lang w:eastAsia="ar-SA"/>
        </w:rPr>
      </w:pPr>
    </w:p>
    <w:p w:rsidR="00312FBE" w:rsidRPr="00312FBE" w:rsidRDefault="00312FBE" w:rsidP="00312FBE">
      <w:pPr>
        <w:pStyle w:val="20"/>
        <w:spacing w:line="240" w:lineRule="auto"/>
        <w:ind w:firstLine="709"/>
        <w:rPr>
          <w:b/>
          <w:bCs/>
          <w:sz w:val="20"/>
          <w:szCs w:val="20"/>
          <w:lang w:eastAsia="ar-SA"/>
        </w:rPr>
      </w:pPr>
      <w:bookmarkStart w:id="450" w:name="_Toc117685873"/>
      <w:r w:rsidRPr="00312FBE">
        <w:rPr>
          <w:b/>
          <w:bCs/>
          <w:sz w:val="20"/>
          <w:szCs w:val="20"/>
          <w:lang w:eastAsia="ar-SA"/>
        </w:rPr>
        <w:t>Статья 75. Градостроительный регламент зоны С</w:t>
      </w:r>
      <w:bookmarkEnd w:id="450"/>
    </w:p>
    <w:p w:rsidR="00312FBE" w:rsidRPr="00312FBE" w:rsidRDefault="00312FBE" w:rsidP="00312FBE">
      <w:pPr>
        <w:autoSpaceDE w:val="0"/>
        <w:autoSpaceDN w:val="0"/>
        <w:adjustRightInd w:val="0"/>
        <w:ind w:firstLine="709"/>
        <w:jc w:val="both"/>
        <w:rPr>
          <w:b/>
          <w:sz w:val="20"/>
          <w:szCs w:val="20"/>
        </w:rPr>
      </w:pPr>
    </w:p>
    <w:bookmarkEnd w:id="448"/>
    <w:bookmarkEnd w:id="449"/>
    <w:p w:rsidR="00312FBE" w:rsidRPr="00312FBE" w:rsidRDefault="00312FBE" w:rsidP="00312FBE">
      <w:pPr>
        <w:autoSpaceDE w:val="0"/>
        <w:autoSpaceDN w:val="0"/>
        <w:adjustRightInd w:val="0"/>
        <w:ind w:firstLine="709"/>
        <w:jc w:val="both"/>
        <w:rPr>
          <w:b/>
          <w:bCs/>
          <w:noProof/>
          <w:sz w:val="20"/>
          <w:szCs w:val="20"/>
        </w:rPr>
      </w:pPr>
      <w:r w:rsidRPr="00312FBE">
        <w:rPr>
          <w:b/>
          <w:bCs/>
          <w:noProof/>
          <w:sz w:val="20"/>
          <w:szCs w:val="20"/>
        </w:rPr>
        <w:t>С-2. Зона кладбищ</w:t>
      </w:r>
    </w:p>
    <w:p w:rsidR="00312FBE" w:rsidRPr="00312FBE" w:rsidRDefault="00312FBE" w:rsidP="00312FBE">
      <w:pPr>
        <w:autoSpaceDE w:val="0"/>
        <w:autoSpaceDN w:val="0"/>
        <w:adjustRightInd w:val="0"/>
        <w:ind w:firstLine="709"/>
        <w:jc w:val="both"/>
        <w:rPr>
          <w:b/>
          <w:bCs/>
          <w:noProof/>
          <w:sz w:val="20"/>
          <w:szCs w:val="20"/>
        </w:rPr>
      </w:pPr>
    </w:p>
    <w:p w:rsidR="00312FBE" w:rsidRPr="00312FBE" w:rsidRDefault="00312FBE" w:rsidP="00312FBE">
      <w:pPr>
        <w:autoSpaceDE w:val="0"/>
        <w:autoSpaceDN w:val="0"/>
        <w:adjustRightInd w:val="0"/>
        <w:ind w:firstLine="709"/>
        <w:jc w:val="both"/>
        <w:rPr>
          <w:bCs/>
          <w:noProof/>
          <w:sz w:val="20"/>
          <w:szCs w:val="20"/>
        </w:rPr>
      </w:pPr>
      <w:r w:rsidRPr="00312FBE">
        <w:rPr>
          <w:bCs/>
          <w:noProof/>
          <w:sz w:val="20"/>
          <w:szCs w:val="20"/>
        </w:rPr>
        <w:t>Зона предназначена для размещения кладбищ при условии установления соответствующих санитарно-защитных зон.</w:t>
      </w:r>
    </w:p>
    <w:p w:rsidR="00312FBE" w:rsidRPr="00312FBE" w:rsidRDefault="00312FBE" w:rsidP="00312FBE">
      <w:pPr>
        <w:suppressAutoHyphens/>
        <w:ind w:firstLine="709"/>
        <w:jc w:val="both"/>
        <w:rPr>
          <w:b/>
          <w:color w:val="000000"/>
          <w:sz w:val="20"/>
          <w:szCs w:val="20"/>
        </w:rPr>
      </w:pPr>
      <w:r w:rsidRPr="00312FBE">
        <w:rPr>
          <w:b/>
          <w:color w:val="000000"/>
          <w:sz w:val="20"/>
          <w:szCs w:val="20"/>
        </w:rPr>
        <w:t>Основные виды разрешенного использования</w:t>
      </w:r>
    </w:p>
    <w:p w:rsidR="00312FBE" w:rsidRPr="00312FBE" w:rsidRDefault="00312FBE" w:rsidP="00312FBE">
      <w:pPr>
        <w:numPr>
          <w:ilvl w:val="0"/>
          <w:numId w:val="200"/>
        </w:numPr>
        <w:ind w:left="0" w:firstLine="709"/>
        <w:jc w:val="both"/>
        <w:rPr>
          <w:b/>
          <w:color w:val="000000"/>
          <w:sz w:val="20"/>
          <w:szCs w:val="20"/>
        </w:rPr>
      </w:pPr>
      <w:r w:rsidRPr="00312FBE">
        <w:rPr>
          <w:sz w:val="20"/>
          <w:szCs w:val="20"/>
        </w:rPr>
        <w:t>ритуальная деятельность;</w:t>
      </w:r>
    </w:p>
    <w:p w:rsidR="00312FBE" w:rsidRPr="00312FBE" w:rsidRDefault="00312FBE" w:rsidP="00312FBE">
      <w:pPr>
        <w:numPr>
          <w:ilvl w:val="0"/>
          <w:numId w:val="200"/>
        </w:numPr>
        <w:ind w:left="0" w:firstLine="709"/>
        <w:jc w:val="both"/>
        <w:rPr>
          <w:sz w:val="20"/>
          <w:szCs w:val="20"/>
        </w:rPr>
      </w:pPr>
      <w:r w:rsidRPr="00312FBE">
        <w:rPr>
          <w:sz w:val="20"/>
          <w:szCs w:val="20"/>
        </w:rPr>
        <w:t>земельные участки (территории) общего пользования.</w:t>
      </w:r>
    </w:p>
    <w:p w:rsidR="00312FBE" w:rsidRPr="00312FBE" w:rsidRDefault="00312FBE" w:rsidP="00312FBE">
      <w:pPr>
        <w:ind w:firstLine="709"/>
        <w:jc w:val="both"/>
        <w:rPr>
          <w:b/>
          <w:color w:val="000000"/>
          <w:sz w:val="20"/>
          <w:szCs w:val="20"/>
        </w:rPr>
      </w:pPr>
    </w:p>
    <w:p w:rsidR="00312FBE" w:rsidRPr="00312FBE" w:rsidRDefault="00312FBE" w:rsidP="00312FBE">
      <w:pPr>
        <w:ind w:firstLine="709"/>
        <w:jc w:val="both"/>
        <w:rPr>
          <w:b/>
          <w:color w:val="000000"/>
          <w:sz w:val="20"/>
          <w:szCs w:val="20"/>
        </w:rPr>
      </w:pPr>
      <w:r w:rsidRPr="00312FBE">
        <w:rPr>
          <w:b/>
          <w:color w:val="000000"/>
          <w:sz w:val="20"/>
          <w:szCs w:val="20"/>
        </w:rPr>
        <w:t xml:space="preserve">Вспомогательные виды разрешенного </w:t>
      </w:r>
      <w:proofErr w:type="spellStart"/>
      <w:r w:rsidRPr="00312FBE">
        <w:rPr>
          <w:b/>
          <w:color w:val="000000"/>
          <w:sz w:val="20"/>
          <w:szCs w:val="20"/>
        </w:rPr>
        <w:t>использования:не</w:t>
      </w:r>
      <w:proofErr w:type="spellEnd"/>
      <w:r w:rsidRPr="00312FBE">
        <w:rPr>
          <w:b/>
          <w:color w:val="000000"/>
          <w:sz w:val="20"/>
          <w:szCs w:val="20"/>
        </w:rPr>
        <w:t xml:space="preserve"> установлены</w:t>
      </w:r>
    </w:p>
    <w:p w:rsidR="00312FBE" w:rsidRPr="00312FBE" w:rsidRDefault="00312FBE" w:rsidP="00312FBE">
      <w:pPr>
        <w:ind w:firstLine="709"/>
        <w:jc w:val="both"/>
        <w:rPr>
          <w:b/>
          <w:color w:val="000000"/>
          <w:sz w:val="20"/>
          <w:szCs w:val="20"/>
        </w:rPr>
      </w:pPr>
      <w:r w:rsidRPr="00312FBE">
        <w:rPr>
          <w:b/>
          <w:color w:val="000000"/>
          <w:sz w:val="20"/>
          <w:szCs w:val="20"/>
        </w:rPr>
        <w:t>Условно разрешенные виды использования не установлены.</w:t>
      </w:r>
    </w:p>
    <w:p w:rsidR="00312FBE" w:rsidRPr="00312FBE" w:rsidRDefault="00312FBE" w:rsidP="00312FBE">
      <w:pPr>
        <w:ind w:firstLine="709"/>
        <w:jc w:val="both"/>
        <w:rPr>
          <w:color w:val="000000"/>
          <w:sz w:val="20"/>
          <w:szCs w:val="20"/>
          <w:lang w:eastAsia="ar-SA"/>
        </w:rPr>
      </w:pPr>
      <w:r w:rsidRPr="00312FBE">
        <w:rPr>
          <w:color w:val="000000"/>
          <w:sz w:val="20"/>
          <w:szCs w:val="20"/>
        </w:rPr>
        <w:t>Для зоны С-2 установлены следующие предельные размеры земельных участков и предельные параметры разрешённого строительства, реконструкции объектов капитального строительства в соответствии с ч.3 ст. 36 Градостроительного кодекса Российской Федерации:</w:t>
      </w:r>
    </w:p>
    <w:p w:rsidR="00312FBE" w:rsidRPr="00312FBE" w:rsidRDefault="00312FBE" w:rsidP="00312FBE">
      <w:pPr>
        <w:pStyle w:val="affb"/>
        <w:numPr>
          <w:ilvl w:val="0"/>
          <w:numId w:val="255"/>
        </w:numPr>
        <w:spacing w:before="0"/>
        <w:ind w:left="0" w:firstLine="709"/>
        <w:rPr>
          <w:rFonts w:ascii="Times New Roman" w:hAnsi="Times New Roman"/>
          <w:color w:val="000000"/>
          <w:sz w:val="20"/>
          <w:szCs w:val="20"/>
        </w:rPr>
      </w:pPr>
      <w:r w:rsidRPr="00312FBE">
        <w:rPr>
          <w:rFonts w:ascii="Times New Roman" w:hAnsi="Times New Roman"/>
          <w:color w:val="000000"/>
          <w:sz w:val="20"/>
          <w:szCs w:val="20"/>
        </w:rPr>
        <w:t>процент застройки земельного участка – не менее 35% и не более 50%;</w:t>
      </w:r>
    </w:p>
    <w:p w:rsidR="00312FBE" w:rsidRPr="00312FBE" w:rsidRDefault="00312FBE" w:rsidP="00312FBE">
      <w:pPr>
        <w:pStyle w:val="affb"/>
        <w:numPr>
          <w:ilvl w:val="0"/>
          <w:numId w:val="255"/>
        </w:numPr>
        <w:spacing w:before="0"/>
        <w:ind w:left="0" w:firstLine="709"/>
        <w:rPr>
          <w:rFonts w:ascii="Times New Roman" w:hAnsi="Times New Roman"/>
          <w:color w:val="000000"/>
          <w:sz w:val="20"/>
          <w:szCs w:val="20"/>
        </w:rPr>
      </w:pPr>
      <w:r w:rsidRPr="00312FBE">
        <w:rPr>
          <w:rFonts w:ascii="Times New Roman" w:hAnsi="Times New Roman"/>
          <w:color w:val="000000"/>
          <w:sz w:val="20"/>
          <w:szCs w:val="20"/>
        </w:rPr>
        <w:t>коэффициент озеленения территории – не более 15% от площади земельного участка;</w:t>
      </w:r>
    </w:p>
    <w:p w:rsidR="00312FBE" w:rsidRPr="00312FBE" w:rsidRDefault="00312FBE" w:rsidP="00312FBE">
      <w:pPr>
        <w:pStyle w:val="affb"/>
        <w:numPr>
          <w:ilvl w:val="0"/>
          <w:numId w:val="255"/>
        </w:numPr>
        <w:spacing w:before="0"/>
        <w:ind w:left="0" w:firstLine="709"/>
        <w:rPr>
          <w:rFonts w:ascii="Times New Roman" w:hAnsi="Times New Roman"/>
          <w:color w:val="000000"/>
          <w:sz w:val="20"/>
          <w:szCs w:val="20"/>
        </w:rPr>
      </w:pPr>
      <w:r w:rsidRPr="00312FBE">
        <w:rPr>
          <w:rFonts w:ascii="Times New Roman" w:hAnsi="Times New Roman"/>
          <w:color w:val="000000"/>
          <w:sz w:val="20"/>
          <w:szCs w:val="20"/>
        </w:rPr>
        <w:t>площадь территорий, предназначенных для хранения транспортных средств – не более 25% от площади земельного участка;</w:t>
      </w:r>
    </w:p>
    <w:p w:rsidR="00312FBE" w:rsidRPr="00312FBE" w:rsidRDefault="00312FBE" w:rsidP="00312FBE">
      <w:pPr>
        <w:pStyle w:val="affb"/>
        <w:numPr>
          <w:ilvl w:val="0"/>
          <w:numId w:val="255"/>
        </w:numPr>
        <w:spacing w:before="0"/>
        <w:ind w:left="0" w:firstLine="709"/>
        <w:rPr>
          <w:rFonts w:ascii="Times New Roman" w:hAnsi="Times New Roman"/>
          <w:color w:val="000000"/>
          <w:sz w:val="20"/>
          <w:szCs w:val="20"/>
        </w:rPr>
      </w:pPr>
      <w:r w:rsidRPr="00312FBE">
        <w:rPr>
          <w:rFonts w:ascii="Times New Roman" w:hAnsi="Times New Roman"/>
          <w:color w:val="000000"/>
          <w:sz w:val="20"/>
          <w:szCs w:val="20"/>
        </w:rPr>
        <w:t xml:space="preserve">минимальная (максимальная) площадь земельного участка – </w:t>
      </w:r>
      <w:smartTag w:uri="urn:schemas-microsoft-com:office:smarttags" w:element="metricconverter">
        <w:smartTagPr>
          <w:attr w:name="ProductID" w:val="200 кв. м"/>
        </w:smartTagPr>
        <w:r w:rsidRPr="00312FBE">
          <w:rPr>
            <w:rFonts w:ascii="Times New Roman" w:hAnsi="Times New Roman"/>
            <w:color w:val="000000"/>
            <w:sz w:val="20"/>
            <w:szCs w:val="20"/>
          </w:rPr>
          <w:t>200 кв. м</w:t>
        </w:r>
      </w:smartTag>
      <w:r w:rsidRPr="00312FBE">
        <w:rPr>
          <w:rFonts w:ascii="Times New Roman" w:hAnsi="Times New Roman"/>
          <w:color w:val="000000"/>
          <w:sz w:val="20"/>
          <w:szCs w:val="20"/>
        </w:rPr>
        <w:t>. – 20000 кв.м.</w:t>
      </w:r>
    </w:p>
    <w:p w:rsidR="00312FBE" w:rsidRPr="00312FBE" w:rsidRDefault="00312FBE" w:rsidP="00312FBE">
      <w:pPr>
        <w:pStyle w:val="affb"/>
        <w:numPr>
          <w:ilvl w:val="0"/>
          <w:numId w:val="255"/>
        </w:numPr>
        <w:tabs>
          <w:tab w:val="left" w:pos="426"/>
        </w:tabs>
        <w:spacing w:before="0"/>
        <w:ind w:left="0" w:firstLine="709"/>
        <w:rPr>
          <w:rFonts w:ascii="Times New Roman" w:hAnsi="Times New Roman"/>
          <w:color w:val="000000"/>
          <w:sz w:val="20"/>
          <w:szCs w:val="20"/>
        </w:rPr>
      </w:pPr>
      <w:r w:rsidRPr="00312FBE">
        <w:rPr>
          <w:rFonts w:ascii="Times New Roman" w:hAnsi="Times New Roman"/>
          <w:color w:val="000000"/>
          <w:sz w:val="20"/>
          <w:szCs w:val="20"/>
        </w:rPr>
        <w:t>максимальное количество этажей зданий – не более 2;</w:t>
      </w:r>
    </w:p>
    <w:p w:rsidR="00312FBE" w:rsidRPr="00312FBE" w:rsidRDefault="00312FBE" w:rsidP="00312FBE">
      <w:pPr>
        <w:pStyle w:val="affb"/>
        <w:numPr>
          <w:ilvl w:val="0"/>
          <w:numId w:val="255"/>
        </w:numPr>
        <w:tabs>
          <w:tab w:val="left" w:pos="426"/>
        </w:tabs>
        <w:spacing w:before="0"/>
        <w:ind w:left="0" w:firstLine="709"/>
        <w:rPr>
          <w:rFonts w:ascii="Times New Roman" w:hAnsi="Times New Roman"/>
          <w:color w:val="000000"/>
          <w:sz w:val="20"/>
          <w:szCs w:val="20"/>
        </w:rPr>
      </w:pPr>
      <w:r w:rsidRPr="00312FBE">
        <w:rPr>
          <w:rFonts w:ascii="Times New Roman" w:hAnsi="Times New Roman"/>
          <w:color w:val="000000"/>
          <w:sz w:val="20"/>
          <w:szCs w:val="20"/>
        </w:rPr>
        <w:t>максимальная высота зданий от уровня земли до верха перекрытия последнего этажа – 6 м;</w:t>
      </w:r>
    </w:p>
    <w:p w:rsidR="00312FBE" w:rsidRPr="00312FBE" w:rsidRDefault="00312FBE" w:rsidP="00312FBE">
      <w:pPr>
        <w:pStyle w:val="affb"/>
        <w:numPr>
          <w:ilvl w:val="0"/>
          <w:numId w:val="255"/>
        </w:numPr>
        <w:spacing w:before="0"/>
        <w:ind w:left="0" w:firstLine="709"/>
        <w:rPr>
          <w:rFonts w:ascii="Times New Roman" w:hAnsi="Times New Roman"/>
          <w:color w:val="000000"/>
          <w:sz w:val="20"/>
          <w:szCs w:val="20"/>
        </w:rPr>
      </w:pPr>
      <w:r w:rsidRPr="00312FBE">
        <w:rPr>
          <w:rFonts w:ascii="Times New Roman" w:hAnsi="Times New Roman"/>
          <w:color w:val="000000"/>
          <w:sz w:val="20"/>
          <w:szCs w:val="20"/>
        </w:rPr>
        <w:t xml:space="preserve">минимальные отступы от границ земельного участка в целях определения мест допустимого размещения зданий - </w:t>
      </w:r>
      <w:smartTag w:uri="urn:schemas-microsoft-com:office:smarttags" w:element="metricconverter">
        <w:smartTagPr>
          <w:attr w:name="ProductID" w:val="2 м"/>
        </w:smartTagPr>
        <w:r w:rsidRPr="00312FBE">
          <w:rPr>
            <w:rFonts w:ascii="Times New Roman" w:hAnsi="Times New Roman"/>
            <w:color w:val="000000"/>
            <w:sz w:val="20"/>
            <w:szCs w:val="20"/>
          </w:rPr>
          <w:t>2 м;</w:t>
        </w:r>
      </w:smartTag>
    </w:p>
    <w:p w:rsidR="00312FBE" w:rsidRPr="00312FBE" w:rsidRDefault="00312FBE" w:rsidP="00312FBE">
      <w:pPr>
        <w:pStyle w:val="affb"/>
        <w:numPr>
          <w:ilvl w:val="0"/>
          <w:numId w:val="255"/>
        </w:numPr>
        <w:spacing w:before="0"/>
        <w:ind w:left="0" w:firstLine="709"/>
        <w:rPr>
          <w:rFonts w:ascii="Times New Roman" w:hAnsi="Times New Roman"/>
          <w:color w:val="000000"/>
          <w:sz w:val="20"/>
          <w:szCs w:val="20"/>
        </w:rPr>
      </w:pPr>
      <w:r w:rsidRPr="00312FBE">
        <w:rPr>
          <w:rFonts w:ascii="Times New Roman" w:hAnsi="Times New Roman"/>
          <w:sz w:val="20"/>
          <w:szCs w:val="20"/>
        </w:rPr>
        <w:t>минимальная (максимальна) площадь земельного участка для основных видов использования земельного участка «земельные участки (территории) общего пользования»-не установлена;</w:t>
      </w:r>
    </w:p>
    <w:p w:rsidR="00312FBE" w:rsidRPr="00312FBE" w:rsidRDefault="00312FBE" w:rsidP="00312FBE">
      <w:pPr>
        <w:pStyle w:val="24"/>
        <w:numPr>
          <w:ilvl w:val="0"/>
          <w:numId w:val="255"/>
        </w:numPr>
        <w:tabs>
          <w:tab w:val="left" w:pos="0"/>
        </w:tabs>
        <w:spacing w:after="0" w:line="240" w:lineRule="auto"/>
        <w:ind w:left="0" w:firstLine="709"/>
        <w:jc w:val="both"/>
        <w:rPr>
          <w:color w:val="000000"/>
          <w:sz w:val="20"/>
          <w:szCs w:val="20"/>
        </w:rPr>
      </w:pPr>
      <w:r w:rsidRPr="00312FBE">
        <w:rPr>
          <w:color w:val="000000"/>
          <w:sz w:val="20"/>
          <w:szCs w:val="20"/>
        </w:rPr>
        <w:t>Требования к ограждению земельных участков:</w:t>
      </w:r>
    </w:p>
    <w:p w:rsidR="00312FBE" w:rsidRPr="00312FBE" w:rsidRDefault="00312FBE" w:rsidP="00312FBE">
      <w:pPr>
        <w:pStyle w:val="24"/>
        <w:keepLines/>
        <w:numPr>
          <w:ilvl w:val="0"/>
          <w:numId w:val="255"/>
        </w:numPr>
        <w:overflowPunct w:val="0"/>
        <w:autoSpaceDE w:val="0"/>
        <w:autoSpaceDN w:val="0"/>
        <w:adjustRightInd w:val="0"/>
        <w:spacing w:after="0" w:line="240" w:lineRule="auto"/>
        <w:ind w:left="0" w:firstLine="709"/>
        <w:jc w:val="both"/>
        <w:textAlignment w:val="baseline"/>
        <w:rPr>
          <w:color w:val="000000"/>
          <w:sz w:val="20"/>
          <w:szCs w:val="20"/>
        </w:rPr>
      </w:pPr>
      <w:r w:rsidRPr="00312FBE">
        <w:rPr>
          <w:color w:val="000000"/>
          <w:sz w:val="20"/>
          <w:szCs w:val="20"/>
        </w:rPr>
        <w:t>ограждения со стороны улиц должны выполняться в соответствии  с проектом, согласованным органом, уполномоченным в области архитектуры и градостроительства;</w:t>
      </w:r>
    </w:p>
    <w:p w:rsidR="00312FBE" w:rsidRPr="00312FBE" w:rsidRDefault="00312FBE" w:rsidP="00312FBE">
      <w:pPr>
        <w:pStyle w:val="24"/>
        <w:keepLines/>
        <w:numPr>
          <w:ilvl w:val="0"/>
          <w:numId w:val="255"/>
        </w:numPr>
        <w:overflowPunct w:val="0"/>
        <w:autoSpaceDE w:val="0"/>
        <w:autoSpaceDN w:val="0"/>
        <w:adjustRightInd w:val="0"/>
        <w:spacing w:after="0" w:line="240" w:lineRule="auto"/>
        <w:ind w:left="0" w:firstLine="709"/>
        <w:jc w:val="both"/>
        <w:textAlignment w:val="baseline"/>
        <w:rPr>
          <w:color w:val="000000"/>
          <w:sz w:val="20"/>
          <w:szCs w:val="20"/>
        </w:rPr>
      </w:pPr>
      <w:r w:rsidRPr="00312FBE">
        <w:rPr>
          <w:color w:val="000000"/>
          <w:sz w:val="20"/>
          <w:szCs w:val="20"/>
        </w:rPr>
        <w:t>высота ограждения земельных участков должна быть не более 2 метров;</w:t>
      </w:r>
    </w:p>
    <w:p w:rsidR="00312FBE" w:rsidRPr="00312FBE" w:rsidRDefault="00312FBE" w:rsidP="00312FBE">
      <w:pPr>
        <w:pStyle w:val="24"/>
        <w:keepLines/>
        <w:numPr>
          <w:ilvl w:val="0"/>
          <w:numId w:val="255"/>
        </w:numPr>
        <w:overflowPunct w:val="0"/>
        <w:autoSpaceDE w:val="0"/>
        <w:autoSpaceDN w:val="0"/>
        <w:adjustRightInd w:val="0"/>
        <w:spacing w:after="0" w:line="240" w:lineRule="auto"/>
        <w:ind w:left="0" w:firstLine="709"/>
        <w:jc w:val="both"/>
        <w:textAlignment w:val="baseline"/>
        <w:rPr>
          <w:color w:val="000000"/>
          <w:sz w:val="20"/>
          <w:szCs w:val="20"/>
        </w:rPr>
      </w:pPr>
      <w:r w:rsidRPr="00312FBE">
        <w:rPr>
          <w:color w:val="000000"/>
          <w:sz w:val="20"/>
          <w:szCs w:val="20"/>
        </w:rPr>
        <w:t>ограждения между смежными земельными участками должны быть проветриваемыми на высоту не менее 0,3 м от уровня земли;</w:t>
      </w:r>
    </w:p>
    <w:p w:rsidR="00312FBE" w:rsidRPr="00312FBE" w:rsidRDefault="00312FBE" w:rsidP="00312FBE">
      <w:pPr>
        <w:pStyle w:val="24"/>
        <w:keepLines/>
        <w:numPr>
          <w:ilvl w:val="0"/>
          <w:numId w:val="255"/>
        </w:numPr>
        <w:overflowPunct w:val="0"/>
        <w:autoSpaceDE w:val="0"/>
        <w:autoSpaceDN w:val="0"/>
        <w:adjustRightInd w:val="0"/>
        <w:spacing w:after="0" w:line="240" w:lineRule="auto"/>
        <w:ind w:left="0" w:firstLine="709"/>
        <w:jc w:val="both"/>
        <w:textAlignment w:val="baseline"/>
        <w:rPr>
          <w:color w:val="000000"/>
          <w:sz w:val="20"/>
          <w:szCs w:val="20"/>
        </w:rPr>
      </w:pPr>
      <w:r w:rsidRPr="00312FBE">
        <w:rPr>
          <w:color w:val="000000"/>
          <w:sz w:val="20"/>
          <w:szCs w:val="20"/>
        </w:rPr>
        <w:t>характер ограждения и его высота со стороны улиц должны быть единообразными как минимум на протяжении одного квартала с обеих сторон улицы.</w:t>
      </w:r>
    </w:p>
    <w:p w:rsidR="00312FBE" w:rsidRPr="00312FBE" w:rsidRDefault="00312FBE" w:rsidP="00312FBE">
      <w:pPr>
        <w:ind w:firstLine="709"/>
        <w:jc w:val="both"/>
        <w:rPr>
          <w:color w:val="000000"/>
          <w:sz w:val="20"/>
          <w:szCs w:val="20"/>
          <w:lang w:eastAsia="ar-SA"/>
        </w:rPr>
      </w:pPr>
      <w:r w:rsidRPr="00312FBE">
        <w:rPr>
          <w:color w:val="000000"/>
          <w:sz w:val="20"/>
          <w:szCs w:val="20"/>
        </w:rPr>
        <w:tab/>
        <w:t>При размещении строений должны соблюдаться нормативные противопожарные расстояния между постройками, расположенными на соседних земельных участках.</w:t>
      </w:r>
    </w:p>
    <w:p w:rsidR="00312FBE" w:rsidRPr="00312FBE" w:rsidRDefault="00312FBE" w:rsidP="00312FBE">
      <w:pPr>
        <w:ind w:firstLine="709"/>
        <w:jc w:val="both"/>
        <w:rPr>
          <w:sz w:val="20"/>
          <w:szCs w:val="20"/>
          <w:lang w:eastAsia="ar-SA"/>
        </w:rPr>
      </w:pPr>
      <w:r w:rsidRPr="00312FBE">
        <w:rPr>
          <w:sz w:val="20"/>
          <w:szCs w:val="20"/>
          <w:lang w:eastAsia="ar-SA"/>
        </w:rPr>
        <w:t>Ограничения использования земельных участков и объектов капитального строительства указа</w:t>
      </w:r>
      <w:bookmarkStart w:id="451" w:name="_Toc294865997"/>
      <w:r w:rsidRPr="00312FBE">
        <w:rPr>
          <w:sz w:val="20"/>
          <w:szCs w:val="20"/>
          <w:lang w:eastAsia="ar-SA"/>
        </w:rPr>
        <w:t>ны в статье 38 настоящих Правил.</w:t>
      </w:r>
    </w:p>
    <w:bookmarkEnd w:id="451"/>
    <w:p w:rsidR="00312FBE" w:rsidRPr="00312FBE" w:rsidRDefault="00312FBE" w:rsidP="00312FBE">
      <w:pPr>
        <w:ind w:firstLine="709"/>
        <w:jc w:val="both"/>
        <w:rPr>
          <w:b/>
          <w:sz w:val="20"/>
          <w:szCs w:val="20"/>
          <w:u w:val="single"/>
        </w:rPr>
      </w:pPr>
    </w:p>
    <w:p w:rsidR="00312FBE" w:rsidRPr="00312FBE" w:rsidRDefault="00312FBE" w:rsidP="00312FBE">
      <w:pPr>
        <w:pStyle w:val="20"/>
        <w:spacing w:line="240" w:lineRule="auto"/>
        <w:ind w:firstLine="709"/>
        <w:rPr>
          <w:b/>
          <w:bCs/>
          <w:sz w:val="20"/>
          <w:szCs w:val="20"/>
          <w:lang w:eastAsia="ar-SA"/>
        </w:rPr>
      </w:pPr>
      <w:bookmarkStart w:id="452" w:name="_Toc117685874"/>
      <w:r w:rsidRPr="00312FBE">
        <w:rPr>
          <w:b/>
          <w:bCs/>
          <w:sz w:val="20"/>
          <w:szCs w:val="20"/>
          <w:lang w:eastAsia="ar-SA"/>
        </w:rPr>
        <w:t>Статья 76. Градостроительный регламент зоны В</w:t>
      </w:r>
      <w:bookmarkEnd w:id="452"/>
    </w:p>
    <w:p w:rsidR="00312FBE" w:rsidRPr="00312FBE" w:rsidRDefault="00312FBE" w:rsidP="00312FBE">
      <w:pPr>
        <w:keepNext/>
        <w:numPr>
          <w:ilvl w:val="2"/>
          <w:numId w:val="0"/>
        </w:numPr>
        <w:tabs>
          <w:tab w:val="num" w:pos="0"/>
          <w:tab w:val="left" w:pos="2268"/>
        </w:tabs>
        <w:suppressAutoHyphens/>
        <w:ind w:firstLine="709"/>
        <w:jc w:val="both"/>
        <w:rPr>
          <w:b/>
          <w:bCs/>
          <w:sz w:val="20"/>
          <w:szCs w:val="20"/>
          <w:lang w:eastAsia="ar-SA"/>
        </w:rPr>
      </w:pPr>
    </w:p>
    <w:p w:rsidR="00312FBE" w:rsidRPr="00312FBE" w:rsidRDefault="00312FBE" w:rsidP="00312FBE">
      <w:pPr>
        <w:pStyle w:val="affe"/>
        <w:ind w:firstLine="709"/>
        <w:jc w:val="both"/>
        <w:rPr>
          <w:b/>
          <w:i/>
          <w:iCs/>
          <w:sz w:val="20"/>
          <w:szCs w:val="20"/>
        </w:rPr>
      </w:pPr>
      <w:r w:rsidRPr="00312FBE">
        <w:rPr>
          <w:b/>
          <w:sz w:val="20"/>
          <w:szCs w:val="20"/>
        </w:rPr>
        <w:t>В. Зона военных объектов</w:t>
      </w:r>
      <w:r w:rsidRPr="00312FBE">
        <w:rPr>
          <w:b/>
          <w:i/>
          <w:iCs/>
          <w:sz w:val="20"/>
          <w:szCs w:val="20"/>
        </w:rPr>
        <w:tab/>
      </w:r>
    </w:p>
    <w:p w:rsidR="00312FBE" w:rsidRPr="00312FBE" w:rsidRDefault="00312FBE" w:rsidP="00312FBE">
      <w:pPr>
        <w:pStyle w:val="affe"/>
        <w:ind w:firstLine="709"/>
        <w:jc w:val="both"/>
        <w:rPr>
          <w:b/>
          <w:i/>
          <w:iCs/>
          <w:sz w:val="20"/>
          <w:szCs w:val="20"/>
        </w:rPr>
      </w:pPr>
    </w:p>
    <w:p w:rsidR="00312FBE" w:rsidRPr="00312FBE" w:rsidRDefault="00312FBE" w:rsidP="00312FBE">
      <w:pPr>
        <w:pStyle w:val="affe"/>
        <w:ind w:firstLine="709"/>
        <w:jc w:val="both"/>
        <w:rPr>
          <w:iCs/>
          <w:sz w:val="20"/>
          <w:szCs w:val="20"/>
        </w:rPr>
      </w:pPr>
      <w:r w:rsidRPr="00312FBE">
        <w:rPr>
          <w:iCs/>
          <w:sz w:val="20"/>
          <w:szCs w:val="20"/>
        </w:rPr>
        <w:t>Зона В предназначена для размещения объектов, в отношении территорий которых устанавливается особый режим, порядок использования территории определяется федеральными органами исполнительной власти и органами исполнительной власти субъекта Федерации по согласованию с органами местного самоуправления в соответствии с государственными градостроительными нормативами и правилами, специальными нормативами.</w:t>
      </w:r>
    </w:p>
    <w:p w:rsidR="00312FBE" w:rsidRPr="00312FBE" w:rsidRDefault="00312FBE" w:rsidP="00312FBE">
      <w:pPr>
        <w:pStyle w:val="affe"/>
        <w:ind w:firstLine="709"/>
        <w:jc w:val="both"/>
        <w:rPr>
          <w:b/>
          <w:sz w:val="20"/>
          <w:szCs w:val="20"/>
        </w:rPr>
      </w:pPr>
      <w:r w:rsidRPr="00312FBE">
        <w:rPr>
          <w:b/>
          <w:sz w:val="20"/>
          <w:szCs w:val="20"/>
        </w:rPr>
        <w:t>Основные виды разрешенного использования:</w:t>
      </w:r>
    </w:p>
    <w:p w:rsidR="00312FBE" w:rsidRPr="00312FBE" w:rsidRDefault="00312FBE" w:rsidP="00312FBE">
      <w:pPr>
        <w:pStyle w:val="affe"/>
        <w:numPr>
          <w:ilvl w:val="0"/>
          <w:numId w:val="256"/>
        </w:numPr>
        <w:ind w:left="0" w:firstLine="709"/>
        <w:jc w:val="both"/>
        <w:rPr>
          <w:sz w:val="20"/>
          <w:szCs w:val="20"/>
        </w:rPr>
      </w:pPr>
      <w:r w:rsidRPr="00312FBE">
        <w:rPr>
          <w:sz w:val="20"/>
          <w:szCs w:val="20"/>
        </w:rPr>
        <w:t>обеспечение вооруженных сил;</w:t>
      </w:r>
    </w:p>
    <w:p w:rsidR="00312FBE" w:rsidRPr="00312FBE" w:rsidRDefault="00312FBE" w:rsidP="00312FBE">
      <w:pPr>
        <w:pStyle w:val="affe"/>
        <w:numPr>
          <w:ilvl w:val="0"/>
          <w:numId w:val="256"/>
        </w:numPr>
        <w:ind w:left="0" w:firstLine="709"/>
        <w:jc w:val="both"/>
        <w:rPr>
          <w:sz w:val="20"/>
          <w:szCs w:val="20"/>
        </w:rPr>
      </w:pPr>
      <w:r w:rsidRPr="00312FBE">
        <w:rPr>
          <w:sz w:val="20"/>
          <w:szCs w:val="20"/>
        </w:rPr>
        <w:t>земельные участки (территории) общего пользования</w:t>
      </w:r>
      <w:r w:rsidRPr="00312FBE">
        <w:rPr>
          <w:bCs/>
          <w:sz w:val="20"/>
          <w:szCs w:val="20"/>
        </w:rPr>
        <w:t>;</w:t>
      </w:r>
    </w:p>
    <w:p w:rsidR="00312FBE" w:rsidRPr="00312FBE" w:rsidRDefault="00312FBE" w:rsidP="00312FBE">
      <w:pPr>
        <w:pStyle w:val="affe"/>
        <w:numPr>
          <w:ilvl w:val="0"/>
          <w:numId w:val="256"/>
        </w:numPr>
        <w:ind w:left="0" w:firstLine="709"/>
        <w:jc w:val="both"/>
        <w:rPr>
          <w:sz w:val="20"/>
          <w:szCs w:val="20"/>
        </w:rPr>
      </w:pPr>
      <w:r w:rsidRPr="00312FBE">
        <w:rPr>
          <w:sz w:val="20"/>
          <w:szCs w:val="20"/>
        </w:rPr>
        <w:t>обеспечение обороны и безопасности;</w:t>
      </w:r>
    </w:p>
    <w:p w:rsidR="00312FBE" w:rsidRPr="00312FBE" w:rsidRDefault="00312FBE" w:rsidP="00312FBE">
      <w:pPr>
        <w:pStyle w:val="affe"/>
        <w:numPr>
          <w:ilvl w:val="0"/>
          <w:numId w:val="256"/>
        </w:numPr>
        <w:ind w:left="0" w:firstLine="709"/>
        <w:jc w:val="both"/>
        <w:rPr>
          <w:sz w:val="20"/>
          <w:szCs w:val="20"/>
        </w:rPr>
      </w:pPr>
      <w:r w:rsidRPr="00312FBE">
        <w:rPr>
          <w:sz w:val="20"/>
          <w:szCs w:val="20"/>
        </w:rPr>
        <w:t>обеспечение внутреннего правопорядка.</w:t>
      </w:r>
    </w:p>
    <w:p w:rsidR="00312FBE" w:rsidRPr="00312FBE" w:rsidRDefault="00312FBE" w:rsidP="00312FBE">
      <w:pPr>
        <w:pStyle w:val="affe"/>
        <w:ind w:firstLine="709"/>
        <w:jc w:val="both"/>
        <w:rPr>
          <w:b/>
          <w:sz w:val="20"/>
          <w:szCs w:val="20"/>
        </w:rPr>
      </w:pPr>
      <w:r w:rsidRPr="00312FBE">
        <w:rPr>
          <w:b/>
          <w:sz w:val="20"/>
          <w:szCs w:val="20"/>
        </w:rPr>
        <w:t>Вспомогательные виды разрешенного использования:</w:t>
      </w:r>
    </w:p>
    <w:p w:rsidR="00312FBE" w:rsidRPr="00312FBE" w:rsidRDefault="00312FBE" w:rsidP="00312FBE">
      <w:pPr>
        <w:pStyle w:val="affe"/>
        <w:numPr>
          <w:ilvl w:val="0"/>
          <w:numId w:val="257"/>
        </w:numPr>
        <w:ind w:left="0" w:firstLine="709"/>
        <w:jc w:val="both"/>
        <w:rPr>
          <w:sz w:val="20"/>
          <w:szCs w:val="20"/>
        </w:rPr>
      </w:pPr>
      <w:r w:rsidRPr="00312FBE">
        <w:rPr>
          <w:sz w:val="20"/>
          <w:szCs w:val="20"/>
        </w:rPr>
        <w:t>не установлено.</w:t>
      </w:r>
    </w:p>
    <w:p w:rsidR="00312FBE" w:rsidRPr="00312FBE" w:rsidRDefault="00312FBE" w:rsidP="00312FBE">
      <w:pPr>
        <w:pStyle w:val="affe"/>
        <w:ind w:firstLine="709"/>
        <w:jc w:val="both"/>
        <w:rPr>
          <w:b/>
          <w:sz w:val="20"/>
          <w:szCs w:val="20"/>
        </w:rPr>
      </w:pPr>
      <w:r w:rsidRPr="00312FBE">
        <w:rPr>
          <w:b/>
          <w:iCs/>
          <w:sz w:val="20"/>
          <w:szCs w:val="20"/>
        </w:rPr>
        <w:t>Условно разрешенные виды использования:</w:t>
      </w:r>
      <w:r w:rsidRPr="00312FBE">
        <w:rPr>
          <w:b/>
          <w:sz w:val="20"/>
          <w:szCs w:val="20"/>
        </w:rPr>
        <w:t xml:space="preserve"> </w:t>
      </w:r>
    </w:p>
    <w:p w:rsidR="00312FBE" w:rsidRPr="00312FBE" w:rsidRDefault="00312FBE" w:rsidP="00312FBE">
      <w:pPr>
        <w:pStyle w:val="affe"/>
        <w:numPr>
          <w:ilvl w:val="0"/>
          <w:numId w:val="204"/>
        </w:numPr>
        <w:ind w:left="0" w:firstLine="709"/>
        <w:jc w:val="both"/>
        <w:rPr>
          <w:sz w:val="20"/>
          <w:szCs w:val="20"/>
        </w:rPr>
      </w:pPr>
      <w:r w:rsidRPr="00312FBE">
        <w:rPr>
          <w:sz w:val="20"/>
          <w:szCs w:val="20"/>
        </w:rPr>
        <w:t>не установлено.</w:t>
      </w:r>
    </w:p>
    <w:p w:rsidR="00312FBE" w:rsidRPr="00312FBE" w:rsidRDefault="00312FBE" w:rsidP="00312FBE">
      <w:pPr>
        <w:pStyle w:val="affe"/>
        <w:ind w:firstLine="709"/>
        <w:jc w:val="both"/>
        <w:rPr>
          <w:i/>
          <w:iCs/>
          <w:sz w:val="20"/>
          <w:szCs w:val="20"/>
        </w:rPr>
      </w:pPr>
      <w:r w:rsidRPr="00312FBE">
        <w:rPr>
          <w:sz w:val="20"/>
          <w:szCs w:val="20"/>
        </w:rPr>
        <w:t>Предельные размеры земельных участков и предельные параметры разрешённого строительства, реконструкции объектов капитального строительства:</w:t>
      </w:r>
    </w:p>
    <w:p w:rsidR="00312FBE" w:rsidRPr="00312FBE" w:rsidRDefault="00312FBE" w:rsidP="00312FBE">
      <w:pPr>
        <w:pStyle w:val="affe"/>
        <w:numPr>
          <w:ilvl w:val="0"/>
          <w:numId w:val="258"/>
        </w:numPr>
        <w:tabs>
          <w:tab w:val="left" w:pos="142"/>
          <w:tab w:val="left" w:pos="567"/>
        </w:tabs>
        <w:ind w:left="0" w:firstLine="709"/>
        <w:jc w:val="both"/>
        <w:rPr>
          <w:bCs/>
          <w:sz w:val="20"/>
          <w:szCs w:val="20"/>
        </w:rPr>
      </w:pPr>
      <w:r w:rsidRPr="00312FBE">
        <w:rPr>
          <w:sz w:val="20"/>
          <w:szCs w:val="20"/>
        </w:rPr>
        <w:t xml:space="preserve">Минимальная площадь земельного участка – не установлена. </w:t>
      </w:r>
    </w:p>
    <w:p w:rsidR="00312FBE" w:rsidRPr="00312FBE" w:rsidRDefault="00312FBE" w:rsidP="00312FBE">
      <w:pPr>
        <w:pStyle w:val="affe"/>
        <w:numPr>
          <w:ilvl w:val="0"/>
          <w:numId w:val="258"/>
        </w:numPr>
        <w:tabs>
          <w:tab w:val="left" w:pos="142"/>
          <w:tab w:val="left" w:pos="567"/>
        </w:tabs>
        <w:ind w:left="0" w:firstLine="709"/>
        <w:jc w:val="both"/>
        <w:rPr>
          <w:bCs/>
          <w:sz w:val="20"/>
          <w:szCs w:val="20"/>
        </w:rPr>
      </w:pPr>
      <w:r w:rsidRPr="00312FBE">
        <w:rPr>
          <w:sz w:val="20"/>
          <w:szCs w:val="20"/>
        </w:rPr>
        <w:t>максимальная площадь земельного участка - 2000000 кв.м.</w:t>
      </w:r>
    </w:p>
    <w:p w:rsidR="00312FBE" w:rsidRPr="00312FBE" w:rsidRDefault="00312FBE" w:rsidP="00312FBE">
      <w:pPr>
        <w:pStyle w:val="affe"/>
        <w:numPr>
          <w:ilvl w:val="0"/>
          <w:numId w:val="258"/>
        </w:numPr>
        <w:tabs>
          <w:tab w:val="left" w:pos="142"/>
          <w:tab w:val="left" w:pos="567"/>
        </w:tabs>
        <w:ind w:left="0" w:firstLine="709"/>
        <w:jc w:val="both"/>
        <w:rPr>
          <w:sz w:val="20"/>
          <w:szCs w:val="20"/>
        </w:rPr>
      </w:pPr>
      <w:r w:rsidRPr="00312FBE">
        <w:rPr>
          <w:bCs/>
          <w:sz w:val="20"/>
          <w:szCs w:val="20"/>
        </w:rPr>
        <w:t>Минимальные</w:t>
      </w:r>
      <w:r w:rsidRPr="00312FBE">
        <w:rPr>
          <w:sz w:val="20"/>
          <w:szCs w:val="20"/>
        </w:rPr>
        <w:t xml:space="preserve"> </w:t>
      </w:r>
      <w:r w:rsidRPr="00312FBE">
        <w:rPr>
          <w:bCs/>
          <w:sz w:val="20"/>
          <w:szCs w:val="20"/>
        </w:rPr>
        <w:t>расстояния</w:t>
      </w:r>
      <w:r w:rsidRPr="00312FBE">
        <w:rPr>
          <w:sz w:val="20"/>
          <w:szCs w:val="20"/>
        </w:rPr>
        <w:t xml:space="preserve"> от границ землевладений до строений, а также между строениями:</w:t>
      </w:r>
    </w:p>
    <w:p w:rsidR="00312FBE" w:rsidRPr="00312FBE" w:rsidRDefault="00312FBE" w:rsidP="00312FBE">
      <w:pPr>
        <w:pStyle w:val="affe"/>
        <w:numPr>
          <w:ilvl w:val="0"/>
          <w:numId w:val="259"/>
        </w:numPr>
        <w:ind w:left="0" w:firstLine="709"/>
        <w:jc w:val="both"/>
        <w:rPr>
          <w:sz w:val="20"/>
          <w:szCs w:val="20"/>
        </w:rPr>
      </w:pPr>
      <w:r w:rsidRPr="00312FBE">
        <w:rPr>
          <w:sz w:val="20"/>
          <w:szCs w:val="20"/>
        </w:rPr>
        <w:t>между фронтальной границей участка и основным строением - в соответствии с линией застройки.</w:t>
      </w:r>
    </w:p>
    <w:p w:rsidR="00312FBE" w:rsidRPr="00312FBE" w:rsidRDefault="00312FBE" w:rsidP="00312FBE">
      <w:pPr>
        <w:pStyle w:val="affe"/>
        <w:numPr>
          <w:ilvl w:val="0"/>
          <w:numId w:val="259"/>
        </w:numPr>
        <w:ind w:left="0" w:firstLine="709"/>
        <w:jc w:val="both"/>
        <w:rPr>
          <w:sz w:val="20"/>
          <w:szCs w:val="20"/>
        </w:rPr>
      </w:pPr>
      <w:r w:rsidRPr="00312FBE">
        <w:rPr>
          <w:sz w:val="20"/>
          <w:szCs w:val="20"/>
        </w:rPr>
        <w:t xml:space="preserve">от границ соседнего участка до: основного строения - </w:t>
      </w:r>
      <w:smartTag w:uri="urn:schemas-microsoft-com:office:smarttags" w:element="metricconverter">
        <w:smartTagPr>
          <w:attr w:name="ProductID" w:val="3 м"/>
        </w:smartTagPr>
        <w:r w:rsidRPr="00312FBE">
          <w:rPr>
            <w:sz w:val="20"/>
            <w:szCs w:val="20"/>
          </w:rPr>
          <w:t>3 м</w:t>
        </w:r>
      </w:smartTag>
      <w:r w:rsidRPr="00312FBE">
        <w:rPr>
          <w:sz w:val="20"/>
          <w:szCs w:val="20"/>
        </w:rPr>
        <w:t xml:space="preserve">; хозяйственных и прочих строений - </w:t>
      </w:r>
      <w:smartTag w:uri="urn:schemas-microsoft-com:office:smarttags" w:element="metricconverter">
        <w:smartTagPr>
          <w:attr w:name="ProductID" w:val="1 м"/>
        </w:smartTagPr>
        <w:r w:rsidRPr="00312FBE">
          <w:rPr>
            <w:sz w:val="20"/>
            <w:szCs w:val="20"/>
          </w:rPr>
          <w:t>1 м</w:t>
        </w:r>
      </w:smartTag>
      <w:r w:rsidRPr="00312FBE">
        <w:rPr>
          <w:sz w:val="20"/>
          <w:szCs w:val="20"/>
        </w:rPr>
        <w:t xml:space="preserve">; открытой стоянки - </w:t>
      </w:r>
      <w:smartTag w:uri="urn:schemas-microsoft-com:office:smarttags" w:element="metricconverter">
        <w:smartTagPr>
          <w:attr w:name="ProductID" w:val="1 м"/>
        </w:smartTagPr>
        <w:r w:rsidRPr="00312FBE">
          <w:rPr>
            <w:sz w:val="20"/>
            <w:szCs w:val="20"/>
          </w:rPr>
          <w:t>1 м</w:t>
        </w:r>
      </w:smartTag>
      <w:r w:rsidRPr="00312FBE">
        <w:rPr>
          <w:sz w:val="20"/>
          <w:szCs w:val="20"/>
        </w:rPr>
        <w:t xml:space="preserve">; отдельно стоящего гаража - </w:t>
      </w:r>
      <w:smartTag w:uri="urn:schemas-microsoft-com:office:smarttags" w:element="metricconverter">
        <w:smartTagPr>
          <w:attr w:name="ProductID" w:val="1 м"/>
        </w:smartTagPr>
        <w:r w:rsidRPr="00312FBE">
          <w:rPr>
            <w:sz w:val="20"/>
            <w:szCs w:val="20"/>
          </w:rPr>
          <w:t>1 м</w:t>
        </w:r>
      </w:smartTag>
      <w:r w:rsidRPr="00312FBE">
        <w:rPr>
          <w:sz w:val="20"/>
          <w:szCs w:val="20"/>
        </w:rPr>
        <w:t>.</w:t>
      </w:r>
    </w:p>
    <w:p w:rsidR="00312FBE" w:rsidRPr="00312FBE" w:rsidRDefault="00312FBE" w:rsidP="00312FBE">
      <w:pPr>
        <w:pStyle w:val="affe"/>
        <w:numPr>
          <w:ilvl w:val="0"/>
          <w:numId w:val="259"/>
        </w:numPr>
        <w:ind w:left="0" w:firstLine="709"/>
        <w:jc w:val="both"/>
        <w:rPr>
          <w:sz w:val="20"/>
          <w:szCs w:val="20"/>
        </w:rPr>
      </w:pPr>
      <w:r w:rsidRPr="00312FBE">
        <w:rPr>
          <w:sz w:val="20"/>
          <w:szCs w:val="20"/>
        </w:rPr>
        <w:t>от основных строений до отдельно стоящих хозяйственных и прочих строений - в соответствии с действующими строительными и санитарными требованиями.</w:t>
      </w:r>
    </w:p>
    <w:p w:rsidR="00312FBE" w:rsidRPr="00312FBE" w:rsidRDefault="00312FBE" w:rsidP="00312FBE">
      <w:pPr>
        <w:pStyle w:val="affe"/>
        <w:numPr>
          <w:ilvl w:val="0"/>
          <w:numId w:val="259"/>
        </w:numPr>
        <w:ind w:left="0" w:firstLine="709"/>
        <w:jc w:val="both"/>
        <w:rPr>
          <w:sz w:val="20"/>
          <w:szCs w:val="20"/>
        </w:rPr>
      </w:pPr>
      <w:r w:rsidRPr="00312FBE">
        <w:rPr>
          <w:sz w:val="20"/>
          <w:szCs w:val="20"/>
        </w:rPr>
        <w:t>в</w:t>
      </w:r>
      <w:r w:rsidRPr="00312FBE">
        <w:rPr>
          <w:bCs/>
          <w:sz w:val="20"/>
          <w:szCs w:val="20"/>
        </w:rPr>
        <w:t>ысота зданий</w:t>
      </w:r>
      <w:r w:rsidRPr="00312FBE">
        <w:rPr>
          <w:sz w:val="20"/>
          <w:szCs w:val="20"/>
        </w:rPr>
        <w:t>: для всех основных строений количество наземных этажей - до 5; высота от уровня земли до верха кровли - не более 17 м.</w:t>
      </w:r>
    </w:p>
    <w:p w:rsidR="00312FBE" w:rsidRPr="00312FBE" w:rsidRDefault="00312FBE" w:rsidP="00312FBE">
      <w:pPr>
        <w:pStyle w:val="affe"/>
        <w:numPr>
          <w:ilvl w:val="0"/>
          <w:numId w:val="259"/>
        </w:numPr>
        <w:ind w:left="0" w:firstLine="709"/>
        <w:jc w:val="both"/>
        <w:rPr>
          <w:sz w:val="20"/>
          <w:szCs w:val="20"/>
        </w:rPr>
      </w:pPr>
      <w:r w:rsidRPr="00312FBE">
        <w:rPr>
          <w:sz w:val="20"/>
          <w:szCs w:val="20"/>
        </w:rPr>
        <w:t>м</w:t>
      </w:r>
      <w:r w:rsidRPr="00312FBE">
        <w:rPr>
          <w:bCs/>
          <w:sz w:val="20"/>
          <w:szCs w:val="20"/>
        </w:rPr>
        <w:t>аксимальный</w:t>
      </w:r>
      <w:r w:rsidRPr="00312FBE">
        <w:rPr>
          <w:sz w:val="20"/>
          <w:szCs w:val="20"/>
        </w:rPr>
        <w:t xml:space="preserve"> процент застройки участка - 60%</w:t>
      </w:r>
    </w:p>
    <w:p w:rsidR="00312FBE" w:rsidRPr="00312FBE" w:rsidRDefault="00312FBE" w:rsidP="00312FBE">
      <w:pPr>
        <w:ind w:firstLine="709"/>
        <w:rPr>
          <w:sz w:val="20"/>
          <w:szCs w:val="20"/>
        </w:rPr>
      </w:pPr>
      <w:r w:rsidRPr="00312FBE">
        <w:rPr>
          <w:sz w:val="20"/>
          <w:szCs w:val="20"/>
        </w:rPr>
        <w:t>минимальные и максимальные размеры земельного участка – не ограничены.</w:t>
      </w:r>
    </w:p>
    <w:p w:rsidR="00312FBE" w:rsidRPr="00312FBE" w:rsidRDefault="00312FBE" w:rsidP="00312FBE">
      <w:pPr>
        <w:tabs>
          <w:tab w:val="left" w:pos="851"/>
        </w:tabs>
        <w:autoSpaceDE w:val="0"/>
        <w:autoSpaceDN w:val="0"/>
        <w:adjustRightInd w:val="0"/>
        <w:ind w:firstLine="709"/>
        <w:contextualSpacing/>
        <w:jc w:val="both"/>
        <w:rPr>
          <w:bCs/>
          <w:sz w:val="20"/>
          <w:szCs w:val="20"/>
        </w:rPr>
      </w:pPr>
    </w:p>
    <w:p w:rsidR="00312FBE" w:rsidRPr="00312FBE" w:rsidRDefault="00312FBE" w:rsidP="00312FBE">
      <w:pPr>
        <w:pStyle w:val="20"/>
        <w:spacing w:line="240" w:lineRule="auto"/>
        <w:ind w:firstLine="709"/>
        <w:rPr>
          <w:b/>
          <w:sz w:val="20"/>
          <w:szCs w:val="20"/>
        </w:rPr>
      </w:pPr>
      <w:bookmarkStart w:id="453" w:name="_Toc176362905"/>
      <w:bookmarkStart w:id="454" w:name="_Toc293486649"/>
      <w:bookmarkStart w:id="455" w:name="_Toc296329197"/>
      <w:bookmarkStart w:id="456" w:name="_Toc117685875"/>
      <w:r w:rsidRPr="00312FBE">
        <w:rPr>
          <w:b/>
          <w:sz w:val="20"/>
          <w:szCs w:val="20"/>
        </w:rPr>
        <w:t>Статья 77. Ограничения на использование земельных участков и объектов капитального строительства</w:t>
      </w:r>
      <w:bookmarkEnd w:id="453"/>
      <w:bookmarkEnd w:id="454"/>
      <w:bookmarkEnd w:id="455"/>
      <w:bookmarkEnd w:id="456"/>
    </w:p>
    <w:p w:rsidR="00312FBE" w:rsidRPr="00312FBE" w:rsidRDefault="00312FBE" w:rsidP="00312FBE"/>
    <w:p w:rsidR="00312FBE" w:rsidRPr="00312FBE" w:rsidRDefault="00312FBE" w:rsidP="00312FBE">
      <w:pPr>
        <w:pStyle w:val="affb"/>
        <w:suppressAutoHyphens/>
        <w:spacing w:before="0"/>
        <w:ind w:firstLine="709"/>
        <w:contextualSpacing/>
        <w:rPr>
          <w:rFonts w:ascii="Times New Roman" w:hAnsi="Times New Roman"/>
          <w:sz w:val="20"/>
          <w:szCs w:val="20"/>
        </w:rPr>
      </w:pPr>
      <w:bookmarkStart w:id="457" w:name="_Toc176362906"/>
      <w:r w:rsidRPr="00312FBE">
        <w:rPr>
          <w:rFonts w:ascii="Times New Roman" w:hAnsi="Times New Roman"/>
          <w:sz w:val="20"/>
          <w:szCs w:val="20"/>
        </w:rPr>
        <w:t xml:space="preserve">1. На карте зон с особыми условиями использования территорий отображаются установленные в соответствии с действующим законодательством зоны с особыми условиями использования территории. </w:t>
      </w:r>
    </w:p>
    <w:p w:rsidR="00312FBE" w:rsidRPr="00312FBE" w:rsidRDefault="00312FBE" w:rsidP="00312FBE">
      <w:pPr>
        <w:pStyle w:val="affb"/>
        <w:suppressAutoHyphens/>
        <w:spacing w:before="0"/>
        <w:ind w:firstLine="709"/>
        <w:contextualSpacing/>
        <w:rPr>
          <w:rFonts w:ascii="Times New Roman" w:hAnsi="Times New Roman"/>
          <w:sz w:val="20"/>
          <w:szCs w:val="20"/>
        </w:rPr>
      </w:pPr>
      <w:r w:rsidRPr="00312FBE">
        <w:rPr>
          <w:rFonts w:ascii="Times New Roman" w:hAnsi="Times New Roman"/>
          <w:sz w:val="20"/>
          <w:szCs w:val="20"/>
        </w:rPr>
        <w:t>Объекты культурного наследия (памятники археологии регионального значения) отображены на территории поселения на основе материалов генерального плана.</w:t>
      </w:r>
    </w:p>
    <w:bookmarkEnd w:id="457"/>
    <w:p w:rsidR="00312FBE" w:rsidRPr="00312FBE" w:rsidRDefault="00312FBE" w:rsidP="00312FBE">
      <w:pPr>
        <w:pStyle w:val="affb"/>
        <w:suppressAutoHyphens/>
        <w:spacing w:before="0"/>
        <w:ind w:firstLine="709"/>
        <w:contextualSpacing/>
        <w:rPr>
          <w:rFonts w:ascii="Times New Roman" w:hAnsi="Times New Roman"/>
          <w:sz w:val="20"/>
          <w:szCs w:val="20"/>
        </w:rPr>
      </w:pPr>
      <w:r w:rsidRPr="00312FBE">
        <w:rPr>
          <w:rFonts w:ascii="Times New Roman" w:hAnsi="Times New Roman"/>
          <w:sz w:val="20"/>
          <w:szCs w:val="20"/>
        </w:rPr>
        <w:t>2. Использование земельных участков и иных объектов недвижимости, расположенных в пределах зон с особыми условиями использования территории, выделенных по экологическим и санитарно-эпидемиологическим условиям использования территорий, обозначенных на карте градостроительного зонирования, определяется:</w:t>
      </w:r>
    </w:p>
    <w:p w:rsidR="00312FBE" w:rsidRPr="00312FBE" w:rsidRDefault="00312FBE" w:rsidP="00312FBE">
      <w:pPr>
        <w:pStyle w:val="affb"/>
        <w:suppressAutoHyphens/>
        <w:spacing w:before="0"/>
        <w:ind w:firstLine="709"/>
        <w:contextualSpacing/>
        <w:rPr>
          <w:rFonts w:ascii="Times New Roman" w:hAnsi="Times New Roman"/>
          <w:sz w:val="20"/>
          <w:szCs w:val="20"/>
        </w:rPr>
      </w:pPr>
      <w:r w:rsidRPr="00312FBE">
        <w:rPr>
          <w:rFonts w:ascii="Times New Roman" w:hAnsi="Times New Roman"/>
          <w:sz w:val="20"/>
          <w:szCs w:val="20"/>
        </w:rPr>
        <w:t>а) градостроительными регламентами, определенными статьями 70 – 76 настоящих Правил применительно к соответствующим территориальным зонам, обозначенным на карте градостроительного зонирования настоящих Правил с учетом ограничений, определенных настоящей статьей;</w:t>
      </w:r>
    </w:p>
    <w:p w:rsidR="00312FBE" w:rsidRPr="00312FBE" w:rsidRDefault="00312FBE" w:rsidP="00312FBE">
      <w:pPr>
        <w:pStyle w:val="affb"/>
        <w:suppressAutoHyphens/>
        <w:spacing w:before="0"/>
        <w:ind w:firstLine="709"/>
        <w:contextualSpacing/>
        <w:rPr>
          <w:rFonts w:ascii="Times New Roman" w:hAnsi="Times New Roman"/>
          <w:sz w:val="20"/>
          <w:szCs w:val="20"/>
        </w:rPr>
      </w:pPr>
      <w:r w:rsidRPr="00312FBE">
        <w:rPr>
          <w:rFonts w:ascii="Times New Roman" w:hAnsi="Times New Roman"/>
          <w:sz w:val="20"/>
          <w:szCs w:val="20"/>
        </w:rPr>
        <w:t xml:space="preserve">б) ограничениями, установленными законами, иными нормативными правовыми актами применительно к санитарно-защитным зонам, </w:t>
      </w:r>
      <w:proofErr w:type="spellStart"/>
      <w:r w:rsidRPr="00312FBE">
        <w:rPr>
          <w:rFonts w:ascii="Times New Roman" w:hAnsi="Times New Roman"/>
          <w:sz w:val="20"/>
          <w:szCs w:val="20"/>
        </w:rPr>
        <w:t>водоохранным</w:t>
      </w:r>
      <w:proofErr w:type="spellEnd"/>
      <w:r w:rsidRPr="00312FBE">
        <w:rPr>
          <w:rFonts w:ascii="Times New Roman" w:hAnsi="Times New Roman"/>
          <w:sz w:val="20"/>
          <w:szCs w:val="20"/>
        </w:rPr>
        <w:t xml:space="preserve"> зонам, иным зонам ограничений.</w:t>
      </w:r>
    </w:p>
    <w:p w:rsidR="00312FBE" w:rsidRPr="00312FBE" w:rsidRDefault="00312FBE" w:rsidP="00312FBE">
      <w:pPr>
        <w:pStyle w:val="affb"/>
        <w:suppressAutoHyphens/>
        <w:spacing w:before="0"/>
        <w:ind w:firstLine="709"/>
        <w:contextualSpacing/>
        <w:rPr>
          <w:rFonts w:ascii="Times New Roman" w:hAnsi="Times New Roman"/>
          <w:sz w:val="20"/>
          <w:szCs w:val="20"/>
        </w:rPr>
      </w:pPr>
      <w:r w:rsidRPr="00312FBE">
        <w:rPr>
          <w:rFonts w:ascii="Times New Roman" w:hAnsi="Times New Roman"/>
          <w:sz w:val="20"/>
          <w:szCs w:val="20"/>
        </w:rPr>
        <w:t xml:space="preserve">3. Земельные участки и иные объекты недвижимости, которые расположены в пределах зон с особыми условиями использования территорий, чьи характеристики не соответствуют ограничениям, установленным законами, иными нормативными правовыми актами применительно к санитарно-защитным зонам, </w:t>
      </w:r>
      <w:proofErr w:type="spellStart"/>
      <w:r w:rsidRPr="00312FBE">
        <w:rPr>
          <w:rFonts w:ascii="Times New Roman" w:hAnsi="Times New Roman"/>
          <w:sz w:val="20"/>
          <w:szCs w:val="20"/>
        </w:rPr>
        <w:t>водоохранным</w:t>
      </w:r>
      <w:proofErr w:type="spellEnd"/>
      <w:r w:rsidRPr="00312FBE">
        <w:rPr>
          <w:rFonts w:ascii="Times New Roman" w:hAnsi="Times New Roman"/>
          <w:sz w:val="20"/>
          <w:szCs w:val="20"/>
        </w:rPr>
        <w:t xml:space="preserve"> зонам, иным зонам ограничений, являются объектами недвижимости, несоответствующими настоящим Правилам. </w:t>
      </w:r>
    </w:p>
    <w:p w:rsidR="00312FBE" w:rsidRPr="00312FBE" w:rsidRDefault="00312FBE" w:rsidP="00312FBE">
      <w:pPr>
        <w:pStyle w:val="affb"/>
        <w:suppressAutoHyphens/>
        <w:spacing w:before="0"/>
        <w:ind w:firstLine="709"/>
        <w:contextualSpacing/>
        <w:rPr>
          <w:rFonts w:ascii="Times New Roman" w:hAnsi="Times New Roman"/>
          <w:sz w:val="20"/>
          <w:szCs w:val="20"/>
        </w:rPr>
      </w:pPr>
      <w:r w:rsidRPr="00312FBE">
        <w:rPr>
          <w:rFonts w:ascii="Times New Roman" w:hAnsi="Times New Roman"/>
          <w:sz w:val="20"/>
          <w:szCs w:val="20"/>
        </w:rPr>
        <w:t xml:space="preserve">4. Ограничения использования земельных участков и иных объектов недвижимости, расположенных в санитарно-защитных зонах, </w:t>
      </w:r>
      <w:proofErr w:type="spellStart"/>
      <w:r w:rsidRPr="00312FBE">
        <w:rPr>
          <w:rFonts w:ascii="Times New Roman" w:hAnsi="Times New Roman"/>
          <w:sz w:val="20"/>
          <w:szCs w:val="20"/>
        </w:rPr>
        <w:t>водоохранных</w:t>
      </w:r>
      <w:proofErr w:type="spellEnd"/>
      <w:r w:rsidRPr="00312FBE">
        <w:rPr>
          <w:rFonts w:ascii="Times New Roman" w:hAnsi="Times New Roman"/>
          <w:sz w:val="20"/>
          <w:szCs w:val="20"/>
        </w:rPr>
        <w:t xml:space="preserve"> зонах установлены нормативными правовыми актами органов государственной власти Российской Федерации и Ростовской области, органов местного самоуправления поселения. </w:t>
      </w:r>
    </w:p>
    <w:p w:rsidR="00312FBE" w:rsidRPr="00312FBE" w:rsidRDefault="00312FBE" w:rsidP="00312FBE">
      <w:pPr>
        <w:pStyle w:val="affb"/>
        <w:suppressAutoHyphens/>
        <w:spacing w:before="0"/>
        <w:ind w:firstLine="709"/>
        <w:contextualSpacing/>
        <w:rPr>
          <w:rFonts w:ascii="Times New Roman" w:hAnsi="Times New Roman"/>
          <w:sz w:val="20"/>
          <w:szCs w:val="20"/>
        </w:rPr>
      </w:pPr>
      <w:r w:rsidRPr="00312FBE">
        <w:rPr>
          <w:rFonts w:ascii="Times New Roman" w:hAnsi="Times New Roman"/>
          <w:sz w:val="20"/>
          <w:szCs w:val="20"/>
        </w:rPr>
        <w:t>5. Для земельных участков и иных объектов недвижимости, расположенных в санитарно-защитных зонах производственных и транспортных предприятий, объектов коммунальной и инженерно-транспортной инфраструктуры, коммунально-складских объектов, очистных сооружений, иных объектов, устанавливаются:</w:t>
      </w:r>
    </w:p>
    <w:p w:rsidR="00312FBE" w:rsidRPr="00312FBE" w:rsidRDefault="00312FBE" w:rsidP="00312FBE">
      <w:pPr>
        <w:pStyle w:val="affb"/>
        <w:suppressAutoHyphens/>
        <w:spacing w:before="0"/>
        <w:ind w:firstLine="709"/>
        <w:contextualSpacing/>
        <w:rPr>
          <w:rFonts w:ascii="Times New Roman" w:hAnsi="Times New Roman"/>
          <w:sz w:val="20"/>
          <w:szCs w:val="20"/>
        </w:rPr>
      </w:pPr>
      <w:r w:rsidRPr="00312FBE">
        <w:rPr>
          <w:rFonts w:ascii="Times New Roman" w:hAnsi="Times New Roman"/>
          <w:sz w:val="20"/>
          <w:szCs w:val="20"/>
        </w:rPr>
        <w:t>виды запрещенного использования - в соответствии с действующими санитарными нормами;</w:t>
      </w:r>
    </w:p>
    <w:p w:rsidR="00312FBE" w:rsidRPr="00312FBE" w:rsidRDefault="00312FBE" w:rsidP="00312FBE">
      <w:pPr>
        <w:pStyle w:val="affb"/>
        <w:suppressAutoHyphens/>
        <w:spacing w:before="0"/>
        <w:ind w:firstLine="709"/>
        <w:contextualSpacing/>
        <w:rPr>
          <w:rFonts w:ascii="Times New Roman" w:hAnsi="Times New Roman"/>
          <w:sz w:val="20"/>
          <w:szCs w:val="20"/>
        </w:rPr>
      </w:pPr>
      <w:r w:rsidRPr="00312FBE">
        <w:rPr>
          <w:rFonts w:ascii="Times New Roman" w:hAnsi="Times New Roman"/>
          <w:sz w:val="20"/>
          <w:szCs w:val="20"/>
        </w:rPr>
        <w:t xml:space="preserve">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на основе действующих санитарных норм. </w:t>
      </w:r>
    </w:p>
    <w:p w:rsidR="00312FBE" w:rsidRPr="00312FBE" w:rsidRDefault="00312FBE" w:rsidP="00312FBE">
      <w:pPr>
        <w:pStyle w:val="affb"/>
        <w:suppressAutoHyphens/>
        <w:spacing w:before="0"/>
        <w:ind w:firstLine="709"/>
        <w:contextualSpacing/>
        <w:rPr>
          <w:rFonts w:ascii="Times New Roman" w:hAnsi="Times New Roman"/>
          <w:sz w:val="20"/>
          <w:szCs w:val="20"/>
        </w:rPr>
      </w:pPr>
      <w:r w:rsidRPr="00312FBE">
        <w:rPr>
          <w:rFonts w:ascii="Times New Roman" w:hAnsi="Times New Roman"/>
          <w:sz w:val="20"/>
          <w:szCs w:val="20"/>
        </w:rPr>
        <w:t xml:space="preserve">6. </w:t>
      </w:r>
      <w:proofErr w:type="spellStart"/>
      <w:r w:rsidRPr="00312FBE">
        <w:rPr>
          <w:rFonts w:ascii="Times New Roman" w:hAnsi="Times New Roman"/>
          <w:sz w:val="20"/>
          <w:szCs w:val="20"/>
        </w:rPr>
        <w:t>Водоохранные</w:t>
      </w:r>
      <w:proofErr w:type="spellEnd"/>
      <w:r w:rsidRPr="00312FBE">
        <w:rPr>
          <w:rFonts w:ascii="Times New Roman" w:hAnsi="Times New Roman"/>
          <w:sz w:val="20"/>
          <w:szCs w:val="20"/>
        </w:rPr>
        <w:t xml:space="preserve"> зоны выделяются в целях предупреждения и предотвращения микробного и химического загрязнения поверхностных вод, предотвращения загрязнения, засорения, заиления и истощения водных объектов, сохранения среды обитания объектов водного, животного и растительного мира. Для земельных участков и иных объектов недвижимости, расположенных в </w:t>
      </w:r>
      <w:proofErr w:type="spellStart"/>
      <w:r w:rsidRPr="00312FBE">
        <w:rPr>
          <w:rFonts w:ascii="Times New Roman" w:hAnsi="Times New Roman"/>
          <w:sz w:val="20"/>
          <w:szCs w:val="20"/>
        </w:rPr>
        <w:t>водоохранных</w:t>
      </w:r>
      <w:proofErr w:type="spellEnd"/>
      <w:r w:rsidRPr="00312FBE">
        <w:rPr>
          <w:rFonts w:ascii="Times New Roman" w:hAnsi="Times New Roman"/>
          <w:sz w:val="20"/>
          <w:szCs w:val="20"/>
        </w:rPr>
        <w:t xml:space="preserve"> зонах рек, других водных объектов, устанавливаются:</w:t>
      </w:r>
    </w:p>
    <w:p w:rsidR="00312FBE" w:rsidRPr="00312FBE" w:rsidRDefault="00312FBE" w:rsidP="00312FBE">
      <w:pPr>
        <w:pStyle w:val="affb"/>
        <w:suppressAutoHyphens/>
        <w:spacing w:before="0"/>
        <w:ind w:firstLine="709"/>
        <w:contextualSpacing/>
        <w:rPr>
          <w:rFonts w:ascii="Times New Roman" w:hAnsi="Times New Roman"/>
          <w:sz w:val="20"/>
          <w:szCs w:val="20"/>
        </w:rPr>
      </w:pPr>
      <w:r w:rsidRPr="00312FBE">
        <w:rPr>
          <w:rFonts w:ascii="Times New Roman" w:hAnsi="Times New Roman"/>
          <w:sz w:val="20"/>
          <w:szCs w:val="20"/>
        </w:rPr>
        <w:t>виды запрещенного использования, определяемые в соответствии с Водным кодексом Российской Федерации и иными нормативными актами Российской Федерации;</w:t>
      </w:r>
    </w:p>
    <w:p w:rsidR="00312FBE" w:rsidRPr="00312FBE" w:rsidRDefault="00312FBE" w:rsidP="00312FBE">
      <w:pPr>
        <w:pStyle w:val="affb"/>
        <w:suppressAutoHyphens/>
        <w:spacing w:before="0"/>
        <w:ind w:firstLine="709"/>
        <w:contextualSpacing/>
        <w:rPr>
          <w:rFonts w:ascii="Times New Roman" w:hAnsi="Times New Roman"/>
          <w:sz w:val="20"/>
          <w:szCs w:val="20"/>
        </w:rPr>
      </w:pPr>
      <w:r w:rsidRPr="00312FBE">
        <w:rPr>
          <w:rFonts w:ascii="Times New Roman" w:hAnsi="Times New Roman"/>
          <w:sz w:val="20"/>
          <w:szCs w:val="20"/>
        </w:rPr>
        <w:t>разрешенные виды использования, которые могут быть разрешены по специальному согласованию с бассейновыми и другими территориальными органами управления, использования и охраны водного фонда уполномоченных государственных органов на основании порядка, определённого соответствующими нормативными актами Российской Федерации.</w:t>
      </w:r>
    </w:p>
    <w:p w:rsidR="00312FBE" w:rsidRPr="00312FBE" w:rsidRDefault="00312FBE" w:rsidP="00312FBE">
      <w:pPr>
        <w:pStyle w:val="affb"/>
        <w:suppressAutoHyphens/>
        <w:spacing w:before="0"/>
        <w:ind w:firstLine="709"/>
        <w:contextualSpacing/>
        <w:rPr>
          <w:rFonts w:ascii="Times New Roman" w:hAnsi="Times New Roman"/>
          <w:sz w:val="20"/>
          <w:szCs w:val="20"/>
        </w:rPr>
      </w:pPr>
      <w:bookmarkStart w:id="458" w:name="_Toc176362907"/>
      <w:r w:rsidRPr="00312FBE">
        <w:rPr>
          <w:rFonts w:ascii="Times New Roman" w:hAnsi="Times New Roman"/>
          <w:sz w:val="20"/>
          <w:szCs w:val="20"/>
        </w:rPr>
        <w:t>7. Зоны охраны источников питьевого водоснабжения устанавливаются в целях предупреждения и предотвращения загрязнения водных объектов, служащих источником снабжения водой населённых пунктов. Для земельных участков и иных объектов недвижимости, расположенных в зонах охраны источников питьевого водоснабжения, устанавливаются:</w:t>
      </w:r>
    </w:p>
    <w:p w:rsidR="00312FBE" w:rsidRPr="00312FBE" w:rsidRDefault="00312FBE" w:rsidP="00312FBE">
      <w:pPr>
        <w:pStyle w:val="affb"/>
        <w:suppressAutoHyphens/>
        <w:spacing w:before="0"/>
        <w:ind w:firstLine="709"/>
        <w:contextualSpacing/>
        <w:rPr>
          <w:rFonts w:ascii="Times New Roman" w:hAnsi="Times New Roman"/>
          <w:sz w:val="20"/>
          <w:szCs w:val="20"/>
        </w:rPr>
      </w:pPr>
      <w:r w:rsidRPr="00312FBE">
        <w:rPr>
          <w:rFonts w:ascii="Times New Roman" w:hAnsi="Times New Roman"/>
          <w:sz w:val="20"/>
          <w:szCs w:val="20"/>
        </w:rPr>
        <w:t>виды запрещенного использования, определяемые в соответствии с нормативными актами Российской Федерации;</w:t>
      </w:r>
    </w:p>
    <w:p w:rsidR="00312FBE" w:rsidRDefault="00312FBE" w:rsidP="00312FBE">
      <w:pPr>
        <w:pStyle w:val="affb"/>
        <w:suppressAutoHyphens/>
        <w:spacing w:before="0"/>
        <w:ind w:firstLine="709"/>
        <w:contextualSpacing/>
        <w:rPr>
          <w:rFonts w:ascii="Times New Roman" w:hAnsi="Times New Roman"/>
          <w:sz w:val="20"/>
          <w:szCs w:val="20"/>
        </w:rPr>
      </w:pPr>
      <w:r w:rsidRPr="00312FBE">
        <w:rPr>
          <w:rFonts w:ascii="Times New Roman" w:hAnsi="Times New Roman"/>
          <w:sz w:val="20"/>
          <w:szCs w:val="20"/>
        </w:rPr>
        <w:t>разрешенные виды использования, которые могут быть разрешены по специальному согласованию с территориальными органами управления, использования и охраны водного фонда уполномоченных государственных органов на основании порядка, определённого соответствующими нормативными актами Российской Федерации.</w:t>
      </w:r>
    </w:p>
    <w:p w:rsidR="00312FBE" w:rsidRPr="00312FBE" w:rsidRDefault="00312FBE" w:rsidP="00312FBE">
      <w:pPr>
        <w:pStyle w:val="affb"/>
        <w:suppressAutoHyphens/>
        <w:spacing w:before="0"/>
        <w:ind w:firstLine="709"/>
        <w:contextualSpacing/>
        <w:rPr>
          <w:rFonts w:ascii="Times New Roman" w:hAnsi="Times New Roman"/>
          <w:sz w:val="20"/>
          <w:szCs w:val="20"/>
        </w:rPr>
      </w:pPr>
      <w:r>
        <w:rPr>
          <w:rFonts w:ascii="Times New Roman" w:hAnsi="Times New Roman"/>
          <w:sz w:val="20"/>
          <w:szCs w:val="20"/>
        </w:rPr>
        <w:t xml:space="preserve">8. </w:t>
      </w:r>
      <w:r w:rsidRPr="00312FBE">
        <w:rPr>
          <w:rFonts w:ascii="Times New Roman" w:hAnsi="Times New Roman"/>
          <w:sz w:val="20"/>
          <w:szCs w:val="20"/>
        </w:rPr>
        <w:t>Режим использования земельных участков, находящихся в пределах зон воздушных подходов аэродромов, зон, подверженных воздействию взрывопожароопасных объектов, ограничения на строительство на них объектов капитального строительства, определяются техническими регламентами:</w:t>
      </w:r>
    </w:p>
    <w:p w:rsidR="00312FBE" w:rsidRPr="00312FBE" w:rsidRDefault="00312FBE" w:rsidP="00312FBE">
      <w:pPr>
        <w:pStyle w:val="affb"/>
        <w:suppressAutoHyphens/>
        <w:spacing w:before="0"/>
        <w:ind w:firstLine="709"/>
        <w:contextualSpacing/>
        <w:rPr>
          <w:rFonts w:ascii="Times New Roman" w:hAnsi="Times New Roman"/>
          <w:sz w:val="20"/>
          <w:szCs w:val="20"/>
        </w:rPr>
      </w:pPr>
      <w:r w:rsidRPr="00312FBE">
        <w:rPr>
          <w:rFonts w:ascii="Times New Roman" w:hAnsi="Times New Roman"/>
          <w:sz w:val="20"/>
          <w:szCs w:val="20"/>
        </w:rPr>
        <w:t xml:space="preserve">8.1. </w:t>
      </w:r>
      <w:proofErr w:type="spellStart"/>
      <w:r w:rsidRPr="00312FBE">
        <w:rPr>
          <w:rFonts w:ascii="Times New Roman" w:hAnsi="Times New Roman"/>
          <w:sz w:val="20"/>
          <w:szCs w:val="20"/>
        </w:rPr>
        <w:t>Приаэродромная</w:t>
      </w:r>
      <w:proofErr w:type="spellEnd"/>
      <w:r w:rsidRPr="00312FBE">
        <w:rPr>
          <w:rFonts w:ascii="Times New Roman" w:hAnsi="Times New Roman"/>
          <w:sz w:val="20"/>
          <w:szCs w:val="20"/>
        </w:rPr>
        <w:t xml:space="preserve"> территория аэродрома Ростов-на-Дону (Платов). </w:t>
      </w:r>
      <w:proofErr w:type="spellStart"/>
      <w:r w:rsidRPr="00312FBE">
        <w:rPr>
          <w:rFonts w:ascii="Times New Roman" w:hAnsi="Times New Roman"/>
          <w:sz w:val="20"/>
          <w:szCs w:val="20"/>
        </w:rPr>
        <w:t>Подзона</w:t>
      </w:r>
      <w:proofErr w:type="spellEnd"/>
      <w:r w:rsidRPr="00312FBE">
        <w:rPr>
          <w:rFonts w:ascii="Times New Roman" w:hAnsi="Times New Roman"/>
          <w:sz w:val="20"/>
          <w:szCs w:val="20"/>
        </w:rPr>
        <w:t xml:space="preserve"> №3:</w:t>
      </w:r>
    </w:p>
    <w:p w:rsidR="00312FBE" w:rsidRPr="00312FBE" w:rsidRDefault="00312FBE" w:rsidP="00312FBE">
      <w:pPr>
        <w:pStyle w:val="affb"/>
        <w:suppressAutoHyphens/>
        <w:spacing w:before="0"/>
        <w:ind w:firstLine="709"/>
        <w:contextualSpacing/>
        <w:rPr>
          <w:rFonts w:ascii="Times New Roman" w:hAnsi="Times New Roman"/>
          <w:sz w:val="20"/>
          <w:szCs w:val="20"/>
        </w:rPr>
      </w:pPr>
      <w:r w:rsidRPr="00312FBE">
        <w:rPr>
          <w:rFonts w:ascii="Times New Roman" w:hAnsi="Times New Roman"/>
          <w:sz w:val="20"/>
          <w:szCs w:val="20"/>
        </w:rPr>
        <w:t>Запрещается</w:t>
      </w:r>
      <w:r w:rsidRPr="00312FBE">
        <w:rPr>
          <w:rFonts w:ascii="Times New Roman" w:hAnsi="Times New Roman"/>
          <w:spacing w:val="1"/>
          <w:sz w:val="20"/>
          <w:szCs w:val="20"/>
        </w:rPr>
        <w:t xml:space="preserve"> </w:t>
      </w:r>
      <w:r w:rsidRPr="00312FBE">
        <w:rPr>
          <w:rFonts w:ascii="Times New Roman" w:hAnsi="Times New Roman"/>
          <w:sz w:val="20"/>
          <w:szCs w:val="20"/>
        </w:rPr>
        <w:t>размещать</w:t>
      </w:r>
      <w:r w:rsidRPr="00312FBE">
        <w:rPr>
          <w:rFonts w:ascii="Times New Roman" w:hAnsi="Times New Roman"/>
          <w:spacing w:val="1"/>
          <w:sz w:val="20"/>
          <w:szCs w:val="20"/>
        </w:rPr>
        <w:t xml:space="preserve"> </w:t>
      </w:r>
      <w:r w:rsidRPr="00312FBE">
        <w:rPr>
          <w:rFonts w:ascii="Times New Roman" w:hAnsi="Times New Roman"/>
          <w:sz w:val="20"/>
          <w:szCs w:val="20"/>
        </w:rPr>
        <w:t>объекты,</w:t>
      </w:r>
      <w:r w:rsidRPr="00312FBE">
        <w:rPr>
          <w:rFonts w:ascii="Times New Roman" w:hAnsi="Times New Roman"/>
          <w:spacing w:val="1"/>
          <w:sz w:val="20"/>
          <w:szCs w:val="20"/>
        </w:rPr>
        <w:t xml:space="preserve"> </w:t>
      </w:r>
      <w:r w:rsidRPr="00312FBE">
        <w:rPr>
          <w:rFonts w:ascii="Times New Roman" w:hAnsi="Times New Roman"/>
          <w:sz w:val="20"/>
          <w:szCs w:val="20"/>
        </w:rPr>
        <w:t>высота</w:t>
      </w:r>
      <w:r w:rsidRPr="00312FBE">
        <w:rPr>
          <w:rFonts w:ascii="Times New Roman" w:hAnsi="Times New Roman"/>
          <w:spacing w:val="1"/>
          <w:sz w:val="20"/>
          <w:szCs w:val="20"/>
        </w:rPr>
        <w:t xml:space="preserve"> </w:t>
      </w:r>
      <w:r w:rsidRPr="00312FBE">
        <w:rPr>
          <w:rFonts w:ascii="Times New Roman" w:hAnsi="Times New Roman"/>
          <w:sz w:val="20"/>
          <w:szCs w:val="20"/>
        </w:rPr>
        <w:t>которых</w:t>
      </w:r>
      <w:r w:rsidRPr="00312FBE">
        <w:rPr>
          <w:rFonts w:ascii="Times New Roman" w:hAnsi="Times New Roman"/>
          <w:spacing w:val="1"/>
          <w:sz w:val="20"/>
          <w:szCs w:val="20"/>
        </w:rPr>
        <w:t xml:space="preserve"> </w:t>
      </w:r>
      <w:r w:rsidRPr="00312FBE">
        <w:rPr>
          <w:rFonts w:ascii="Times New Roman" w:hAnsi="Times New Roman"/>
          <w:sz w:val="20"/>
          <w:szCs w:val="20"/>
        </w:rPr>
        <w:t>превышает</w:t>
      </w:r>
      <w:r w:rsidRPr="00312FBE">
        <w:rPr>
          <w:rFonts w:ascii="Times New Roman" w:hAnsi="Times New Roman"/>
          <w:spacing w:val="1"/>
          <w:sz w:val="20"/>
          <w:szCs w:val="20"/>
        </w:rPr>
        <w:t xml:space="preserve"> </w:t>
      </w:r>
      <w:r w:rsidRPr="00312FBE">
        <w:rPr>
          <w:rFonts w:ascii="Times New Roman" w:hAnsi="Times New Roman"/>
          <w:sz w:val="20"/>
          <w:szCs w:val="20"/>
        </w:rPr>
        <w:t>ограничения,</w:t>
      </w:r>
      <w:r w:rsidRPr="00312FBE">
        <w:rPr>
          <w:rFonts w:ascii="Times New Roman" w:hAnsi="Times New Roman"/>
          <w:spacing w:val="1"/>
          <w:sz w:val="20"/>
          <w:szCs w:val="20"/>
        </w:rPr>
        <w:t xml:space="preserve"> </w:t>
      </w:r>
      <w:r w:rsidRPr="00312FBE">
        <w:rPr>
          <w:rFonts w:ascii="Times New Roman" w:hAnsi="Times New Roman"/>
          <w:sz w:val="20"/>
          <w:szCs w:val="20"/>
        </w:rPr>
        <w:t>установленные</w:t>
      </w:r>
      <w:r w:rsidRPr="00312FBE">
        <w:rPr>
          <w:rFonts w:ascii="Times New Roman" w:hAnsi="Times New Roman"/>
          <w:spacing w:val="1"/>
          <w:sz w:val="20"/>
          <w:szCs w:val="20"/>
        </w:rPr>
        <w:t xml:space="preserve"> </w:t>
      </w:r>
      <w:r w:rsidRPr="00312FBE">
        <w:rPr>
          <w:rFonts w:ascii="Times New Roman" w:hAnsi="Times New Roman"/>
          <w:sz w:val="20"/>
          <w:szCs w:val="20"/>
        </w:rPr>
        <w:t>уполномоченным</w:t>
      </w:r>
      <w:r w:rsidRPr="00312FBE">
        <w:rPr>
          <w:rFonts w:ascii="Times New Roman" w:hAnsi="Times New Roman"/>
          <w:spacing w:val="1"/>
          <w:sz w:val="20"/>
          <w:szCs w:val="20"/>
        </w:rPr>
        <w:t xml:space="preserve"> </w:t>
      </w:r>
      <w:r w:rsidRPr="00312FBE">
        <w:rPr>
          <w:rFonts w:ascii="Times New Roman" w:hAnsi="Times New Roman"/>
          <w:sz w:val="20"/>
          <w:szCs w:val="20"/>
        </w:rPr>
        <w:t>Правительством</w:t>
      </w:r>
      <w:r w:rsidRPr="00312FBE">
        <w:rPr>
          <w:rFonts w:ascii="Times New Roman" w:hAnsi="Times New Roman"/>
          <w:spacing w:val="1"/>
          <w:sz w:val="20"/>
          <w:szCs w:val="20"/>
        </w:rPr>
        <w:t xml:space="preserve"> </w:t>
      </w:r>
      <w:r w:rsidRPr="00312FBE">
        <w:rPr>
          <w:rFonts w:ascii="Times New Roman" w:hAnsi="Times New Roman"/>
          <w:sz w:val="20"/>
          <w:szCs w:val="20"/>
        </w:rPr>
        <w:t>Российской</w:t>
      </w:r>
      <w:r w:rsidRPr="00312FBE">
        <w:rPr>
          <w:rFonts w:ascii="Times New Roman" w:hAnsi="Times New Roman"/>
          <w:spacing w:val="-57"/>
          <w:sz w:val="20"/>
          <w:szCs w:val="20"/>
        </w:rPr>
        <w:t xml:space="preserve"> </w:t>
      </w:r>
      <w:r w:rsidRPr="00312FBE">
        <w:rPr>
          <w:rFonts w:ascii="Times New Roman" w:hAnsi="Times New Roman"/>
          <w:sz w:val="20"/>
          <w:szCs w:val="20"/>
        </w:rPr>
        <w:t>Федерации</w:t>
      </w:r>
      <w:r w:rsidRPr="00312FBE">
        <w:rPr>
          <w:rFonts w:ascii="Times New Roman" w:hAnsi="Times New Roman"/>
          <w:spacing w:val="1"/>
          <w:sz w:val="20"/>
          <w:szCs w:val="20"/>
        </w:rPr>
        <w:t xml:space="preserve"> </w:t>
      </w:r>
      <w:r w:rsidRPr="00312FBE">
        <w:rPr>
          <w:rFonts w:ascii="Times New Roman" w:hAnsi="Times New Roman"/>
          <w:sz w:val="20"/>
          <w:szCs w:val="20"/>
        </w:rPr>
        <w:t>федеральным</w:t>
      </w:r>
      <w:r w:rsidRPr="00312FBE">
        <w:rPr>
          <w:rFonts w:ascii="Times New Roman" w:hAnsi="Times New Roman"/>
          <w:spacing w:val="1"/>
          <w:sz w:val="20"/>
          <w:szCs w:val="20"/>
        </w:rPr>
        <w:t xml:space="preserve"> </w:t>
      </w:r>
      <w:r w:rsidRPr="00312FBE">
        <w:rPr>
          <w:rFonts w:ascii="Times New Roman" w:hAnsi="Times New Roman"/>
          <w:sz w:val="20"/>
          <w:szCs w:val="20"/>
        </w:rPr>
        <w:t>органом</w:t>
      </w:r>
      <w:r w:rsidRPr="00312FBE">
        <w:rPr>
          <w:rFonts w:ascii="Times New Roman" w:hAnsi="Times New Roman"/>
          <w:spacing w:val="1"/>
          <w:sz w:val="20"/>
          <w:szCs w:val="20"/>
        </w:rPr>
        <w:t xml:space="preserve"> </w:t>
      </w:r>
      <w:r w:rsidRPr="00312FBE">
        <w:rPr>
          <w:rFonts w:ascii="Times New Roman" w:hAnsi="Times New Roman"/>
          <w:sz w:val="20"/>
          <w:szCs w:val="20"/>
        </w:rPr>
        <w:t>исполнительной</w:t>
      </w:r>
      <w:r w:rsidRPr="00312FBE">
        <w:rPr>
          <w:rFonts w:ascii="Times New Roman" w:hAnsi="Times New Roman"/>
          <w:spacing w:val="1"/>
          <w:sz w:val="20"/>
          <w:szCs w:val="20"/>
        </w:rPr>
        <w:t xml:space="preserve"> </w:t>
      </w:r>
      <w:r w:rsidRPr="00312FBE">
        <w:rPr>
          <w:rFonts w:ascii="Times New Roman" w:hAnsi="Times New Roman"/>
          <w:sz w:val="20"/>
          <w:szCs w:val="20"/>
        </w:rPr>
        <w:t>власти</w:t>
      </w:r>
      <w:r w:rsidRPr="00312FBE">
        <w:rPr>
          <w:rFonts w:ascii="Times New Roman" w:hAnsi="Times New Roman"/>
          <w:spacing w:val="1"/>
          <w:sz w:val="20"/>
          <w:szCs w:val="20"/>
        </w:rPr>
        <w:t xml:space="preserve"> </w:t>
      </w:r>
      <w:r w:rsidRPr="00312FBE">
        <w:rPr>
          <w:rFonts w:ascii="Times New Roman" w:hAnsi="Times New Roman"/>
          <w:sz w:val="20"/>
          <w:szCs w:val="20"/>
        </w:rPr>
        <w:t>при</w:t>
      </w:r>
      <w:r w:rsidRPr="00312FBE">
        <w:rPr>
          <w:rFonts w:ascii="Times New Roman" w:hAnsi="Times New Roman"/>
          <w:spacing w:val="1"/>
          <w:sz w:val="20"/>
          <w:szCs w:val="20"/>
        </w:rPr>
        <w:t xml:space="preserve"> </w:t>
      </w:r>
      <w:r w:rsidRPr="00312FBE">
        <w:rPr>
          <w:rFonts w:ascii="Times New Roman" w:hAnsi="Times New Roman"/>
          <w:sz w:val="20"/>
          <w:szCs w:val="20"/>
        </w:rPr>
        <w:t>установлении</w:t>
      </w:r>
      <w:r w:rsidRPr="00312FBE">
        <w:rPr>
          <w:rFonts w:ascii="Times New Roman" w:hAnsi="Times New Roman"/>
          <w:spacing w:val="-57"/>
          <w:sz w:val="20"/>
          <w:szCs w:val="20"/>
        </w:rPr>
        <w:t xml:space="preserve"> </w:t>
      </w:r>
      <w:r w:rsidRPr="00312FBE">
        <w:rPr>
          <w:rFonts w:ascii="Times New Roman" w:hAnsi="Times New Roman"/>
          <w:sz w:val="20"/>
          <w:szCs w:val="20"/>
        </w:rPr>
        <w:t>соответствующей</w:t>
      </w:r>
      <w:r w:rsidRPr="00312FBE">
        <w:rPr>
          <w:rFonts w:ascii="Times New Roman" w:hAnsi="Times New Roman"/>
          <w:spacing w:val="-2"/>
          <w:sz w:val="20"/>
          <w:szCs w:val="20"/>
        </w:rPr>
        <w:t xml:space="preserve"> </w:t>
      </w:r>
      <w:proofErr w:type="spellStart"/>
      <w:r w:rsidRPr="00312FBE">
        <w:rPr>
          <w:rFonts w:ascii="Times New Roman" w:hAnsi="Times New Roman"/>
          <w:sz w:val="20"/>
          <w:szCs w:val="20"/>
        </w:rPr>
        <w:t>приаэродромной</w:t>
      </w:r>
      <w:proofErr w:type="spellEnd"/>
      <w:r w:rsidRPr="00312FBE">
        <w:rPr>
          <w:rFonts w:ascii="Times New Roman" w:hAnsi="Times New Roman"/>
          <w:sz w:val="20"/>
          <w:szCs w:val="20"/>
        </w:rPr>
        <w:t xml:space="preserve"> территории.</w:t>
      </w:r>
    </w:p>
    <w:p w:rsidR="00312FBE" w:rsidRPr="00312FBE" w:rsidRDefault="00312FBE" w:rsidP="00312FBE">
      <w:pPr>
        <w:pStyle w:val="af1"/>
        <w:ind w:firstLine="709"/>
        <w:jc w:val="both"/>
        <w:rPr>
          <w:b w:val="0"/>
          <w:sz w:val="20"/>
        </w:rPr>
      </w:pPr>
      <w:r w:rsidRPr="00312FBE">
        <w:rPr>
          <w:b w:val="0"/>
          <w:sz w:val="20"/>
        </w:rPr>
        <w:t>В соответствии с</w:t>
      </w:r>
      <w:r w:rsidRPr="00312FBE">
        <w:rPr>
          <w:b w:val="0"/>
          <w:spacing w:val="1"/>
          <w:sz w:val="20"/>
        </w:rPr>
        <w:t xml:space="preserve"> </w:t>
      </w:r>
      <w:r w:rsidRPr="00312FBE">
        <w:rPr>
          <w:b w:val="0"/>
          <w:sz w:val="20"/>
        </w:rPr>
        <w:t>п.3.9</w:t>
      </w:r>
      <w:r w:rsidRPr="00312FBE">
        <w:rPr>
          <w:b w:val="0"/>
          <w:spacing w:val="60"/>
          <w:sz w:val="20"/>
        </w:rPr>
        <w:t xml:space="preserve"> </w:t>
      </w:r>
      <w:r w:rsidRPr="00312FBE">
        <w:rPr>
          <w:b w:val="0"/>
          <w:sz w:val="20"/>
        </w:rPr>
        <w:t>и п.3.14</w:t>
      </w:r>
      <w:r w:rsidRPr="00312FBE">
        <w:rPr>
          <w:b w:val="0"/>
          <w:spacing w:val="60"/>
          <w:sz w:val="20"/>
        </w:rPr>
        <w:t xml:space="preserve"> </w:t>
      </w:r>
      <w:r w:rsidRPr="00312FBE">
        <w:rPr>
          <w:b w:val="0"/>
          <w:sz w:val="20"/>
        </w:rPr>
        <w:t>Приказа</w:t>
      </w:r>
      <w:r w:rsidRPr="00312FBE">
        <w:rPr>
          <w:b w:val="0"/>
          <w:spacing w:val="60"/>
          <w:sz w:val="20"/>
        </w:rPr>
        <w:t xml:space="preserve"> </w:t>
      </w:r>
      <w:r w:rsidRPr="00312FBE">
        <w:rPr>
          <w:b w:val="0"/>
          <w:sz w:val="20"/>
        </w:rPr>
        <w:t>Минтранса</w:t>
      </w:r>
      <w:r w:rsidRPr="00312FBE">
        <w:rPr>
          <w:b w:val="0"/>
          <w:spacing w:val="60"/>
          <w:sz w:val="20"/>
        </w:rPr>
        <w:t xml:space="preserve"> </w:t>
      </w:r>
      <w:r w:rsidRPr="00312FBE">
        <w:rPr>
          <w:b w:val="0"/>
          <w:sz w:val="20"/>
        </w:rPr>
        <w:t>России</w:t>
      </w:r>
      <w:r w:rsidRPr="00312FBE">
        <w:rPr>
          <w:b w:val="0"/>
          <w:spacing w:val="60"/>
          <w:sz w:val="20"/>
        </w:rPr>
        <w:t xml:space="preserve"> </w:t>
      </w:r>
      <w:r w:rsidRPr="00312FBE">
        <w:rPr>
          <w:b w:val="0"/>
          <w:sz w:val="20"/>
        </w:rPr>
        <w:t>от 25.08.2015</w:t>
      </w:r>
      <w:r w:rsidRPr="00312FBE">
        <w:rPr>
          <w:b w:val="0"/>
          <w:spacing w:val="60"/>
          <w:sz w:val="20"/>
        </w:rPr>
        <w:t xml:space="preserve"> </w:t>
      </w:r>
      <w:r w:rsidRPr="00312FBE">
        <w:rPr>
          <w:b w:val="0"/>
          <w:sz w:val="20"/>
        </w:rPr>
        <w:t>№ 262</w:t>
      </w:r>
      <w:r w:rsidRPr="00312FBE">
        <w:rPr>
          <w:b w:val="0"/>
          <w:spacing w:val="-57"/>
          <w:sz w:val="20"/>
        </w:rPr>
        <w:t xml:space="preserve"> </w:t>
      </w:r>
      <w:r w:rsidRPr="00312FBE">
        <w:rPr>
          <w:b w:val="0"/>
          <w:sz w:val="20"/>
        </w:rPr>
        <w:t>в</w:t>
      </w:r>
      <w:r w:rsidRPr="00312FBE">
        <w:rPr>
          <w:b w:val="0"/>
          <w:spacing w:val="1"/>
          <w:sz w:val="20"/>
        </w:rPr>
        <w:t xml:space="preserve"> </w:t>
      </w:r>
      <w:r w:rsidRPr="00312FBE">
        <w:rPr>
          <w:b w:val="0"/>
          <w:sz w:val="20"/>
        </w:rPr>
        <w:t>проекте</w:t>
      </w:r>
      <w:r w:rsidRPr="00312FBE">
        <w:rPr>
          <w:b w:val="0"/>
          <w:spacing w:val="1"/>
          <w:sz w:val="20"/>
        </w:rPr>
        <w:t xml:space="preserve"> </w:t>
      </w:r>
      <w:r w:rsidRPr="00312FBE">
        <w:rPr>
          <w:b w:val="0"/>
          <w:sz w:val="20"/>
        </w:rPr>
        <w:t>Решения</w:t>
      </w:r>
      <w:r w:rsidRPr="00312FBE">
        <w:rPr>
          <w:b w:val="0"/>
          <w:spacing w:val="1"/>
          <w:sz w:val="20"/>
        </w:rPr>
        <w:t xml:space="preserve"> </w:t>
      </w:r>
      <w:r w:rsidRPr="00312FBE">
        <w:rPr>
          <w:b w:val="0"/>
          <w:sz w:val="20"/>
        </w:rPr>
        <w:t>Федерального</w:t>
      </w:r>
      <w:r w:rsidRPr="00312FBE">
        <w:rPr>
          <w:b w:val="0"/>
          <w:spacing w:val="1"/>
          <w:sz w:val="20"/>
        </w:rPr>
        <w:t xml:space="preserve"> </w:t>
      </w:r>
      <w:r w:rsidRPr="00312FBE">
        <w:rPr>
          <w:b w:val="0"/>
          <w:sz w:val="20"/>
        </w:rPr>
        <w:t>агентства</w:t>
      </w:r>
      <w:r w:rsidRPr="00312FBE">
        <w:rPr>
          <w:b w:val="0"/>
          <w:spacing w:val="1"/>
          <w:sz w:val="20"/>
        </w:rPr>
        <w:t xml:space="preserve"> </w:t>
      </w:r>
      <w:r w:rsidRPr="00312FBE">
        <w:rPr>
          <w:b w:val="0"/>
          <w:sz w:val="20"/>
        </w:rPr>
        <w:t>воздушного</w:t>
      </w:r>
      <w:r w:rsidRPr="00312FBE">
        <w:rPr>
          <w:b w:val="0"/>
          <w:spacing w:val="1"/>
          <w:sz w:val="20"/>
        </w:rPr>
        <w:t xml:space="preserve"> </w:t>
      </w:r>
      <w:r w:rsidRPr="00312FBE">
        <w:rPr>
          <w:b w:val="0"/>
          <w:sz w:val="20"/>
        </w:rPr>
        <w:t>транспорта</w:t>
      </w:r>
      <w:r w:rsidRPr="00312FBE">
        <w:rPr>
          <w:b w:val="0"/>
          <w:spacing w:val="1"/>
          <w:sz w:val="20"/>
        </w:rPr>
        <w:t xml:space="preserve"> </w:t>
      </w:r>
      <w:r w:rsidRPr="00312FBE">
        <w:rPr>
          <w:b w:val="0"/>
          <w:sz w:val="20"/>
        </w:rPr>
        <w:t>об</w:t>
      </w:r>
      <w:r w:rsidRPr="00312FBE">
        <w:rPr>
          <w:b w:val="0"/>
          <w:spacing w:val="1"/>
          <w:sz w:val="20"/>
        </w:rPr>
        <w:t xml:space="preserve"> </w:t>
      </w:r>
      <w:r w:rsidRPr="00312FBE">
        <w:rPr>
          <w:b w:val="0"/>
          <w:sz w:val="20"/>
        </w:rPr>
        <w:t>установлении</w:t>
      </w:r>
      <w:r w:rsidRPr="00312FBE">
        <w:rPr>
          <w:b w:val="0"/>
          <w:spacing w:val="1"/>
          <w:sz w:val="20"/>
        </w:rPr>
        <w:t xml:space="preserve"> </w:t>
      </w:r>
      <w:proofErr w:type="spellStart"/>
      <w:r w:rsidRPr="00312FBE">
        <w:rPr>
          <w:b w:val="0"/>
          <w:sz w:val="20"/>
        </w:rPr>
        <w:t>приаэродромной</w:t>
      </w:r>
      <w:proofErr w:type="spellEnd"/>
      <w:r w:rsidRPr="00312FBE">
        <w:rPr>
          <w:b w:val="0"/>
          <w:spacing w:val="1"/>
          <w:sz w:val="20"/>
        </w:rPr>
        <w:t xml:space="preserve"> </w:t>
      </w:r>
      <w:r w:rsidRPr="00312FBE">
        <w:rPr>
          <w:b w:val="0"/>
          <w:sz w:val="20"/>
        </w:rPr>
        <w:t>территории</w:t>
      </w:r>
      <w:r w:rsidRPr="00312FBE">
        <w:rPr>
          <w:b w:val="0"/>
          <w:spacing w:val="1"/>
          <w:sz w:val="20"/>
        </w:rPr>
        <w:t xml:space="preserve"> </w:t>
      </w:r>
      <w:r w:rsidRPr="00312FBE">
        <w:rPr>
          <w:b w:val="0"/>
          <w:sz w:val="20"/>
        </w:rPr>
        <w:t>аэродрома</w:t>
      </w:r>
      <w:r w:rsidRPr="00312FBE">
        <w:rPr>
          <w:b w:val="0"/>
          <w:spacing w:val="1"/>
          <w:sz w:val="20"/>
        </w:rPr>
        <w:t xml:space="preserve"> </w:t>
      </w:r>
      <w:r w:rsidRPr="00312FBE">
        <w:rPr>
          <w:b w:val="0"/>
          <w:sz w:val="20"/>
        </w:rPr>
        <w:t>Ростов-на-Дону</w:t>
      </w:r>
      <w:r w:rsidRPr="00312FBE">
        <w:rPr>
          <w:b w:val="0"/>
          <w:spacing w:val="1"/>
          <w:sz w:val="20"/>
        </w:rPr>
        <w:t xml:space="preserve"> </w:t>
      </w:r>
      <w:r w:rsidRPr="00312FBE">
        <w:rPr>
          <w:b w:val="0"/>
          <w:sz w:val="20"/>
        </w:rPr>
        <w:t>(Платов)</w:t>
      </w:r>
      <w:r w:rsidRPr="00312FBE">
        <w:rPr>
          <w:b w:val="0"/>
          <w:spacing w:val="1"/>
          <w:sz w:val="20"/>
        </w:rPr>
        <w:t xml:space="preserve"> </w:t>
      </w:r>
      <w:r w:rsidRPr="00312FBE">
        <w:rPr>
          <w:b w:val="0"/>
          <w:sz w:val="20"/>
        </w:rPr>
        <w:t>устанавливаются</w:t>
      </w:r>
      <w:r w:rsidRPr="00312FBE">
        <w:rPr>
          <w:b w:val="0"/>
          <w:spacing w:val="1"/>
          <w:sz w:val="20"/>
        </w:rPr>
        <w:t xml:space="preserve"> </w:t>
      </w:r>
      <w:r w:rsidRPr="00312FBE">
        <w:rPr>
          <w:b w:val="0"/>
          <w:sz w:val="20"/>
        </w:rPr>
        <w:t>следующие</w:t>
      </w:r>
      <w:r w:rsidRPr="00312FBE">
        <w:rPr>
          <w:b w:val="0"/>
          <w:spacing w:val="-3"/>
          <w:sz w:val="20"/>
        </w:rPr>
        <w:t xml:space="preserve"> </w:t>
      </w:r>
      <w:r w:rsidRPr="00312FBE">
        <w:rPr>
          <w:b w:val="0"/>
          <w:sz w:val="20"/>
        </w:rPr>
        <w:t>поверхности ограничения</w:t>
      </w:r>
      <w:r w:rsidRPr="00312FBE">
        <w:rPr>
          <w:b w:val="0"/>
          <w:spacing w:val="-1"/>
          <w:sz w:val="20"/>
        </w:rPr>
        <w:t xml:space="preserve"> </w:t>
      </w:r>
      <w:r w:rsidRPr="00312FBE">
        <w:rPr>
          <w:b w:val="0"/>
          <w:sz w:val="20"/>
        </w:rPr>
        <w:t>препятствий:</w:t>
      </w:r>
    </w:p>
    <w:p w:rsidR="00312FBE" w:rsidRPr="00312FBE" w:rsidRDefault="00312FBE" w:rsidP="00312FBE">
      <w:pPr>
        <w:pStyle w:val="a3"/>
        <w:numPr>
          <w:ilvl w:val="1"/>
          <w:numId w:val="264"/>
        </w:numPr>
        <w:tabs>
          <w:tab w:val="left" w:pos="1353"/>
          <w:tab w:val="left" w:pos="1354"/>
        </w:tabs>
        <w:adjustRightInd/>
        <w:ind w:left="0" w:firstLine="709"/>
        <w:contextualSpacing w:val="0"/>
        <w:jc w:val="both"/>
      </w:pPr>
      <w:r w:rsidRPr="00312FBE">
        <w:t>Коническая</w:t>
      </w:r>
      <w:r w:rsidRPr="00312FBE">
        <w:rPr>
          <w:spacing w:val="-7"/>
        </w:rPr>
        <w:t xml:space="preserve"> </w:t>
      </w:r>
      <w:r w:rsidRPr="00312FBE">
        <w:t>поверхность (максимальная</w:t>
      </w:r>
      <w:r w:rsidRPr="00312FBE">
        <w:rPr>
          <w:spacing w:val="61"/>
        </w:rPr>
        <w:t xml:space="preserve"> </w:t>
      </w:r>
      <w:r w:rsidRPr="00312FBE">
        <w:t>абсолютная   отметка   на   верхней   границе   составляет   235.75 м</w:t>
      </w:r>
      <w:r w:rsidRPr="00312FBE">
        <w:rPr>
          <w:spacing w:val="-57"/>
        </w:rPr>
        <w:t xml:space="preserve"> </w:t>
      </w:r>
      <w:r w:rsidRPr="00312FBE">
        <w:t>в</w:t>
      </w:r>
      <w:r w:rsidRPr="00312FBE">
        <w:rPr>
          <w:spacing w:val="-2"/>
        </w:rPr>
        <w:t xml:space="preserve"> </w:t>
      </w:r>
      <w:r w:rsidRPr="00312FBE">
        <w:t>Балтийской системе</w:t>
      </w:r>
      <w:r w:rsidRPr="00312FBE">
        <w:rPr>
          <w:spacing w:val="-2"/>
        </w:rPr>
        <w:t xml:space="preserve"> </w:t>
      </w:r>
      <w:r w:rsidRPr="00312FBE">
        <w:t>высот</w:t>
      </w:r>
      <w:r w:rsidRPr="00312FBE">
        <w:rPr>
          <w:spacing w:val="-1"/>
        </w:rPr>
        <w:t xml:space="preserve"> </w:t>
      </w:r>
      <w:r w:rsidRPr="00312FBE">
        <w:t>1977</w:t>
      </w:r>
      <w:r w:rsidRPr="00312FBE">
        <w:rPr>
          <w:spacing w:val="1"/>
        </w:rPr>
        <w:t xml:space="preserve"> </w:t>
      </w:r>
      <w:r w:rsidRPr="00312FBE">
        <w:t>г.);</w:t>
      </w:r>
    </w:p>
    <w:p w:rsidR="00312FBE" w:rsidRPr="00312FBE" w:rsidRDefault="00312FBE" w:rsidP="00312FBE">
      <w:pPr>
        <w:pStyle w:val="a3"/>
        <w:numPr>
          <w:ilvl w:val="1"/>
          <w:numId w:val="264"/>
        </w:numPr>
        <w:tabs>
          <w:tab w:val="left" w:pos="1353"/>
          <w:tab w:val="left" w:pos="1354"/>
        </w:tabs>
        <w:adjustRightInd/>
        <w:ind w:left="0" w:firstLine="709"/>
        <w:contextualSpacing w:val="0"/>
        <w:jc w:val="both"/>
      </w:pPr>
      <w:r w:rsidRPr="00312FBE">
        <w:t>Внутренняя</w:t>
      </w:r>
      <w:r w:rsidRPr="00312FBE">
        <w:rPr>
          <w:spacing w:val="-9"/>
        </w:rPr>
        <w:t xml:space="preserve"> </w:t>
      </w:r>
      <w:r w:rsidRPr="00312FBE">
        <w:t>горизонтальная</w:t>
      </w:r>
      <w:r w:rsidRPr="00312FBE">
        <w:rPr>
          <w:spacing w:val="-9"/>
        </w:rPr>
        <w:t xml:space="preserve"> </w:t>
      </w:r>
      <w:r w:rsidRPr="00312FBE">
        <w:t>поверхность (максимальная абсолютная отметка на верхней границе внутренней горизонтальной</w:t>
      </w:r>
      <w:r w:rsidRPr="00312FBE">
        <w:rPr>
          <w:spacing w:val="-57"/>
        </w:rPr>
        <w:t xml:space="preserve">  </w:t>
      </w:r>
      <w:r w:rsidRPr="00312FBE">
        <w:t>поверхности</w:t>
      </w:r>
      <w:r w:rsidRPr="00312FBE">
        <w:rPr>
          <w:spacing w:val="-1"/>
        </w:rPr>
        <w:t xml:space="preserve"> </w:t>
      </w:r>
      <w:r w:rsidRPr="00312FBE">
        <w:t>135.75 м</w:t>
      </w:r>
      <w:r w:rsidRPr="00312FBE">
        <w:rPr>
          <w:spacing w:val="-1"/>
        </w:rPr>
        <w:t xml:space="preserve"> </w:t>
      </w:r>
      <w:r w:rsidRPr="00312FBE">
        <w:t>в</w:t>
      </w:r>
      <w:r w:rsidRPr="00312FBE">
        <w:rPr>
          <w:spacing w:val="-1"/>
        </w:rPr>
        <w:t xml:space="preserve"> </w:t>
      </w:r>
      <w:r w:rsidRPr="00312FBE">
        <w:t>Балтийской системе</w:t>
      </w:r>
      <w:r w:rsidRPr="00312FBE">
        <w:rPr>
          <w:spacing w:val="-3"/>
        </w:rPr>
        <w:t xml:space="preserve"> </w:t>
      </w:r>
      <w:r w:rsidRPr="00312FBE">
        <w:t>высот</w:t>
      </w:r>
      <w:r w:rsidRPr="00312FBE">
        <w:rPr>
          <w:spacing w:val="-1"/>
        </w:rPr>
        <w:t xml:space="preserve"> </w:t>
      </w:r>
      <w:r w:rsidRPr="00312FBE">
        <w:t>1977</w:t>
      </w:r>
      <w:r w:rsidRPr="00312FBE">
        <w:rPr>
          <w:spacing w:val="1"/>
        </w:rPr>
        <w:t xml:space="preserve"> </w:t>
      </w:r>
      <w:r w:rsidRPr="00312FBE">
        <w:t>г);</w:t>
      </w:r>
    </w:p>
    <w:p w:rsidR="00312FBE" w:rsidRPr="00312FBE" w:rsidRDefault="00312FBE" w:rsidP="00312FBE">
      <w:pPr>
        <w:pStyle w:val="a3"/>
        <w:numPr>
          <w:ilvl w:val="1"/>
          <w:numId w:val="264"/>
        </w:numPr>
        <w:tabs>
          <w:tab w:val="left" w:pos="1353"/>
          <w:tab w:val="left" w:pos="1354"/>
        </w:tabs>
        <w:adjustRightInd/>
        <w:ind w:left="0" w:firstLine="709"/>
        <w:contextualSpacing w:val="0"/>
      </w:pPr>
      <w:r w:rsidRPr="00312FBE">
        <w:t>Поверхность</w:t>
      </w:r>
      <w:r w:rsidRPr="00312FBE">
        <w:rPr>
          <w:spacing w:val="-2"/>
        </w:rPr>
        <w:t xml:space="preserve"> </w:t>
      </w:r>
      <w:r w:rsidRPr="00312FBE">
        <w:t>захода на</w:t>
      </w:r>
      <w:r w:rsidRPr="00312FBE">
        <w:rPr>
          <w:spacing w:val="-2"/>
        </w:rPr>
        <w:t xml:space="preserve"> </w:t>
      </w:r>
      <w:r w:rsidRPr="00312FBE">
        <w:t>посадку;</w:t>
      </w:r>
    </w:p>
    <w:p w:rsidR="00312FBE" w:rsidRPr="00312FBE" w:rsidRDefault="00312FBE" w:rsidP="00312FBE">
      <w:pPr>
        <w:pStyle w:val="a3"/>
        <w:numPr>
          <w:ilvl w:val="1"/>
          <w:numId w:val="264"/>
        </w:numPr>
        <w:tabs>
          <w:tab w:val="left" w:pos="1353"/>
          <w:tab w:val="left" w:pos="1354"/>
        </w:tabs>
        <w:adjustRightInd/>
        <w:ind w:left="0" w:firstLine="709"/>
        <w:contextualSpacing w:val="0"/>
      </w:pPr>
      <w:r w:rsidRPr="00312FBE">
        <w:t>Переходная</w:t>
      </w:r>
      <w:r w:rsidRPr="00312FBE">
        <w:rPr>
          <w:spacing w:val="-6"/>
        </w:rPr>
        <w:t xml:space="preserve"> </w:t>
      </w:r>
      <w:r w:rsidRPr="00312FBE">
        <w:t>поверхность;</w:t>
      </w:r>
    </w:p>
    <w:p w:rsidR="00312FBE" w:rsidRPr="00312FBE" w:rsidRDefault="00312FBE" w:rsidP="00312FBE">
      <w:pPr>
        <w:pStyle w:val="a3"/>
        <w:numPr>
          <w:ilvl w:val="1"/>
          <w:numId w:val="264"/>
        </w:numPr>
        <w:tabs>
          <w:tab w:val="left" w:pos="1353"/>
          <w:tab w:val="left" w:pos="1354"/>
        </w:tabs>
        <w:adjustRightInd/>
        <w:ind w:left="0" w:firstLine="709"/>
        <w:contextualSpacing w:val="0"/>
      </w:pPr>
      <w:r w:rsidRPr="00312FBE">
        <w:t>Поверхность</w:t>
      </w:r>
      <w:r w:rsidRPr="00312FBE">
        <w:rPr>
          <w:spacing w:val="-4"/>
        </w:rPr>
        <w:t xml:space="preserve"> </w:t>
      </w:r>
      <w:r w:rsidRPr="00312FBE">
        <w:t>взлета;</w:t>
      </w:r>
    </w:p>
    <w:p w:rsidR="00312FBE" w:rsidRPr="00312FBE" w:rsidRDefault="00312FBE" w:rsidP="00312FBE">
      <w:pPr>
        <w:pStyle w:val="a3"/>
        <w:numPr>
          <w:ilvl w:val="1"/>
          <w:numId w:val="264"/>
        </w:numPr>
        <w:tabs>
          <w:tab w:val="left" w:pos="1353"/>
          <w:tab w:val="left" w:pos="1354"/>
        </w:tabs>
        <w:adjustRightInd/>
        <w:ind w:left="0" w:firstLine="709"/>
        <w:contextualSpacing w:val="0"/>
        <w:jc w:val="both"/>
      </w:pPr>
      <w:r w:rsidRPr="00312FBE">
        <w:t>Внешняя</w:t>
      </w:r>
      <w:r w:rsidRPr="00312FBE">
        <w:rPr>
          <w:spacing w:val="-9"/>
        </w:rPr>
        <w:t xml:space="preserve"> </w:t>
      </w:r>
      <w:r w:rsidRPr="00312FBE">
        <w:t>горизонтальная</w:t>
      </w:r>
      <w:r w:rsidRPr="00312FBE">
        <w:rPr>
          <w:spacing w:val="-9"/>
        </w:rPr>
        <w:t xml:space="preserve"> </w:t>
      </w:r>
      <w:r w:rsidRPr="00312FBE">
        <w:t>поверхность (максимальная абсолютная отметка в границах</w:t>
      </w:r>
      <w:r w:rsidRPr="00312FBE">
        <w:rPr>
          <w:spacing w:val="1"/>
        </w:rPr>
        <w:t xml:space="preserve"> </w:t>
      </w:r>
      <w:r w:rsidRPr="00312FBE">
        <w:t>внешней</w:t>
      </w:r>
      <w:r w:rsidRPr="00312FBE">
        <w:rPr>
          <w:spacing w:val="1"/>
        </w:rPr>
        <w:t xml:space="preserve"> </w:t>
      </w:r>
      <w:r w:rsidRPr="00312FBE">
        <w:t>горизонтальной</w:t>
      </w:r>
      <w:r w:rsidRPr="00312FBE">
        <w:rPr>
          <w:spacing w:val="1"/>
        </w:rPr>
        <w:t xml:space="preserve"> </w:t>
      </w:r>
      <w:r w:rsidRPr="00312FBE">
        <w:t>поверхности</w:t>
      </w:r>
      <w:r w:rsidRPr="00312FBE">
        <w:rPr>
          <w:spacing w:val="60"/>
        </w:rPr>
        <w:t xml:space="preserve"> </w:t>
      </w:r>
      <w:r w:rsidRPr="00312FBE">
        <w:t>равна</w:t>
      </w:r>
      <w:r w:rsidRPr="00312FBE">
        <w:rPr>
          <w:spacing w:val="60"/>
        </w:rPr>
        <w:t xml:space="preserve"> </w:t>
      </w:r>
      <w:r w:rsidRPr="00312FBE">
        <w:t>235.75</w:t>
      </w:r>
      <w:r w:rsidRPr="00312FBE">
        <w:rPr>
          <w:spacing w:val="60"/>
        </w:rPr>
        <w:t xml:space="preserve"> </w:t>
      </w:r>
      <w:r w:rsidRPr="00312FBE">
        <w:t>м</w:t>
      </w:r>
      <w:r w:rsidRPr="00312FBE">
        <w:rPr>
          <w:spacing w:val="60"/>
        </w:rPr>
        <w:t xml:space="preserve"> </w:t>
      </w:r>
      <w:r w:rsidRPr="00312FBE">
        <w:t>в</w:t>
      </w:r>
      <w:r w:rsidRPr="00312FBE">
        <w:rPr>
          <w:spacing w:val="60"/>
        </w:rPr>
        <w:t xml:space="preserve"> </w:t>
      </w:r>
      <w:r w:rsidRPr="00312FBE">
        <w:t>Балтийской</w:t>
      </w:r>
      <w:r w:rsidRPr="00312FBE">
        <w:rPr>
          <w:spacing w:val="60"/>
        </w:rPr>
        <w:t xml:space="preserve"> </w:t>
      </w:r>
      <w:r w:rsidRPr="00312FBE">
        <w:t>системе</w:t>
      </w:r>
      <w:r w:rsidRPr="00312FBE">
        <w:rPr>
          <w:spacing w:val="60"/>
        </w:rPr>
        <w:t xml:space="preserve"> </w:t>
      </w:r>
      <w:r w:rsidRPr="00312FBE">
        <w:t>высот</w:t>
      </w:r>
      <w:r w:rsidRPr="00312FBE">
        <w:rPr>
          <w:spacing w:val="1"/>
        </w:rPr>
        <w:t xml:space="preserve"> </w:t>
      </w:r>
      <w:r w:rsidRPr="00312FBE">
        <w:t>1977 года).</w:t>
      </w:r>
    </w:p>
    <w:p w:rsidR="00312FBE" w:rsidRPr="00312FBE" w:rsidRDefault="00312FBE" w:rsidP="00312FBE">
      <w:pPr>
        <w:pStyle w:val="affb"/>
        <w:suppressAutoHyphens/>
        <w:spacing w:before="0"/>
        <w:ind w:firstLine="709"/>
        <w:contextualSpacing/>
        <w:rPr>
          <w:rFonts w:ascii="Times New Roman" w:hAnsi="Times New Roman"/>
          <w:sz w:val="20"/>
          <w:szCs w:val="20"/>
        </w:rPr>
      </w:pPr>
      <w:r w:rsidRPr="00312FBE">
        <w:rPr>
          <w:rFonts w:ascii="Times New Roman" w:hAnsi="Times New Roman"/>
          <w:sz w:val="20"/>
          <w:szCs w:val="20"/>
        </w:rPr>
        <w:t>Максимальные</w:t>
      </w:r>
      <w:r w:rsidRPr="00312FBE">
        <w:rPr>
          <w:rFonts w:ascii="Times New Roman" w:hAnsi="Times New Roman"/>
          <w:spacing w:val="1"/>
          <w:sz w:val="20"/>
          <w:szCs w:val="20"/>
        </w:rPr>
        <w:t xml:space="preserve"> </w:t>
      </w:r>
      <w:r w:rsidRPr="00312FBE">
        <w:rPr>
          <w:rFonts w:ascii="Times New Roman" w:hAnsi="Times New Roman"/>
          <w:sz w:val="20"/>
          <w:szCs w:val="20"/>
        </w:rPr>
        <w:t>абсолютные</w:t>
      </w:r>
      <w:r w:rsidRPr="00312FBE">
        <w:rPr>
          <w:rFonts w:ascii="Times New Roman" w:hAnsi="Times New Roman"/>
          <w:spacing w:val="1"/>
          <w:sz w:val="20"/>
          <w:szCs w:val="20"/>
        </w:rPr>
        <w:t xml:space="preserve"> </w:t>
      </w:r>
      <w:r w:rsidRPr="00312FBE">
        <w:rPr>
          <w:rFonts w:ascii="Times New Roman" w:hAnsi="Times New Roman"/>
          <w:sz w:val="20"/>
          <w:szCs w:val="20"/>
        </w:rPr>
        <w:t>отметки</w:t>
      </w:r>
      <w:r w:rsidRPr="00312FBE">
        <w:rPr>
          <w:rFonts w:ascii="Times New Roman" w:hAnsi="Times New Roman"/>
          <w:spacing w:val="1"/>
          <w:sz w:val="20"/>
          <w:szCs w:val="20"/>
        </w:rPr>
        <w:t xml:space="preserve"> </w:t>
      </w:r>
      <w:r w:rsidRPr="00312FBE">
        <w:rPr>
          <w:rFonts w:ascii="Times New Roman" w:hAnsi="Times New Roman"/>
          <w:sz w:val="20"/>
          <w:szCs w:val="20"/>
        </w:rPr>
        <w:t>поверхностей</w:t>
      </w:r>
      <w:r w:rsidRPr="00312FBE">
        <w:rPr>
          <w:rFonts w:ascii="Times New Roman" w:hAnsi="Times New Roman"/>
          <w:spacing w:val="1"/>
          <w:sz w:val="20"/>
          <w:szCs w:val="20"/>
        </w:rPr>
        <w:t xml:space="preserve"> </w:t>
      </w:r>
      <w:r w:rsidRPr="00312FBE">
        <w:rPr>
          <w:rFonts w:ascii="Times New Roman" w:hAnsi="Times New Roman"/>
          <w:sz w:val="20"/>
          <w:szCs w:val="20"/>
        </w:rPr>
        <w:t>ограничения</w:t>
      </w:r>
      <w:r w:rsidRPr="00312FBE">
        <w:rPr>
          <w:rFonts w:ascii="Times New Roman" w:hAnsi="Times New Roman"/>
          <w:spacing w:val="1"/>
          <w:sz w:val="20"/>
          <w:szCs w:val="20"/>
        </w:rPr>
        <w:t xml:space="preserve"> </w:t>
      </w:r>
      <w:r w:rsidRPr="00312FBE">
        <w:rPr>
          <w:rFonts w:ascii="Times New Roman" w:hAnsi="Times New Roman"/>
          <w:sz w:val="20"/>
          <w:szCs w:val="20"/>
        </w:rPr>
        <w:t>препятствий</w:t>
      </w:r>
      <w:r w:rsidRPr="00312FBE">
        <w:rPr>
          <w:rFonts w:ascii="Times New Roman" w:hAnsi="Times New Roman"/>
          <w:spacing w:val="1"/>
          <w:sz w:val="20"/>
          <w:szCs w:val="20"/>
        </w:rPr>
        <w:t xml:space="preserve"> </w:t>
      </w:r>
      <w:r w:rsidRPr="00312FBE">
        <w:rPr>
          <w:rFonts w:ascii="Times New Roman" w:hAnsi="Times New Roman"/>
          <w:sz w:val="20"/>
          <w:szCs w:val="20"/>
        </w:rPr>
        <w:t>определены</w:t>
      </w:r>
      <w:r w:rsidRPr="00312FBE">
        <w:rPr>
          <w:rFonts w:ascii="Times New Roman" w:hAnsi="Times New Roman"/>
          <w:spacing w:val="1"/>
          <w:sz w:val="20"/>
          <w:szCs w:val="20"/>
        </w:rPr>
        <w:t xml:space="preserve"> </w:t>
      </w:r>
      <w:r w:rsidRPr="00312FBE">
        <w:rPr>
          <w:rFonts w:ascii="Times New Roman" w:hAnsi="Times New Roman"/>
          <w:sz w:val="20"/>
          <w:szCs w:val="20"/>
        </w:rPr>
        <w:t>в</w:t>
      </w:r>
      <w:r w:rsidRPr="00312FBE">
        <w:rPr>
          <w:rFonts w:ascii="Times New Roman" w:hAnsi="Times New Roman"/>
          <w:spacing w:val="1"/>
          <w:sz w:val="20"/>
          <w:szCs w:val="20"/>
        </w:rPr>
        <w:t xml:space="preserve"> </w:t>
      </w:r>
      <w:r w:rsidRPr="00312FBE">
        <w:rPr>
          <w:rFonts w:ascii="Times New Roman" w:hAnsi="Times New Roman"/>
          <w:sz w:val="20"/>
          <w:szCs w:val="20"/>
        </w:rPr>
        <w:t>соответствии</w:t>
      </w:r>
      <w:r w:rsidRPr="00312FBE">
        <w:rPr>
          <w:rFonts w:ascii="Times New Roman" w:hAnsi="Times New Roman"/>
          <w:spacing w:val="1"/>
          <w:sz w:val="20"/>
          <w:szCs w:val="20"/>
        </w:rPr>
        <w:t xml:space="preserve"> </w:t>
      </w:r>
      <w:r w:rsidRPr="00312FBE">
        <w:rPr>
          <w:rFonts w:ascii="Times New Roman" w:hAnsi="Times New Roman"/>
          <w:sz w:val="20"/>
          <w:szCs w:val="20"/>
        </w:rPr>
        <w:t>с</w:t>
      </w:r>
      <w:r w:rsidRPr="00312FBE">
        <w:rPr>
          <w:rFonts w:ascii="Times New Roman" w:hAnsi="Times New Roman"/>
          <w:spacing w:val="1"/>
          <w:sz w:val="20"/>
          <w:szCs w:val="20"/>
        </w:rPr>
        <w:t xml:space="preserve"> </w:t>
      </w:r>
      <w:r w:rsidRPr="00312FBE">
        <w:rPr>
          <w:rFonts w:ascii="Times New Roman" w:hAnsi="Times New Roman"/>
          <w:sz w:val="20"/>
          <w:szCs w:val="20"/>
        </w:rPr>
        <w:t>аэронавигационными</w:t>
      </w:r>
      <w:r w:rsidRPr="00312FBE">
        <w:rPr>
          <w:rFonts w:ascii="Times New Roman" w:hAnsi="Times New Roman"/>
          <w:spacing w:val="1"/>
          <w:sz w:val="20"/>
          <w:szCs w:val="20"/>
        </w:rPr>
        <w:t xml:space="preserve"> </w:t>
      </w:r>
      <w:r w:rsidRPr="00312FBE">
        <w:rPr>
          <w:rFonts w:ascii="Times New Roman" w:hAnsi="Times New Roman"/>
          <w:sz w:val="20"/>
          <w:szCs w:val="20"/>
        </w:rPr>
        <w:t>данными</w:t>
      </w:r>
      <w:r w:rsidRPr="00312FBE">
        <w:rPr>
          <w:rFonts w:ascii="Times New Roman" w:hAnsi="Times New Roman"/>
          <w:spacing w:val="1"/>
          <w:sz w:val="20"/>
          <w:szCs w:val="20"/>
        </w:rPr>
        <w:t xml:space="preserve"> </w:t>
      </w:r>
      <w:r w:rsidRPr="00312FBE">
        <w:rPr>
          <w:rFonts w:ascii="Times New Roman" w:hAnsi="Times New Roman"/>
          <w:sz w:val="20"/>
          <w:szCs w:val="20"/>
        </w:rPr>
        <w:t>о</w:t>
      </w:r>
      <w:r w:rsidRPr="00312FBE">
        <w:rPr>
          <w:rFonts w:ascii="Times New Roman" w:hAnsi="Times New Roman"/>
          <w:spacing w:val="1"/>
          <w:sz w:val="20"/>
          <w:szCs w:val="20"/>
        </w:rPr>
        <w:t xml:space="preserve"> </w:t>
      </w:r>
      <w:r w:rsidRPr="00312FBE">
        <w:rPr>
          <w:rFonts w:ascii="Times New Roman" w:hAnsi="Times New Roman"/>
          <w:sz w:val="20"/>
          <w:szCs w:val="20"/>
        </w:rPr>
        <w:t>плановом</w:t>
      </w:r>
      <w:r w:rsidRPr="00312FBE">
        <w:rPr>
          <w:rFonts w:ascii="Times New Roman" w:hAnsi="Times New Roman"/>
          <w:spacing w:val="1"/>
          <w:sz w:val="20"/>
          <w:szCs w:val="20"/>
        </w:rPr>
        <w:t xml:space="preserve"> </w:t>
      </w:r>
      <w:r w:rsidRPr="00312FBE">
        <w:rPr>
          <w:rFonts w:ascii="Times New Roman" w:hAnsi="Times New Roman"/>
          <w:sz w:val="20"/>
          <w:szCs w:val="20"/>
        </w:rPr>
        <w:t>и</w:t>
      </w:r>
      <w:r w:rsidRPr="00312FBE">
        <w:rPr>
          <w:rFonts w:ascii="Times New Roman" w:hAnsi="Times New Roman"/>
          <w:spacing w:val="1"/>
          <w:sz w:val="20"/>
          <w:szCs w:val="20"/>
        </w:rPr>
        <w:t xml:space="preserve"> </w:t>
      </w:r>
      <w:r w:rsidRPr="00312FBE">
        <w:rPr>
          <w:rFonts w:ascii="Times New Roman" w:hAnsi="Times New Roman"/>
          <w:sz w:val="20"/>
          <w:szCs w:val="20"/>
        </w:rPr>
        <w:t>высотном</w:t>
      </w:r>
      <w:r w:rsidRPr="00312FBE">
        <w:rPr>
          <w:rFonts w:ascii="Times New Roman" w:hAnsi="Times New Roman"/>
          <w:spacing w:val="1"/>
          <w:sz w:val="20"/>
          <w:szCs w:val="20"/>
        </w:rPr>
        <w:t xml:space="preserve"> </w:t>
      </w:r>
      <w:r w:rsidRPr="00312FBE">
        <w:rPr>
          <w:rFonts w:ascii="Times New Roman" w:hAnsi="Times New Roman"/>
          <w:sz w:val="20"/>
          <w:szCs w:val="20"/>
        </w:rPr>
        <w:t>положении</w:t>
      </w:r>
      <w:r w:rsidRPr="00312FBE">
        <w:rPr>
          <w:rFonts w:ascii="Times New Roman" w:hAnsi="Times New Roman"/>
          <w:spacing w:val="-1"/>
          <w:sz w:val="20"/>
          <w:szCs w:val="20"/>
        </w:rPr>
        <w:t xml:space="preserve"> </w:t>
      </w:r>
      <w:r w:rsidRPr="00312FBE">
        <w:rPr>
          <w:rFonts w:ascii="Times New Roman" w:hAnsi="Times New Roman"/>
          <w:sz w:val="20"/>
          <w:szCs w:val="20"/>
        </w:rPr>
        <w:t>порогов</w:t>
      </w:r>
      <w:r w:rsidRPr="00312FBE">
        <w:rPr>
          <w:rFonts w:ascii="Times New Roman" w:hAnsi="Times New Roman"/>
          <w:spacing w:val="-1"/>
          <w:sz w:val="20"/>
          <w:szCs w:val="20"/>
        </w:rPr>
        <w:t xml:space="preserve"> </w:t>
      </w:r>
      <w:r w:rsidRPr="00312FBE">
        <w:rPr>
          <w:rFonts w:ascii="Times New Roman" w:hAnsi="Times New Roman"/>
          <w:sz w:val="20"/>
          <w:szCs w:val="20"/>
        </w:rPr>
        <w:t>ВПП</w:t>
      </w:r>
      <w:r w:rsidRPr="00312FBE">
        <w:rPr>
          <w:rFonts w:ascii="Times New Roman" w:hAnsi="Times New Roman"/>
          <w:spacing w:val="-1"/>
          <w:sz w:val="20"/>
          <w:szCs w:val="20"/>
        </w:rPr>
        <w:t xml:space="preserve"> </w:t>
      </w:r>
      <w:r w:rsidRPr="00312FBE">
        <w:rPr>
          <w:rFonts w:ascii="Times New Roman" w:hAnsi="Times New Roman"/>
          <w:sz w:val="20"/>
          <w:szCs w:val="20"/>
        </w:rPr>
        <w:t>и</w:t>
      </w:r>
      <w:r w:rsidRPr="00312FBE">
        <w:rPr>
          <w:rFonts w:ascii="Times New Roman" w:hAnsi="Times New Roman"/>
          <w:spacing w:val="-1"/>
          <w:sz w:val="20"/>
          <w:szCs w:val="20"/>
        </w:rPr>
        <w:t xml:space="preserve"> </w:t>
      </w:r>
      <w:r w:rsidRPr="00312FBE">
        <w:rPr>
          <w:rFonts w:ascii="Times New Roman" w:hAnsi="Times New Roman"/>
          <w:sz w:val="20"/>
          <w:szCs w:val="20"/>
        </w:rPr>
        <w:t>КТА.</w:t>
      </w:r>
    </w:p>
    <w:p w:rsidR="00312FBE" w:rsidRPr="00312FBE" w:rsidRDefault="00312FBE" w:rsidP="00312FBE">
      <w:pPr>
        <w:pStyle w:val="affb"/>
        <w:suppressAutoHyphens/>
        <w:spacing w:before="0"/>
        <w:ind w:firstLine="709"/>
        <w:contextualSpacing/>
        <w:rPr>
          <w:rFonts w:ascii="Times New Roman" w:hAnsi="Times New Roman"/>
          <w:sz w:val="20"/>
          <w:szCs w:val="20"/>
        </w:rPr>
      </w:pPr>
      <w:r w:rsidRPr="00312FBE">
        <w:rPr>
          <w:rFonts w:ascii="Times New Roman" w:hAnsi="Times New Roman"/>
          <w:sz w:val="20"/>
          <w:szCs w:val="20"/>
        </w:rPr>
        <w:t>При выборе месторасположения новых объектов/сооружений, реконструкции существующих объектов/сооружений необходимо учитывать ограничения использования объектов недвижимости и осуществления деятельности, установленные в границах поверхностей ограничения препятствий аэродрома Ростов-на-Дону (Платов).</w:t>
      </w:r>
    </w:p>
    <w:p w:rsidR="00312FBE" w:rsidRPr="00312FBE" w:rsidRDefault="00312FBE" w:rsidP="00312FBE">
      <w:pPr>
        <w:pStyle w:val="affb"/>
        <w:suppressAutoHyphens/>
        <w:spacing w:before="0"/>
        <w:ind w:firstLine="709"/>
        <w:contextualSpacing/>
        <w:rPr>
          <w:rFonts w:ascii="Times New Roman" w:hAnsi="Times New Roman"/>
          <w:sz w:val="20"/>
          <w:szCs w:val="20"/>
        </w:rPr>
      </w:pPr>
    </w:p>
    <w:p w:rsidR="00312FBE" w:rsidRPr="00312FBE" w:rsidRDefault="00312FBE" w:rsidP="00312FBE">
      <w:pPr>
        <w:pStyle w:val="affb"/>
        <w:suppressAutoHyphens/>
        <w:spacing w:before="0"/>
        <w:ind w:firstLine="709"/>
        <w:contextualSpacing/>
        <w:rPr>
          <w:rFonts w:ascii="Times New Roman" w:hAnsi="Times New Roman"/>
          <w:sz w:val="20"/>
          <w:szCs w:val="20"/>
        </w:rPr>
      </w:pPr>
      <w:r w:rsidRPr="00312FBE">
        <w:rPr>
          <w:rFonts w:ascii="Times New Roman" w:hAnsi="Times New Roman"/>
          <w:sz w:val="20"/>
          <w:szCs w:val="20"/>
        </w:rPr>
        <w:t xml:space="preserve">8.2 </w:t>
      </w:r>
      <w:proofErr w:type="spellStart"/>
      <w:r w:rsidRPr="00312FBE">
        <w:rPr>
          <w:rFonts w:ascii="Times New Roman" w:hAnsi="Times New Roman"/>
          <w:sz w:val="20"/>
          <w:szCs w:val="20"/>
        </w:rPr>
        <w:t>Приаэродромная</w:t>
      </w:r>
      <w:proofErr w:type="spellEnd"/>
      <w:r w:rsidRPr="00312FBE">
        <w:rPr>
          <w:rFonts w:ascii="Times New Roman" w:hAnsi="Times New Roman"/>
          <w:sz w:val="20"/>
          <w:szCs w:val="20"/>
        </w:rPr>
        <w:t xml:space="preserve"> территория аэродрома Ростов-на-Дону (Платов). </w:t>
      </w:r>
      <w:proofErr w:type="spellStart"/>
      <w:r w:rsidRPr="00312FBE">
        <w:rPr>
          <w:rFonts w:ascii="Times New Roman" w:hAnsi="Times New Roman"/>
          <w:sz w:val="20"/>
          <w:szCs w:val="20"/>
        </w:rPr>
        <w:t>Подзона</w:t>
      </w:r>
      <w:proofErr w:type="spellEnd"/>
      <w:r w:rsidRPr="00312FBE">
        <w:rPr>
          <w:rFonts w:ascii="Times New Roman" w:hAnsi="Times New Roman"/>
          <w:sz w:val="20"/>
          <w:szCs w:val="20"/>
        </w:rPr>
        <w:t xml:space="preserve"> №5:</w:t>
      </w:r>
    </w:p>
    <w:p w:rsidR="00312FBE" w:rsidRPr="00312FBE" w:rsidRDefault="00312FBE" w:rsidP="00312FBE">
      <w:pPr>
        <w:pStyle w:val="af1"/>
        <w:ind w:firstLine="709"/>
        <w:jc w:val="both"/>
        <w:rPr>
          <w:b w:val="0"/>
          <w:sz w:val="20"/>
        </w:rPr>
      </w:pPr>
      <w:r w:rsidRPr="00312FBE">
        <w:rPr>
          <w:b w:val="0"/>
          <w:sz w:val="20"/>
        </w:rPr>
        <w:t xml:space="preserve"> Максимальная</w:t>
      </w:r>
      <w:r w:rsidRPr="00312FBE">
        <w:rPr>
          <w:b w:val="0"/>
          <w:spacing w:val="74"/>
          <w:sz w:val="20"/>
        </w:rPr>
        <w:t xml:space="preserve"> </w:t>
      </w:r>
      <w:r w:rsidRPr="00312FBE">
        <w:rPr>
          <w:b w:val="0"/>
          <w:sz w:val="20"/>
        </w:rPr>
        <w:t xml:space="preserve">допустимая  </w:t>
      </w:r>
      <w:r w:rsidRPr="00312FBE">
        <w:rPr>
          <w:b w:val="0"/>
          <w:spacing w:val="11"/>
          <w:sz w:val="20"/>
        </w:rPr>
        <w:t xml:space="preserve"> </w:t>
      </w:r>
      <w:r w:rsidRPr="00312FBE">
        <w:rPr>
          <w:b w:val="0"/>
          <w:sz w:val="20"/>
        </w:rPr>
        <w:t xml:space="preserve">абсолютная  </w:t>
      </w:r>
      <w:r w:rsidRPr="00312FBE">
        <w:rPr>
          <w:b w:val="0"/>
          <w:spacing w:val="12"/>
          <w:sz w:val="20"/>
        </w:rPr>
        <w:t xml:space="preserve"> </w:t>
      </w:r>
      <w:r w:rsidRPr="00312FBE">
        <w:rPr>
          <w:b w:val="0"/>
          <w:sz w:val="20"/>
        </w:rPr>
        <w:t xml:space="preserve">высота  </w:t>
      </w:r>
      <w:r w:rsidRPr="00312FBE">
        <w:rPr>
          <w:b w:val="0"/>
          <w:spacing w:val="13"/>
          <w:sz w:val="20"/>
        </w:rPr>
        <w:t xml:space="preserve"> </w:t>
      </w:r>
      <w:r w:rsidRPr="00312FBE">
        <w:rPr>
          <w:b w:val="0"/>
          <w:sz w:val="20"/>
        </w:rPr>
        <w:t xml:space="preserve">объекта  </w:t>
      </w:r>
      <w:r w:rsidRPr="00312FBE">
        <w:rPr>
          <w:b w:val="0"/>
          <w:spacing w:val="13"/>
          <w:sz w:val="20"/>
        </w:rPr>
        <w:t xml:space="preserve"> </w:t>
      </w:r>
      <w:r w:rsidRPr="00312FBE">
        <w:rPr>
          <w:b w:val="0"/>
          <w:sz w:val="20"/>
        </w:rPr>
        <w:t xml:space="preserve">в  </w:t>
      </w:r>
      <w:r w:rsidRPr="00312FBE">
        <w:rPr>
          <w:b w:val="0"/>
          <w:spacing w:val="12"/>
          <w:sz w:val="20"/>
        </w:rPr>
        <w:t xml:space="preserve"> </w:t>
      </w:r>
      <w:r w:rsidRPr="00312FBE">
        <w:rPr>
          <w:b w:val="0"/>
          <w:sz w:val="20"/>
        </w:rPr>
        <w:t xml:space="preserve">границах  </w:t>
      </w:r>
      <w:r w:rsidRPr="00312FBE">
        <w:rPr>
          <w:b w:val="0"/>
          <w:spacing w:val="12"/>
          <w:sz w:val="20"/>
        </w:rPr>
        <w:t xml:space="preserve"> </w:t>
      </w:r>
      <w:proofErr w:type="spellStart"/>
      <w:r w:rsidRPr="00312FBE">
        <w:rPr>
          <w:b w:val="0"/>
          <w:sz w:val="20"/>
        </w:rPr>
        <w:t>подзоны</w:t>
      </w:r>
      <w:proofErr w:type="spellEnd"/>
      <w:r w:rsidRPr="00312FBE">
        <w:rPr>
          <w:b w:val="0"/>
          <w:sz w:val="20"/>
        </w:rPr>
        <w:t>–</w:t>
      </w:r>
      <w:r w:rsidRPr="00312FBE">
        <w:rPr>
          <w:b w:val="0"/>
          <w:spacing w:val="-2"/>
          <w:sz w:val="20"/>
        </w:rPr>
        <w:t xml:space="preserve"> </w:t>
      </w:r>
      <w:r w:rsidRPr="00312FBE">
        <w:rPr>
          <w:b w:val="0"/>
          <w:sz w:val="20"/>
        </w:rPr>
        <w:t>235.75</w:t>
      </w:r>
      <w:r w:rsidRPr="00312FBE">
        <w:rPr>
          <w:b w:val="0"/>
          <w:spacing w:val="-1"/>
          <w:sz w:val="20"/>
        </w:rPr>
        <w:t xml:space="preserve"> </w:t>
      </w:r>
      <w:r w:rsidRPr="00312FBE">
        <w:rPr>
          <w:b w:val="0"/>
          <w:sz w:val="20"/>
        </w:rPr>
        <w:t>м</w:t>
      </w:r>
      <w:r w:rsidRPr="00312FBE">
        <w:rPr>
          <w:b w:val="0"/>
          <w:spacing w:val="-2"/>
          <w:sz w:val="20"/>
        </w:rPr>
        <w:t xml:space="preserve"> </w:t>
      </w:r>
      <w:r w:rsidRPr="00312FBE">
        <w:rPr>
          <w:b w:val="0"/>
          <w:sz w:val="20"/>
        </w:rPr>
        <w:t>в</w:t>
      </w:r>
      <w:r w:rsidRPr="00312FBE">
        <w:rPr>
          <w:b w:val="0"/>
          <w:spacing w:val="-2"/>
          <w:sz w:val="20"/>
        </w:rPr>
        <w:t xml:space="preserve"> </w:t>
      </w:r>
      <w:r w:rsidRPr="00312FBE">
        <w:rPr>
          <w:b w:val="0"/>
          <w:sz w:val="20"/>
        </w:rPr>
        <w:t>Балтийской</w:t>
      </w:r>
      <w:r w:rsidRPr="00312FBE">
        <w:rPr>
          <w:b w:val="0"/>
          <w:spacing w:val="-1"/>
          <w:sz w:val="20"/>
        </w:rPr>
        <w:t xml:space="preserve"> </w:t>
      </w:r>
      <w:r w:rsidRPr="00312FBE">
        <w:rPr>
          <w:b w:val="0"/>
          <w:sz w:val="20"/>
        </w:rPr>
        <w:t>системе</w:t>
      </w:r>
      <w:r w:rsidRPr="00312FBE">
        <w:rPr>
          <w:b w:val="0"/>
          <w:spacing w:val="-4"/>
          <w:sz w:val="20"/>
        </w:rPr>
        <w:t xml:space="preserve"> </w:t>
      </w:r>
      <w:r w:rsidRPr="00312FBE">
        <w:rPr>
          <w:b w:val="0"/>
          <w:sz w:val="20"/>
        </w:rPr>
        <w:t>высот</w:t>
      </w:r>
      <w:r w:rsidRPr="00312FBE">
        <w:rPr>
          <w:b w:val="0"/>
          <w:spacing w:val="-2"/>
          <w:sz w:val="20"/>
        </w:rPr>
        <w:t xml:space="preserve"> </w:t>
      </w:r>
      <w:r w:rsidRPr="00312FBE">
        <w:rPr>
          <w:b w:val="0"/>
          <w:sz w:val="20"/>
        </w:rPr>
        <w:t>1977</w:t>
      </w:r>
      <w:r w:rsidRPr="00312FBE">
        <w:rPr>
          <w:b w:val="0"/>
          <w:spacing w:val="-1"/>
          <w:sz w:val="20"/>
        </w:rPr>
        <w:t xml:space="preserve"> </w:t>
      </w:r>
      <w:r w:rsidRPr="00312FBE">
        <w:rPr>
          <w:b w:val="0"/>
          <w:sz w:val="20"/>
        </w:rPr>
        <w:t>года.</w:t>
      </w:r>
    </w:p>
    <w:p w:rsidR="00312FBE" w:rsidRPr="00312FBE" w:rsidRDefault="00312FBE" w:rsidP="00312FBE">
      <w:pPr>
        <w:pStyle w:val="affb"/>
        <w:suppressAutoHyphens/>
        <w:spacing w:before="0"/>
        <w:ind w:firstLine="709"/>
        <w:contextualSpacing/>
        <w:rPr>
          <w:rFonts w:ascii="Times New Roman" w:hAnsi="Times New Roman"/>
          <w:sz w:val="20"/>
          <w:szCs w:val="20"/>
        </w:rPr>
      </w:pPr>
      <w:r w:rsidRPr="00312FBE">
        <w:rPr>
          <w:rFonts w:ascii="Times New Roman" w:hAnsi="Times New Roman"/>
          <w:sz w:val="20"/>
          <w:szCs w:val="20"/>
        </w:rPr>
        <w:t>Выбор места расположения нового опасного производственного объекта в границах</w:t>
      </w:r>
      <w:r w:rsidRPr="00312FBE">
        <w:rPr>
          <w:rFonts w:ascii="Times New Roman" w:hAnsi="Times New Roman"/>
          <w:spacing w:val="1"/>
          <w:sz w:val="20"/>
          <w:szCs w:val="20"/>
        </w:rPr>
        <w:t xml:space="preserve"> </w:t>
      </w:r>
      <w:proofErr w:type="spellStart"/>
      <w:r w:rsidRPr="00312FBE">
        <w:rPr>
          <w:rFonts w:ascii="Times New Roman" w:hAnsi="Times New Roman"/>
          <w:sz w:val="20"/>
          <w:szCs w:val="20"/>
        </w:rPr>
        <w:t>подзоны</w:t>
      </w:r>
      <w:proofErr w:type="spellEnd"/>
      <w:r w:rsidRPr="00312FBE">
        <w:rPr>
          <w:rFonts w:ascii="Times New Roman" w:hAnsi="Times New Roman"/>
          <w:spacing w:val="1"/>
          <w:sz w:val="20"/>
          <w:szCs w:val="20"/>
        </w:rPr>
        <w:t xml:space="preserve"> </w:t>
      </w:r>
      <w:r w:rsidRPr="00312FBE">
        <w:rPr>
          <w:rFonts w:ascii="Times New Roman" w:hAnsi="Times New Roman"/>
          <w:sz w:val="20"/>
          <w:szCs w:val="20"/>
        </w:rPr>
        <w:t>№</w:t>
      </w:r>
      <w:r w:rsidRPr="00312FBE">
        <w:rPr>
          <w:rFonts w:ascii="Times New Roman" w:hAnsi="Times New Roman"/>
          <w:spacing w:val="1"/>
          <w:sz w:val="20"/>
          <w:szCs w:val="20"/>
        </w:rPr>
        <w:t xml:space="preserve"> </w:t>
      </w:r>
      <w:r w:rsidRPr="00312FBE">
        <w:rPr>
          <w:rFonts w:ascii="Times New Roman" w:hAnsi="Times New Roman"/>
          <w:sz w:val="20"/>
          <w:szCs w:val="20"/>
        </w:rPr>
        <w:t>5</w:t>
      </w:r>
      <w:r w:rsidRPr="00312FBE">
        <w:rPr>
          <w:rFonts w:ascii="Times New Roman" w:hAnsi="Times New Roman"/>
          <w:spacing w:val="1"/>
          <w:sz w:val="20"/>
          <w:szCs w:val="20"/>
        </w:rPr>
        <w:t xml:space="preserve"> </w:t>
      </w:r>
      <w:r w:rsidRPr="00312FBE">
        <w:rPr>
          <w:rFonts w:ascii="Times New Roman" w:hAnsi="Times New Roman"/>
          <w:sz w:val="20"/>
          <w:szCs w:val="20"/>
        </w:rPr>
        <w:t>необходимо</w:t>
      </w:r>
      <w:r w:rsidRPr="00312FBE">
        <w:rPr>
          <w:rFonts w:ascii="Times New Roman" w:hAnsi="Times New Roman"/>
          <w:spacing w:val="1"/>
          <w:sz w:val="20"/>
          <w:szCs w:val="20"/>
        </w:rPr>
        <w:t xml:space="preserve"> </w:t>
      </w:r>
      <w:r w:rsidRPr="00312FBE">
        <w:rPr>
          <w:rFonts w:ascii="Times New Roman" w:hAnsi="Times New Roman"/>
          <w:sz w:val="20"/>
          <w:szCs w:val="20"/>
        </w:rPr>
        <w:t>выполнять</w:t>
      </w:r>
      <w:r w:rsidRPr="00312FBE">
        <w:rPr>
          <w:rFonts w:ascii="Times New Roman" w:hAnsi="Times New Roman"/>
          <w:spacing w:val="1"/>
          <w:sz w:val="20"/>
          <w:szCs w:val="20"/>
        </w:rPr>
        <w:t xml:space="preserve"> </w:t>
      </w:r>
      <w:r w:rsidRPr="00312FBE">
        <w:rPr>
          <w:rFonts w:ascii="Times New Roman" w:hAnsi="Times New Roman"/>
          <w:sz w:val="20"/>
          <w:szCs w:val="20"/>
        </w:rPr>
        <w:t>при</w:t>
      </w:r>
      <w:r w:rsidRPr="00312FBE">
        <w:rPr>
          <w:rFonts w:ascii="Times New Roman" w:hAnsi="Times New Roman"/>
          <w:spacing w:val="1"/>
          <w:sz w:val="20"/>
          <w:szCs w:val="20"/>
        </w:rPr>
        <w:t xml:space="preserve"> </w:t>
      </w:r>
      <w:r w:rsidRPr="00312FBE">
        <w:rPr>
          <w:rFonts w:ascii="Times New Roman" w:hAnsi="Times New Roman"/>
          <w:sz w:val="20"/>
          <w:szCs w:val="20"/>
        </w:rPr>
        <w:t>соблюдении</w:t>
      </w:r>
      <w:r w:rsidRPr="00312FBE">
        <w:rPr>
          <w:rFonts w:ascii="Times New Roman" w:hAnsi="Times New Roman"/>
          <w:spacing w:val="1"/>
          <w:sz w:val="20"/>
          <w:szCs w:val="20"/>
        </w:rPr>
        <w:t xml:space="preserve"> </w:t>
      </w:r>
      <w:r w:rsidRPr="00312FBE">
        <w:rPr>
          <w:rFonts w:ascii="Times New Roman" w:hAnsi="Times New Roman"/>
          <w:sz w:val="20"/>
          <w:szCs w:val="20"/>
        </w:rPr>
        <w:t>промышленной</w:t>
      </w:r>
      <w:r w:rsidRPr="00312FBE">
        <w:rPr>
          <w:rFonts w:ascii="Times New Roman" w:hAnsi="Times New Roman"/>
          <w:spacing w:val="1"/>
          <w:sz w:val="20"/>
          <w:szCs w:val="20"/>
        </w:rPr>
        <w:t xml:space="preserve"> </w:t>
      </w:r>
      <w:r w:rsidRPr="00312FBE">
        <w:rPr>
          <w:rFonts w:ascii="Times New Roman" w:hAnsi="Times New Roman"/>
          <w:sz w:val="20"/>
          <w:szCs w:val="20"/>
        </w:rPr>
        <w:t>безопасности</w:t>
      </w:r>
      <w:r w:rsidRPr="00312FBE">
        <w:rPr>
          <w:rFonts w:ascii="Times New Roman" w:hAnsi="Times New Roman"/>
          <w:spacing w:val="1"/>
          <w:sz w:val="20"/>
          <w:szCs w:val="20"/>
        </w:rPr>
        <w:t xml:space="preserve"> </w:t>
      </w:r>
      <w:r w:rsidRPr="00312FBE">
        <w:rPr>
          <w:rFonts w:ascii="Times New Roman" w:hAnsi="Times New Roman"/>
          <w:sz w:val="20"/>
          <w:szCs w:val="20"/>
        </w:rPr>
        <w:t>опасного</w:t>
      </w:r>
      <w:r w:rsidRPr="00312FBE">
        <w:rPr>
          <w:rFonts w:ascii="Times New Roman" w:hAnsi="Times New Roman"/>
          <w:spacing w:val="1"/>
          <w:sz w:val="20"/>
          <w:szCs w:val="20"/>
        </w:rPr>
        <w:t xml:space="preserve"> </w:t>
      </w:r>
      <w:r w:rsidRPr="00312FBE">
        <w:rPr>
          <w:rFonts w:ascii="Times New Roman" w:hAnsi="Times New Roman"/>
          <w:sz w:val="20"/>
          <w:szCs w:val="20"/>
        </w:rPr>
        <w:t>производственного</w:t>
      </w:r>
      <w:r w:rsidRPr="00312FBE">
        <w:rPr>
          <w:rFonts w:ascii="Times New Roman" w:hAnsi="Times New Roman"/>
          <w:spacing w:val="1"/>
          <w:sz w:val="20"/>
          <w:szCs w:val="20"/>
        </w:rPr>
        <w:t xml:space="preserve"> </w:t>
      </w:r>
      <w:r w:rsidRPr="00312FBE">
        <w:rPr>
          <w:rFonts w:ascii="Times New Roman" w:hAnsi="Times New Roman"/>
          <w:sz w:val="20"/>
          <w:szCs w:val="20"/>
        </w:rPr>
        <w:t>объекта,</w:t>
      </w:r>
      <w:r w:rsidRPr="00312FBE">
        <w:rPr>
          <w:rFonts w:ascii="Times New Roman" w:hAnsi="Times New Roman"/>
          <w:spacing w:val="1"/>
          <w:sz w:val="20"/>
          <w:szCs w:val="20"/>
        </w:rPr>
        <w:t xml:space="preserve"> </w:t>
      </w:r>
      <w:r w:rsidRPr="00312FBE">
        <w:rPr>
          <w:rFonts w:ascii="Times New Roman" w:hAnsi="Times New Roman"/>
          <w:sz w:val="20"/>
          <w:szCs w:val="20"/>
        </w:rPr>
        <w:t>а</w:t>
      </w:r>
      <w:r w:rsidRPr="00312FBE">
        <w:rPr>
          <w:rFonts w:ascii="Times New Roman" w:hAnsi="Times New Roman"/>
          <w:spacing w:val="1"/>
          <w:sz w:val="20"/>
          <w:szCs w:val="20"/>
        </w:rPr>
        <w:t xml:space="preserve"> </w:t>
      </w:r>
      <w:r w:rsidRPr="00312FBE">
        <w:rPr>
          <w:rFonts w:ascii="Times New Roman" w:hAnsi="Times New Roman"/>
          <w:sz w:val="20"/>
          <w:szCs w:val="20"/>
        </w:rPr>
        <w:t>также</w:t>
      </w:r>
      <w:r w:rsidRPr="00312FBE">
        <w:rPr>
          <w:rFonts w:ascii="Times New Roman" w:hAnsi="Times New Roman"/>
          <w:spacing w:val="1"/>
          <w:sz w:val="20"/>
          <w:szCs w:val="20"/>
        </w:rPr>
        <w:t xml:space="preserve"> </w:t>
      </w:r>
      <w:r w:rsidRPr="00312FBE">
        <w:rPr>
          <w:rFonts w:ascii="Times New Roman" w:hAnsi="Times New Roman"/>
          <w:sz w:val="20"/>
          <w:szCs w:val="20"/>
        </w:rPr>
        <w:t>с</w:t>
      </w:r>
      <w:r w:rsidRPr="00312FBE">
        <w:rPr>
          <w:rFonts w:ascii="Times New Roman" w:hAnsi="Times New Roman"/>
          <w:spacing w:val="1"/>
          <w:sz w:val="20"/>
          <w:szCs w:val="20"/>
        </w:rPr>
        <w:t xml:space="preserve"> </w:t>
      </w:r>
      <w:r w:rsidRPr="00312FBE">
        <w:rPr>
          <w:rFonts w:ascii="Times New Roman" w:hAnsi="Times New Roman"/>
          <w:sz w:val="20"/>
          <w:szCs w:val="20"/>
        </w:rPr>
        <w:t>учетом</w:t>
      </w:r>
      <w:r w:rsidRPr="00312FBE">
        <w:rPr>
          <w:rFonts w:ascii="Times New Roman" w:hAnsi="Times New Roman"/>
          <w:spacing w:val="1"/>
          <w:sz w:val="20"/>
          <w:szCs w:val="20"/>
        </w:rPr>
        <w:t xml:space="preserve"> </w:t>
      </w:r>
      <w:r w:rsidRPr="00312FBE">
        <w:rPr>
          <w:rFonts w:ascii="Times New Roman" w:hAnsi="Times New Roman"/>
          <w:sz w:val="20"/>
          <w:szCs w:val="20"/>
        </w:rPr>
        <w:t>максимально</w:t>
      </w:r>
      <w:r w:rsidRPr="00312FBE">
        <w:rPr>
          <w:rFonts w:ascii="Times New Roman" w:hAnsi="Times New Roman"/>
          <w:spacing w:val="1"/>
          <w:sz w:val="20"/>
          <w:szCs w:val="20"/>
        </w:rPr>
        <w:t xml:space="preserve"> </w:t>
      </w:r>
      <w:r w:rsidRPr="00312FBE">
        <w:rPr>
          <w:rFonts w:ascii="Times New Roman" w:hAnsi="Times New Roman"/>
          <w:sz w:val="20"/>
          <w:szCs w:val="20"/>
        </w:rPr>
        <w:t>возможных</w:t>
      </w:r>
      <w:r w:rsidRPr="00312FBE">
        <w:rPr>
          <w:rFonts w:ascii="Times New Roman" w:hAnsi="Times New Roman"/>
          <w:spacing w:val="1"/>
          <w:sz w:val="20"/>
          <w:szCs w:val="20"/>
        </w:rPr>
        <w:t xml:space="preserve"> </w:t>
      </w:r>
      <w:r w:rsidRPr="00312FBE">
        <w:rPr>
          <w:rFonts w:ascii="Times New Roman" w:hAnsi="Times New Roman"/>
          <w:sz w:val="20"/>
          <w:szCs w:val="20"/>
        </w:rPr>
        <w:t>зон</w:t>
      </w:r>
      <w:r w:rsidRPr="00312FBE">
        <w:rPr>
          <w:rFonts w:ascii="Times New Roman" w:hAnsi="Times New Roman"/>
          <w:spacing w:val="1"/>
          <w:sz w:val="20"/>
          <w:szCs w:val="20"/>
        </w:rPr>
        <w:t xml:space="preserve"> </w:t>
      </w:r>
      <w:r w:rsidRPr="00312FBE">
        <w:rPr>
          <w:rFonts w:ascii="Times New Roman" w:hAnsi="Times New Roman"/>
          <w:sz w:val="20"/>
          <w:szCs w:val="20"/>
        </w:rPr>
        <w:t>поражения</w:t>
      </w:r>
      <w:r w:rsidRPr="00312FBE">
        <w:rPr>
          <w:rFonts w:ascii="Times New Roman" w:hAnsi="Times New Roman"/>
          <w:spacing w:val="-2"/>
          <w:sz w:val="20"/>
          <w:szCs w:val="20"/>
        </w:rPr>
        <w:t xml:space="preserve"> </w:t>
      </w:r>
      <w:r w:rsidRPr="00312FBE">
        <w:rPr>
          <w:rFonts w:ascii="Times New Roman" w:hAnsi="Times New Roman"/>
          <w:sz w:val="20"/>
          <w:szCs w:val="20"/>
        </w:rPr>
        <w:t>при</w:t>
      </w:r>
      <w:r w:rsidRPr="00312FBE">
        <w:rPr>
          <w:rFonts w:ascii="Times New Roman" w:hAnsi="Times New Roman"/>
          <w:spacing w:val="-2"/>
          <w:sz w:val="20"/>
          <w:szCs w:val="20"/>
        </w:rPr>
        <w:t xml:space="preserve"> </w:t>
      </w:r>
      <w:r w:rsidRPr="00312FBE">
        <w:rPr>
          <w:rFonts w:ascii="Times New Roman" w:hAnsi="Times New Roman"/>
          <w:sz w:val="20"/>
          <w:szCs w:val="20"/>
        </w:rPr>
        <w:t>возникновении</w:t>
      </w:r>
      <w:r w:rsidRPr="00312FBE">
        <w:rPr>
          <w:rFonts w:ascii="Times New Roman" w:hAnsi="Times New Roman"/>
          <w:spacing w:val="-1"/>
          <w:sz w:val="20"/>
          <w:szCs w:val="20"/>
        </w:rPr>
        <w:t xml:space="preserve"> </w:t>
      </w:r>
      <w:r w:rsidRPr="00312FBE">
        <w:rPr>
          <w:rFonts w:ascii="Times New Roman" w:hAnsi="Times New Roman"/>
          <w:sz w:val="20"/>
          <w:szCs w:val="20"/>
        </w:rPr>
        <w:t>аварии</w:t>
      </w:r>
      <w:r w:rsidRPr="00312FBE">
        <w:rPr>
          <w:rFonts w:ascii="Times New Roman" w:hAnsi="Times New Roman"/>
          <w:spacing w:val="-3"/>
          <w:sz w:val="20"/>
          <w:szCs w:val="20"/>
        </w:rPr>
        <w:t xml:space="preserve"> </w:t>
      </w:r>
      <w:r w:rsidRPr="00312FBE">
        <w:rPr>
          <w:rFonts w:ascii="Times New Roman" w:hAnsi="Times New Roman"/>
          <w:sz w:val="20"/>
          <w:szCs w:val="20"/>
        </w:rPr>
        <w:t>на</w:t>
      </w:r>
      <w:r w:rsidRPr="00312FBE">
        <w:rPr>
          <w:rFonts w:ascii="Times New Roman" w:hAnsi="Times New Roman"/>
          <w:spacing w:val="-2"/>
          <w:sz w:val="20"/>
          <w:szCs w:val="20"/>
        </w:rPr>
        <w:t xml:space="preserve"> </w:t>
      </w:r>
      <w:r w:rsidRPr="00312FBE">
        <w:rPr>
          <w:rFonts w:ascii="Times New Roman" w:hAnsi="Times New Roman"/>
          <w:sz w:val="20"/>
          <w:szCs w:val="20"/>
        </w:rPr>
        <w:t>опасном</w:t>
      </w:r>
      <w:r w:rsidRPr="00312FBE">
        <w:rPr>
          <w:rFonts w:ascii="Times New Roman" w:hAnsi="Times New Roman"/>
          <w:spacing w:val="-1"/>
          <w:sz w:val="20"/>
          <w:szCs w:val="20"/>
        </w:rPr>
        <w:t xml:space="preserve"> </w:t>
      </w:r>
      <w:r w:rsidRPr="00312FBE">
        <w:rPr>
          <w:rFonts w:ascii="Times New Roman" w:hAnsi="Times New Roman"/>
          <w:sz w:val="20"/>
          <w:szCs w:val="20"/>
        </w:rPr>
        <w:t>производственном</w:t>
      </w:r>
      <w:r w:rsidRPr="00312FBE">
        <w:rPr>
          <w:rFonts w:ascii="Times New Roman" w:hAnsi="Times New Roman"/>
          <w:spacing w:val="-2"/>
          <w:sz w:val="20"/>
          <w:szCs w:val="20"/>
        </w:rPr>
        <w:t xml:space="preserve"> </w:t>
      </w:r>
      <w:r w:rsidRPr="00312FBE">
        <w:rPr>
          <w:rFonts w:ascii="Times New Roman" w:hAnsi="Times New Roman"/>
          <w:sz w:val="20"/>
          <w:szCs w:val="20"/>
        </w:rPr>
        <w:t>объекте.</w:t>
      </w:r>
    </w:p>
    <w:p w:rsidR="00312FBE" w:rsidRPr="00312FBE" w:rsidRDefault="00312FBE" w:rsidP="00312FBE">
      <w:pPr>
        <w:pStyle w:val="a3"/>
        <w:tabs>
          <w:tab w:val="left" w:pos="1289"/>
        </w:tabs>
        <w:ind w:left="0" w:firstLine="709"/>
        <w:jc w:val="both"/>
      </w:pPr>
      <w:r w:rsidRPr="00312FBE">
        <w:t>В</w:t>
      </w:r>
      <w:r w:rsidRPr="00312FBE">
        <w:rPr>
          <w:spacing w:val="1"/>
        </w:rPr>
        <w:t xml:space="preserve"> </w:t>
      </w:r>
      <w:r w:rsidRPr="00312FBE">
        <w:t>границах</w:t>
      </w:r>
      <w:r w:rsidRPr="00312FBE">
        <w:rPr>
          <w:spacing w:val="1"/>
        </w:rPr>
        <w:t xml:space="preserve"> </w:t>
      </w:r>
      <w:r w:rsidRPr="00312FBE">
        <w:t>пятой</w:t>
      </w:r>
      <w:r w:rsidRPr="00312FBE">
        <w:rPr>
          <w:spacing w:val="1"/>
        </w:rPr>
        <w:t xml:space="preserve"> </w:t>
      </w:r>
      <w:proofErr w:type="spellStart"/>
      <w:r w:rsidRPr="00312FBE">
        <w:t>подзоны</w:t>
      </w:r>
      <w:proofErr w:type="spellEnd"/>
      <w:r w:rsidRPr="00312FBE">
        <w:rPr>
          <w:spacing w:val="1"/>
        </w:rPr>
        <w:t xml:space="preserve"> </w:t>
      </w:r>
      <w:r w:rsidRPr="00312FBE">
        <w:t>запрещается</w:t>
      </w:r>
      <w:r w:rsidRPr="00312FBE">
        <w:rPr>
          <w:spacing w:val="1"/>
        </w:rPr>
        <w:t xml:space="preserve"> </w:t>
      </w:r>
      <w:r w:rsidRPr="00312FBE">
        <w:t>размещать</w:t>
      </w:r>
      <w:r w:rsidRPr="00312FBE">
        <w:rPr>
          <w:spacing w:val="1"/>
        </w:rPr>
        <w:t xml:space="preserve"> </w:t>
      </w:r>
      <w:r w:rsidRPr="00312FBE">
        <w:t>проектировать,</w:t>
      </w:r>
      <w:r w:rsidRPr="00312FBE">
        <w:rPr>
          <w:spacing w:val="1"/>
        </w:rPr>
        <w:t xml:space="preserve"> </w:t>
      </w:r>
      <w:r w:rsidRPr="00312FBE">
        <w:t>строить,</w:t>
      </w:r>
      <w:r w:rsidRPr="00312FBE">
        <w:rPr>
          <w:spacing w:val="1"/>
        </w:rPr>
        <w:t xml:space="preserve"> </w:t>
      </w:r>
      <w:r w:rsidRPr="00312FBE">
        <w:t>реконструировать</w:t>
      </w:r>
      <w:r w:rsidRPr="00312FBE">
        <w:rPr>
          <w:spacing w:val="1"/>
        </w:rPr>
        <w:t xml:space="preserve"> </w:t>
      </w:r>
      <w:r w:rsidRPr="00312FBE">
        <w:t>опасные</w:t>
      </w:r>
      <w:r w:rsidRPr="00312FBE">
        <w:rPr>
          <w:spacing w:val="1"/>
        </w:rPr>
        <w:t xml:space="preserve"> </w:t>
      </w:r>
      <w:r w:rsidRPr="00312FBE">
        <w:t>производственные</w:t>
      </w:r>
      <w:r w:rsidRPr="00312FBE">
        <w:rPr>
          <w:spacing w:val="1"/>
        </w:rPr>
        <w:t xml:space="preserve"> </w:t>
      </w:r>
      <w:r w:rsidRPr="00312FBE">
        <w:t>объекты,</w:t>
      </w:r>
      <w:r w:rsidRPr="00312FBE">
        <w:rPr>
          <w:spacing w:val="1"/>
        </w:rPr>
        <w:t xml:space="preserve"> </w:t>
      </w:r>
      <w:r w:rsidRPr="00312FBE">
        <w:t>определенные</w:t>
      </w:r>
      <w:r w:rsidRPr="00312FBE">
        <w:rPr>
          <w:spacing w:val="1"/>
        </w:rPr>
        <w:t xml:space="preserve"> </w:t>
      </w:r>
      <w:r w:rsidRPr="00312FBE">
        <w:t>Федеральным</w:t>
      </w:r>
      <w:r w:rsidRPr="00312FBE">
        <w:rPr>
          <w:spacing w:val="1"/>
        </w:rPr>
        <w:t xml:space="preserve"> </w:t>
      </w:r>
      <w:r w:rsidRPr="00312FBE">
        <w:t>законом «О промышленной безопасности опасных производственных объектов», а именно</w:t>
      </w:r>
      <w:r w:rsidRPr="00312FBE">
        <w:rPr>
          <w:spacing w:val="-57"/>
        </w:rPr>
        <w:t xml:space="preserve"> </w:t>
      </w:r>
      <w:r w:rsidRPr="00312FBE">
        <w:t>опасные производственные объекты I, II, III, IV класса – предприятия и их цеха, участки,</w:t>
      </w:r>
      <w:r w:rsidRPr="00312FBE">
        <w:rPr>
          <w:spacing w:val="1"/>
        </w:rPr>
        <w:t xml:space="preserve"> </w:t>
      </w:r>
      <w:r w:rsidRPr="00312FBE">
        <w:t>площадки,</w:t>
      </w:r>
      <w:r w:rsidRPr="00312FBE">
        <w:rPr>
          <w:spacing w:val="1"/>
        </w:rPr>
        <w:t xml:space="preserve"> </w:t>
      </w:r>
      <w:r w:rsidRPr="00312FBE">
        <w:t>функционирование</w:t>
      </w:r>
      <w:r w:rsidRPr="00312FBE">
        <w:rPr>
          <w:spacing w:val="1"/>
        </w:rPr>
        <w:t xml:space="preserve"> </w:t>
      </w:r>
      <w:r w:rsidRPr="00312FBE">
        <w:t>которых</w:t>
      </w:r>
      <w:r w:rsidRPr="00312FBE">
        <w:rPr>
          <w:spacing w:val="1"/>
        </w:rPr>
        <w:t xml:space="preserve"> </w:t>
      </w:r>
      <w:r w:rsidRPr="00312FBE">
        <w:t>может</w:t>
      </w:r>
      <w:r w:rsidRPr="00312FBE">
        <w:rPr>
          <w:spacing w:val="1"/>
        </w:rPr>
        <w:t xml:space="preserve"> </w:t>
      </w:r>
      <w:r w:rsidRPr="00312FBE">
        <w:t>повлиять</w:t>
      </w:r>
      <w:r w:rsidRPr="00312FBE">
        <w:rPr>
          <w:spacing w:val="1"/>
        </w:rPr>
        <w:t xml:space="preserve"> </w:t>
      </w:r>
      <w:r w:rsidRPr="00312FBE">
        <w:t>на</w:t>
      </w:r>
      <w:r w:rsidRPr="00312FBE">
        <w:rPr>
          <w:spacing w:val="1"/>
        </w:rPr>
        <w:t xml:space="preserve"> </w:t>
      </w:r>
      <w:r w:rsidRPr="00312FBE">
        <w:t>безопасность</w:t>
      </w:r>
      <w:r w:rsidRPr="00312FBE">
        <w:rPr>
          <w:spacing w:val="1"/>
        </w:rPr>
        <w:t xml:space="preserve"> </w:t>
      </w:r>
      <w:r w:rsidRPr="00312FBE">
        <w:t>полетов</w:t>
      </w:r>
      <w:r w:rsidRPr="00312FBE">
        <w:rPr>
          <w:spacing w:val="1"/>
        </w:rPr>
        <w:t xml:space="preserve"> </w:t>
      </w:r>
      <w:r w:rsidRPr="00312FBE">
        <w:t>воздушных</w:t>
      </w:r>
      <w:r w:rsidRPr="00312FBE">
        <w:rPr>
          <w:spacing w:val="-1"/>
        </w:rPr>
        <w:t xml:space="preserve"> </w:t>
      </w:r>
      <w:r w:rsidRPr="00312FBE">
        <w:t>судов:</w:t>
      </w:r>
    </w:p>
    <w:p w:rsidR="00312FBE" w:rsidRPr="00312FBE" w:rsidRDefault="00312FBE" w:rsidP="00312FBE">
      <w:pPr>
        <w:pStyle w:val="a3"/>
        <w:numPr>
          <w:ilvl w:val="0"/>
          <w:numId w:val="262"/>
        </w:numPr>
        <w:tabs>
          <w:tab w:val="left" w:pos="1480"/>
        </w:tabs>
        <w:adjustRightInd/>
        <w:ind w:left="0" w:firstLine="709"/>
        <w:contextualSpacing w:val="0"/>
        <w:jc w:val="both"/>
      </w:pPr>
      <w:r w:rsidRPr="00312FBE">
        <w:t>на</w:t>
      </w:r>
      <w:r w:rsidRPr="00312FBE">
        <w:rPr>
          <w:spacing w:val="1"/>
        </w:rPr>
        <w:t xml:space="preserve"> </w:t>
      </w:r>
      <w:r w:rsidRPr="00312FBE">
        <w:t>которых</w:t>
      </w:r>
      <w:r w:rsidRPr="00312FBE">
        <w:rPr>
          <w:spacing w:val="1"/>
        </w:rPr>
        <w:t xml:space="preserve"> </w:t>
      </w:r>
      <w:r w:rsidRPr="00312FBE">
        <w:t>получаются,</w:t>
      </w:r>
      <w:r w:rsidRPr="00312FBE">
        <w:rPr>
          <w:spacing w:val="1"/>
        </w:rPr>
        <w:t xml:space="preserve"> </w:t>
      </w:r>
      <w:r w:rsidRPr="00312FBE">
        <w:t>используются,</w:t>
      </w:r>
      <w:r w:rsidRPr="00312FBE">
        <w:rPr>
          <w:spacing w:val="1"/>
        </w:rPr>
        <w:t xml:space="preserve"> </w:t>
      </w:r>
      <w:r w:rsidRPr="00312FBE">
        <w:t>перерабатываются,</w:t>
      </w:r>
      <w:r w:rsidRPr="00312FBE">
        <w:rPr>
          <w:spacing w:val="1"/>
        </w:rPr>
        <w:t xml:space="preserve"> </w:t>
      </w:r>
      <w:r w:rsidRPr="00312FBE">
        <w:t>образуются,</w:t>
      </w:r>
      <w:r w:rsidRPr="00312FBE">
        <w:rPr>
          <w:spacing w:val="1"/>
        </w:rPr>
        <w:t xml:space="preserve"> </w:t>
      </w:r>
      <w:r w:rsidRPr="00312FBE">
        <w:t>хранятся,</w:t>
      </w:r>
      <w:r w:rsidRPr="00312FBE">
        <w:rPr>
          <w:spacing w:val="-2"/>
        </w:rPr>
        <w:t xml:space="preserve"> </w:t>
      </w:r>
      <w:r w:rsidRPr="00312FBE">
        <w:t>транспортируются,</w:t>
      </w:r>
      <w:r w:rsidRPr="00312FBE">
        <w:rPr>
          <w:spacing w:val="-3"/>
        </w:rPr>
        <w:t xml:space="preserve"> </w:t>
      </w:r>
      <w:r w:rsidRPr="00312FBE">
        <w:t>уничтожаются</w:t>
      </w:r>
      <w:r w:rsidRPr="00312FBE">
        <w:rPr>
          <w:spacing w:val="-2"/>
        </w:rPr>
        <w:t xml:space="preserve"> </w:t>
      </w:r>
      <w:r w:rsidRPr="00312FBE">
        <w:t>опасные</w:t>
      </w:r>
      <w:r w:rsidRPr="00312FBE">
        <w:rPr>
          <w:spacing w:val="-2"/>
        </w:rPr>
        <w:t xml:space="preserve"> </w:t>
      </w:r>
      <w:r w:rsidRPr="00312FBE">
        <w:t>вещества</w:t>
      </w:r>
      <w:r w:rsidRPr="00312FBE">
        <w:rPr>
          <w:spacing w:val="-1"/>
        </w:rPr>
        <w:t xml:space="preserve"> </w:t>
      </w:r>
      <w:r w:rsidRPr="00312FBE">
        <w:t>следующих</w:t>
      </w:r>
      <w:r w:rsidRPr="00312FBE">
        <w:rPr>
          <w:spacing w:val="-1"/>
        </w:rPr>
        <w:t xml:space="preserve"> </w:t>
      </w:r>
      <w:r w:rsidRPr="00312FBE">
        <w:t>видов:</w:t>
      </w:r>
    </w:p>
    <w:p w:rsidR="00312FBE" w:rsidRPr="00312FBE" w:rsidRDefault="00312FBE" w:rsidP="00312FBE">
      <w:pPr>
        <w:pStyle w:val="a3"/>
        <w:numPr>
          <w:ilvl w:val="0"/>
          <w:numId w:val="261"/>
        </w:numPr>
        <w:tabs>
          <w:tab w:val="left" w:pos="1212"/>
        </w:tabs>
        <w:adjustRightInd/>
        <w:ind w:left="0" w:firstLine="709"/>
        <w:contextualSpacing w:val="0"/>
      </w:pPr>
      <w:r w:rsidRPr="00312FBE">
        <w:t>воспламеняющиеся</w:t>
      </w:r>
      <w:r w:rsidRPr="00312FBE">
        <w:rPr>
          <w:spacing w:val="-4"/>
        </w:rPr>
        <w:t xml:space="preserve"> </w:t>
      </w:r>
      <w:r w:rsidRPr="00312FBE">
        <w:t>вещества;</w:t>
      </w:r>
    </w:p>
    <w:p w:rsidR="00312FBE" w:rsidRPr="00312FBE" w:rsidRDefault="00312FBE" w:rsidP="00312FBE">
      <w:pPr>
        <w:pStyle w:val="a3"/>
        <w:numPr>
          <w:ilvl w:val="0"/>
          <w:numId w:val="261"/>
        </w:numPr>
        <w:tabs>
          <w:tab w:val="left" w:pos="1212"/>
        </w:tabs>
        <w:adjustRightInd/>
        <w:ind w:left="0" w:firstLine="709"/>
        <w:contextualSpacing w:val="0"/>
      </w:pPr>
      <w:r w:rsidRPr="00312FBE">
        <w:t>окисляющие</w:t>
      </w:r>
      <w:r w:rsidRPr="00312FBE">
        <w:rPr>
          <w:spacing w:val="-7"/>
        </w:rPr>
        <w:t xml:space="preserve"> </w:t>
      </w:r>
      <w:r w:rsidRPr="00312FBE">
        <w:t>вещества;</w:t>
      </w:r>
    </w:p>
    <w:p w:rsidR="00312FBE" w:rsidRPr="00312FBE" w:rsidRDefault="00312FBE" w:rsidP="00312FBE">
      <w:pPr>
        <w:pStyle w:val="a3"/>
        <w:numPr>
          <w:ilvl w:val="0"/>
          <w:numId w:val="261"/>
        </w:numPr>
        <w:tabs>
          <w:tab w:val="left" w:pos="1212"/>
        </w:tabs>
        <w:adjustRightInd/>
        <w:ind w:left="0" w:firstLine="709"/>
        <w:contextualSpacing w:val="0"/>
      </w:pPr>
      <w:r w:rsidRPr="00312FBE">
        <w:t>горючие</w:t>
      </w:r>
      <w:r w:rsidRPr="00312FBE">
        <w:rPr>
          <w:spacing w:val="-6"/>
        </w:rPr>
        <w:t xml:space="preserve"> </w:t>
      </w:r>
      <w:r w:rsidRPr="00312FBE">
        <w:t>вещества;</w:t>
      </w:r>
    </w:p>
    <w:p w:rsidR="00312FBE" w:rsidRPr="00312FBE" w:rsidRDefault="00312FBE" w:rsidP="00312FBE">
      <w:pPr>
        <w:pStyle w:val="a3"/>
        <w:numPr>
          <w:ilvl w:val="0"/>
          <w:numId w:val="261"/>
        </w:numPr>
        <w:tabs>
          <w:tab w:val="left" w:pos="1212"/>
        </w:tabs>
        <w:adjustRightInd/>
        <w:ind w:left="0" w:firstLine="709"/>
        <w:contextualSpacing w:val="0"/>
      </w:pPr>
      <w:r w:rsidRPr="00312FBE">
        <w:t>взрывчатые</w:t>
      </w:r>
      <w:r w:rsidRPr="00312FBE">
        <w:rPr>
          <w:spacing w:val="-5"/>
        </w:rPr>
        <w:t xml:space="preserve"> </w:t>
      </w:r>
      <w:r w:rsidRPr="00312FBE">
        <w:t>вещества;</w:t>
      </w:r>
    </w:p>
    <w:p w:rsidR="00312FBE" w:rsidRPr="00312FBE" w:rsidRDefault="00312FBE" w:rsidP="00312FBE">
      <w:pPr>
        <w:pStyle w:val="a3"/>
        <w:numPr>
          <w:ilvl w:val="0"/>
          <w:numId w:val="261"/>
        </w:numPr>
        <w:tabs>
          <w:tab w:val="left" w:pos="1212"/>
        </w:tabs>
        <w:adjustRightInd/>
        <w:ind w:left="0" w:firstLine="709"/>
        <w:contextualSpacing w:val="0"/>
      </w:pPr>
      <w:r w:rsidRPr="00312FBE">
        <w:t>токсичные</w:t>
      </w:r>
      <w:r w:rsidRPr="00312FBE">
        <w:rPr>
          <w:spacing w:val="-7"/>
        </w:rPr>
        <w:t xml:space="preserve"> </w:t>
      </w:r>
      <w:r w:rsidRPr="00312FBE">
        <w:t>вещества:</w:t>
      </w:r>
    </w:p>
    <w:p w:rsidR="00312FBE" w:rsidRPr="00312FBE" w:rsidRDefault="00312FBE" w:rsidP="00312FBE">
      <w:pPr>
        <w:pStyle w:val="a3"/>
        <w:numPr>
          <w:ilvl w:val="0"/>
          <w:numId w:val="261"/>
        </w:numPr>
        <w:tabs>
          <w:tab w:val="left" w:pos="1212"/>
        </w:tabs>
        <w:adjustRightInd/>
        <w:ind w:left="0" w:firstLine="709"/>
        <w:contextualSpacing w:val="0"/>
      </w:pPr>
      <w:r w:rsidRPr="00312FBE">
        <w:t>высокотоксичные</w:t>
      </w:r>
      <w:r w:rsidRPr="00312FBE">
        <w:rPr>
          <w:spacing w:val="-9"/>
        </w:rPr>
        <w:t xml:space="preserve"> </w:t>
      </w:r>
      <w:r w:rsidRPr="00312FBE">
        <w:t>вещества;</w:t>
      </w:r>
    </w:p>
    <w:p w:rsidR="00312FBE" w:rsidRPr="00312FBE" w:rsidRDefault="00312FBE" w:rsidP="00312FBE">
      <w:pPr>
        <w:pStyle w:val="a3"/>
        <w:numPr>
          <w:ilvl w:val="0"/>
          <w:numId w:val="261"/>
        </w:numPr>
        <w:tabs>
          <w:tab w:val="left" w:pos="1212"/>
        </w:tabs>
        <w:adjustRightInd/>
        <w:ind w:left="0" w:firstLine="709"/>
        <w:contextualSpacing w:val="0"/>
      </w:pPr>
      <w:r w:rsidRPr="00312FBE">
        <w:t>вещества,</w:t>
      </w:r>
      <w:r w:rsidRPr="00312FBE">
        <w:rPr>
          <w:spacing w:val="-6"/>
        </w:rPr>
        <w:t xml:space="preserve"> </w:t>
      </w:r>
      <w:r w:rsidRPr="00312FBE">
        <w:t>представляющие</w:t>
      </w:r>
      <w:r w:rsidRPr="00312FBE">
        <w:rPr>
          <w:spacing w:val="-5"/>
        </w:rPr>
        <w:t xml:space="preserve"> </w:t>
      </w:r>
      <w:r w:rsidRPr="00312FBE">
        <w:t>опасность</w:t>
      </w:r>
      <w:r w:rsidRPr="00312FBE">
        <w:rPr>
          <w:spacing w:val="-5"/>
        </w:rPr>
        <w:t xml:space="preserve"> </w:t>
      </w:r>
      <w:r w:rsidRPr="00312FBE">
        <w:t>для</w:t>
      </w:r>
      <w:r w:rsidRPr="00312FBE">
        <w:rPr>
          <w:spacing w:val="-6"/>
        </w:rPr>
        <w:t xml:space="preserve"> </w:t>
      </w:r>
      <w:r w:rsidRPr="00312FBE">
        <w:t>окружающей</w:t>
      </w:r>
      <w:r w:rsidRPr="00312FBE">
        <w:rPr>
          <w:spacing w:val="-7"/>
        </w:rPr>
        <w:t xml:space="preserve"> </w:t>
      </w:r>
      <w:r w:rsidRPr="00312FBE">
        <w:t>среды;</w:t>
      </w:r>
    </w:p>
    <w:p w:rsidR="00312FBE" w:rsidRPr="00312FBE" w:rsidRDefault="00312FBE" w:rsidP="00312FBE">
      <w:pPr>
        <w:pStyle w:val="a3"/>
        <w:numPr>
          <w:ilvl w:val="0"/>
          <w:numId w:val="262"/>
        </w:numPr>
        <w:tabs>
          <w:tab w:val="left" w:pos="1390"/>
        </w:tabs>
        <w:adjustRightInd/>
        <w:ind w:left="0" w:firstLine="709"/>
        <w:contextualSpacing w:val="0"/>
      </w:pPr>
      <w:r w:rsidRPr="00312FBE">
        <w:t>используется</w:t>
      </w:r>
      <w:r w:rsidRPr="00312FBE">
        <w:rPr>
          <w:spacing w:val="3"/>
        </w:rPr>
        <w:t xml:space="preserve"> </w:t>
      </w:r>
      <w:r w:rsidRPr="00312FBE">
        <w:t>оборудование,</w:t>
      </w:r>
      <w:r w:rsidRPr="00312FBE">
        <w:rPr>
          <w:spacing w:val="62"/>
        </w:rPr>
        <w:t xml:space="preserve"> </w:t>
      </w:r>
      <w:r w:rsidRPr="00312FBE">
        <w:t>работающее</w:t>
      </w:r>
      <w:r w:rsidRPr="00312FBE">
        <w:rPr>
          <w:spacing w:val="62"/>
        </w:rPr>
        <w:t xml:space="preserve"> </w:t>
      </w:r>
      <w:r w:rsidRPr="00312FBE">
        <w:t>под</w:t>
      </w:r>
      <w:r w:rsidRPr="00312FBE">
        <w:rPr>
          <w:spacing w:val="62"/>
        </w:rPr>
        <w:t xml:space="preserve"> </w:t>
      </w:r>
      <w:r w:rsidRPr="00312FBE">
        <w:t>избыточным</w:t>
      </w:r>
      <w:r w:rsidRPr="00312FBE">
        <w:rPr>
          <w:spacing w:val="64"/>
        </w:rPr>
        <w:t xml:space="preserve"> </w:t>
      </w:r>
      <w:r w:rsidRPr="00312FBE">
        <w:t>давлением</w:t>
      </w:r>
      <w:r w:rsidRPr="00312FBE">
        <w:rPr>
          <w:spacing w:val="62"/>
        </w:rPr>
        <w:t xml:space="preserve"> </w:t>
      </w:r>
      <w:r w:rsidRPr="00312FBE">
        <w:t>более 0,07</w:t>
      </w:r>
      <w:r w:rsidRPr="00312FBE">
        <w:rPr>
          <w:spacing w:val="-1"/>
        </w:rPr>
        <w:t xml:space="preserve"> </w:t>
      </w:r>
      <w:proofErr w:type="spellStart"/>
      <w:r w:rsidRPr="00312FBE">
        <w:t>мегапаскаля</w:t>
      </w:r>
      <w:proofErr w:type="spellEnd"/>
      <w:r w:rsidRPr="00312FBE">
        <w:t>:</w:t>
      </w:r>
    </w:p>
    <w:p w:rsidR="00312FBE" w:rsidRPr="00312FBE" w:rsidRDefault="00312FBE" w:rsidP="00312FBE">
      <w:pPr>
        <w:pStyle w:val="a3"/>
        <w:numPr>
          <w:ilvl w:val="0"/>
          <w:numId w:val="261"/>
        </w:numPr>
        <w:tabs>
          <w:tab w:val="left" w:pos="1212"/>
        </w:tabs>
        <w:adjustRightInd/>
        <w:ind w:left="0" w:firstLine="709"/>
        <w:contextualSpacing w:val="0"/>
      </w:pPr>
      <w:r w:rsidRPr="00312FBE">
        <w:t>пара,</w:t>
      </w:r>
      <w:r w:rsidRPr="00312FBE">
        <w:rPr>
          <w:spacing w:val="-2"/>
        </w:rPr>
        <w:t xml:space="preserve"> </w:t>
      </w:r>
      <w:r w:rsidRPr="00312FBE">
        <w:t>газа</w:t>
      </w:r>
      <w:r w:rsidRPr="00312FBE">
        <w:rPr>
          <w:spacing w:val="-2"/>
        </w:rPr>
        <w:t xml:space="preserve"> </w:t>
      </w:r>
      <w:r w:rsidRPr="00312FBE">
        <w:t>(в</w:t>
      </w:r>
      <w:r w:rsidRPr="00312FBE">
        <w:rPr>
          <w:spacing w:val="-3"/>
        </w:rPr>
        <w:t xml:space="preserve"> </w:t>
      </w:r>
      <w:r w:rsidRPr="00312FBE">
        <w:t>газообразном,</w:t>
      </w:r>
      <w:r w:rsidRPr="00312FBE">
        <w:rPr>
          <w:spacing w:val="-2"/>
        </w:rPr>
        <w:t xml:space="preserve"> </w:t>
      </w:r>
      <w:r w:rsidRPr="00312FBE">
        <w:t>сжиженном</w:t>
      </w:r>
      <w:r w:rsidRPr="00312FBE">
        <w:rPr>
          <w:spacing w:val="-2"/>
        </w:rPr>
        <w:t xml:space="preserve"> </w:t>
      </w:r>
      <w:r w:rsidRPr="00312FBE">
        <w:t>состоянии);</w:t>
      </w:r>
    </w:p>
    <w:p w:rsidR="00312FBE" w:rsidRPr="00312FBE" w:rsidRDefault="00312FBE" w:rsidP="00312FBE">
      <w:pPr>
        <w:pStyle w:val="a3"/>
        <w:numPr>
          <w:ilvl w:val="0"/>
          <w:numId w:val="261"/>
        </w:numPr>
        <w:tabs>
          <w:tab w:val="left" w:pos="1212"/>
        </w:tabs>
        <w:adjustRightInd/>
        <w:ind w:left="0" w:firstLine="709"/>
        <w:contextualSpacing w:val="0"/>
      </w:pPr>
      <w:r w:rsidRPr="00312FBE">
        <w:t>воды</w:t>
      </w:r>
      <w:r w:rsidRPr="00312FBE">
        <w:rPr>
          <w:spacing w:val="-4"/>
        </w:rPr>
        <w:t xml:space="preserve"> </w:t>
      </w:r>
      <w:r w:rsidRPr="00312FBE">
        <w:t>при</w:t>
      </w:r>
      <w:r w:rsidRPr="00312FBE">
        <w:rPr>
          <w:spacing w:val="-3"/>
        </w:rPr>
        <w:t xml:space="preserve"> </w:t>
      </w:r>
      <w:r w:rsidRPr="00312FBE">
        <w:t>температуре</w:t>
      </w:r>
      <w:r w:rsidRPr="00312FBE">
        <w:rPr>
          <w:spacing w:val="-4"/>
        </w:rPr>
        <w:t xml:space="preserve"> </w:t>
      </w:r>
      <w:r w:rsidRPr="00312FBE">
        <w:t>нагрева</w:t>
      </w:r>
      <w:r w:rsidRPr="00312FBE">
        <w:rPr>
          <w:spacing w:val="-3"/>
        </w:rPr>
        <w:t xml:space="preserve"> </w:t>
      </w:r>
      <w:r w:rsidRPr="00312FBE">
        <w:t>более</w:t>
      </w:r>
      <w:r w:rsidRPr="00312FBE">
        <w:rPr>
          <w:spacing w:val="-3"/>
        </w:rPr>
        <w:t xml:space="preserve"> </w:t>
      </w:r>
      <w:r w:rsidRPr="00312FBE">
        <w:t>115</w:t>
      </w:r>
      <w:r w:rsidRPr="00312FBE">
        <w:rPr>
          <w:spacing w:val="-3"/>
        </w:rPr>
        <w:t xml:space="preserve"> </w:t>
      </w:r>
      <w:r w:rsidRPr="00312FBE">
        <w:t>градусов</w:t>
      </w:r>
      <w:r w:rsidRPr="00312FBE">
        <w:rPr>
          <w:spacing w:val="-4"/>
        </w:rPr>
        <w:t xml:space="preserve"> </w:t>
      </w:r>
      <w:r w:rsidRPr="00312FBE">
        <w:t>Цельсия;</w:t>
      </w:r>
    </w:p>
    <w:p w:rsidR="00312FBE" w:rsidRPr="00312FBE" w:rsidRDefault="00312FBE" w:rsidP="00312FBE">
      <w:pPr>
        <w:pStyle w:val="a3"/>
        <w:numPr>
          <w:ilvl w:val="0"/>
          <w:numId w:val="261"/>
        </w:numPr>
        <w:tabs>
          <w:tab w:val="left" w:pos="1212"/>
        </w:tabs>
        <w:adjustRightInd/>
        <w:ind w:left="0" w:firstLine="709"/>
        <w:contextualSpacing w:val="0"/>
      </w:pPr>
      <w:r w:rsidRPr="00312FBE">
        <w:t>иных</w:t>
      </w:r>
      <w:r w:rsidRPr="00312FBE">
        <w:rPr>
          <w:spacing w:val="28"/>
        </w:rPr>
        <w:t xml:space="preserve"> </w:t>
      </w:r>
      <w:r w:rsidRPr="00312FBE">
        <w:t>жидкостей</w:t>
      </w:r>
      <w:r w:rsidRPr="00312FBE">
        <w:rPr>
          <w:spacing w:val="28"/>
        </w:rPr>
        <w:t xml:space="preserve"> </w:t>
      </w:r>
      <w:r w:rsidRPr="00312FBE">
        <w:t>при</w:t>
      </w:r>
      <w:r w:rsidRPr="00312FBE">
        <w:rPr>
          <w:spacing w:val="30"/>
        </w:rPr>
        <w:t xml:space="preserve"> </w:t>
      </w:r>
      <w:r w:rsidRPr="00312FBE">
        <w:t>температуре,</w:t>
      </w:r>
      <w:r w:rsidRPr="00312FBE">
        <w:rPr>
          <w:spacing w:val="29"/>
        </w:rPr>
        <w:t xml:space="preserve"> </w:t>
      </w:r>
      <w:r w:rsidRPr="00312FBE">
        <w:t>превышающей</w:t>
      </w:r>
      <w:r w:rsidRPr="00312FBE">
        <w:rPr>
          <w:spacing w:val="28"/>
        </w:rPr>
        <w:t xml:space="preserve"> </w:t>
      </w:r>
      <w:r w:rsidRPr="00312FBE">
        <w:t>температуру</w:t>
      </w:r>
      <w:r w:rsidRPr="00312FBE">
        <w:rPr>
          <w:spacing w:val="30"/>
        </w:rPr>
        <w:t xml:space="preserve"> </w:t>
      </w:r>
      <w:r w:rsidRPr="00312FBE">
        <w:t>их</w:t>
      </w:r>
      <w:r w:rsidRPr="00312FBE">
        <w:rPr>
          <w:spacing w:val="28"/>
        </w:rPr>
        <w:t xml:space="preserve"> </w:t>
      </w:r>
      <w:r w:rsidRPr="00312FBE">
        <w:t>кипения</w:t>
      </w:r>
      <w:r w:rsidRPr="00312FBE">
        <w:rPr>
          <w:spacing w:val="28"/>
        </w:rPr>
        <w:t xml:space="preserve"> </w:t>
      </w:r>
      <w:r w:rsidRPr="00312FBE">
        <w:t>при избыточном</w:t>
      </w:r>
      <w:r w:rsidRPr="00312FBE">
        <w:rPr>
          <w:spacing w:val="-4"/>
        </w:rPr>
        <w:t xml:space="preserve"> </w:t>
      </w:r>
      <w:r w:rsidRPr="00312FBE">
        <w:t>давлении</w:t>
      </w:r>
      <w:r w:rsidRPr="00312FBE">
        <w:rPr>
          <w:spacing w:val="-4"/>
        </w:rPr>
        <w:t xml:space="preserve"> </w:t>
      </w:r>
      <w:r w:rsidRPr="00312FBE">
        <w:t>0,07</w:t>
      </w:r>
      <w:r w:rsidRPr="00312FBE">
        <w:rPr>
          <w:spacing w:val="-3"/>
        </w:rPr>
        <w:t xml:space="preserve"> </w:t>
      </w:r>
      <w:proofErr w:type="spellStart"/>
      <w:r w:rsidRPr="00312FBE">
        <w:t>мегапаскаля</w:t>
      </w:r>
      <w:proofErr w:type="spellEnd"/>
      <w:r w:rsidRPr="00312FBE">
        <w:t>;</w:t>
      </w:r>
    </w:p>
    <w:p w:rsidR="00312FBE" w:rsidRPr="00312FBE" w:rsidRDefault="00312FBE" w:rsidP="00312FBE">
      <w:pPr>
        <w:pStyle w:val="a3"/>
        <w:numPr>
          <w:ilvl w:val="0"/>
          <w:numId w:val="262"/>
        </w:numPr>
        <w:tabs>
          <w:tab w:val="left" w:pos="1480"/>
        </w:tabs>
        <w:adjustRightInd/>
        <w:ind w:left="0" w:firstLine="709"/>
        <w:contextualSpacing w:val="0"/>
        <w:jc w:val="both"/>
      </w:pPr>
      <w:r w:rsidRPr="00312FBE">
        <w:t>используются   стационарно   установленные   грузоподъемные   механизмы</w:t>
      </w:r>
      <w:r w:rsidRPr="00312FBE">
        <w:rPr>
          <w:spacing w:val="1"/>
        </w:rPr>
        <w:t xml:space="preserve"> </w:t>
      </w:r>
      <w:r w:rsidRPr="00312FBE">
        <w:t>(за</w:t>
      </w:r>
      <w:r w:rsidRPr="00312FBE">
        <w:rPr>
          <w:spacing w:val="1"/>
        </w:rPr>
        <w:t xml:space="preserve"> </w:t>
      </w:r>
      <w:r w:rsidRPr="00312FBE">
        <w:t>исключением</w:t>
      </w:r>
      <w:r w:rsidRPr="00312FBE">
        <w:rPr>
          <w:spacing w:val="1"/>
        </w:rPr>
        <w:t xml:space="preserve"> </w:t>
      </w:r>
      <w:r w:rsidRPr="00312FBE">
        <w:t>лифтов,</w:t>
      </w:r>
      <w:r w:rsidRPr="00312FBE">
        <w:rPr>
          <w:spacing w:val="1"/>
        </w:rPr>
        <w:t xml:space="preserve"> </w:t>
      </w:r>
      <w:r w:rsidRPr="00312FBE">
        <w:t>подъемных</w:t>
      </w:r>
      <w:r w:rsidRPr="00312FBE">
        <w:rPr>
          <w:spacing w:val="1"/>
        </w:rPr>
        <w:t xml:space="preserve"> </w:t>
      </w:r>
      <w:r w:rsidRPr="00312FBE">
        <w:t>платформ</w:t>
      </w:r>
      <w:r w:rsidRPr="00312FBE">
        <w:rPr>
          <w:spacing w:val="1"/>
        </w:rPr>
        <w:t xml:space="preserve"> </w:t>
      </w:r>
      <w:r w:rsidRPr="00312FBE">
        <w:t>для</w:t>
      </w:r>
      <w:r w:rsidRPr="00312FBE">
        <w:rPr>
          <w:spacing w:val="1"/>
        </w:rPr>
        <w:t xml:space="preserve"> </w:t>
      </w:r>
      <w:r w:rsidRPr="00312FBE">
        <w:t>инвалидов),</w:t>
      </w:r>
      <w:r w:rsidRPr="00312FBE">
        <w:rPr>
          <w:spacing w:val="1"/>
        </w:rPr>
        <w:t xml:space="preserve"> </w:t>
      </w:r>
      <w:r w:rsidRPr="00312FBE">
        <w:t>эскалаторы</w:t>
      </w:r>
      <w:r w:rsidRPr="00312FBE">
        <w:rPr>
          <w:spacing w:val="1"/>
        </w:rPr>
        <w:t xml:space="preserve"> </w:t>
      </w:r>
      <w:r w:rsidRPr="00312FBE">
        <w:t>в</w:t>
      </w:r>
      <w:r w:rsidRPr="00312FBE">
        <w:rPr>
          <w:spacing w:val="1"/>
        </w:rPr>
        <w:t xml:space="preserve"> </w:t>
      </w:r>
      <w:r w:rsidRPr="00312FBE">
        <w:t>метрополитенах,</w:t>
      </w:r>
      <w:r w:rsidRPr="00312FBE">
        <w:rPr>
          <w:spacing w:val="-1"/>
        </w:rPr>
        <w:t xml:space="preserve"> </w:t>
      </w:r>
      <w:r w:rsidRPr="00312FBE">
        <w:t>канатные дороги, фуникулеры;</w:t>
      </w:r>
    </w:p>
    <w:p w:rsidR="00312FBE" w:rsidRPr="00312FBE" w:rsidRDefault="00312FBE" w:rsidP="00312FBE">
      <w:pPr>
        <w:pStyle w:val="a3"/>
        <w:numPr>
          <w:ilvl w:val="2"/>
          <w:numId w:val="263"/>
        </w:numPr>
        <w:tabs>
          <w:tab w:val="left" w:pos="1480"/>
        </w:tabs>
        <w:adjustRightInd/>
        <w:ind w:left="0" w:firstLine="709"/>
        <w:contextualSpacing w:val="0"/>
        <w:jc w:val="both"/>
      </w:pPr>
      <w:r w:rsidRPr="00312FBE">
        <w:t>получаются, транспортируются, используются расплавы черных и цветных</w:t>
      </w:r>
      <w:r w:rsidRPr="00312FBE">
        <w:rPr>
          <w:spacing w:val="1"/>
        </w:rPr>
        <w:t xml:space="preserve"> </w:t>
      </w:r>
      <w:r w:rsidRPr="00312FBE">
        <w:t>металлов, сплавы на основе этих расплавов с применением оборудования, рассчитанного</w:t>
      </w:r>
      <w:r w:rsidRPr="00312FBE">
        <w:rPr>
          <w:spacing w:val="1"/>
        </w:rPr>
        <w:t xml:space="preserve"> </w:t>
      </w:r>
      <w:r w:rsidRPr="00312FBE">
        <w:t>на</w:t>
      </w:r>
      <w:r w:rsidRPr="00312FBE">
        <w:rPr>
          <w:spacing w:val="-1"/>
        </w:rPr>
        <w:t xml:space="preserve"> </w:t>
      </w:r>
      <w:r w:rsidRPr="00312FBE">
        <w:t>максимальное количество расплава 500 килограммов</w:t>
      </w:r>
      <w:r w:rsidRPr="00312FBE">
        <w:rPr>
          <w:spacing w:val="-3"/>
        </w:rPr>
        <w:t xml:space="preserve"> </w:t>
      </w:r>
      <w:r w:rsidRPr="00312FBE">
        <w:t>и</w:t>
      </w:r>
      <w:r w:rsidRPr="00312FBE">
        <w:rPr>
          <w:spacing w:val="-1"/>
        </w:rPr>
        <w:t xml:space="preserve"> </w:t>
      </w:r>
      <w:r w:rsidRPr="00312FBE">
        <w:t>более;</w:t>
      </w:r>
    </w:p>
    <w:p w:rsidR="00312FBE" w:rsidRPr="00312FBE" w:rsidRDefault="00312FBE" w:rsidP="00312FBE">
      <w:pPr>
        <w:pStyle w:val="a3"/>
        <w:numPr>
          <w:ilvl w:val="2"/>
          <w:numId w:val="263"/>
        </w:numPr>
        <w:tabs>
          <w:tab w:val="left" w:pos="1480"/>
        </w:tabs>
        <w:adjustRightInd/>
        <w:ind w:left="0" w:firstLine="709"/>
        <w:contextualSpacing w:val="0"/>
        <w:jc w:val="both"/>
      </w:pPr>
      <w:r w:rsidRPr="00312FBE">
        <w:t>ведутся</w:t>
      </w:r>
      <w:r w:rsidRPr="00312FBE">
        <w:rPr>
          <w:spacing w:val="1"/>
        </w:rPr>
        <w:t xml:space="preserve"> </w:t>
      </w:r>
      <w:r w:rsidRPr="00312FBE">
        <w:t>горные</w:t>
      </w:r>
      <w:r w:rsidRPr="00312FBE">
        <w:rPr>
          <w:spacing w:val="1"/>
        </w:rPr>
        <w:t xml:space="preserve"> </w:t>
      </w:r>
      <w:r w:rsidRPr="00312FBE">
        <w:t>работы</w:t>
      </w:r>
      <w:r w:rsidRPr="00312FBE">
        <w:rPr>
          <w:spacing w:val="1"/>
        </w:rPr>
        <w:t xml:space="preserve"> </w:t>
      </w:r>
      <w:r w:rsidRPr="00312FBE">
        <w:t>(за</w:t>
      </w:r>
      <w:r w:rsidRPr="00312FBE">
        <w:rPr>
          <w:spacing w:val="1"/>
        </w:rPr>
        <w:t xml:space="preserve"> </w:t>
      </w:r>
      <w:r w:rsidRPr="00312FBE">
        <w:t>исключением</w:t>
      </w:r>
      <w:r w:rsidRPr="00312FBE">
        <w:rPr>
          <w:spacing w:val="1"/>
        </w:rPr>
        <w:t xml:space="preserve"> </w:t>
      </w:r>
      <w:r w:rsidRPr="00312FBE">
        <w:t>добычи</w:t>
      </w:r>
      <w:r w:rsidRPr="00312FBE">
        <w:rPr>
          <w:spacing w:val="1"/>
        </w:rPr>
        <w:t xml:space="preserve"> </w:t>
      </w:r>
      <w:r w:rsidRPr="00312FBE">
        <w:t>общераспространенных</w:t>
      </w:r>
      <w:r w:rsidRPr="00312FBE">
        <w:rPr>
          <w:spacing w:val="1"/>
        </w:rPr>
        <w:t xml:space="preserve"> </w:t>
      </w:r>
      <w:r w:rsidRPr="00312FBE">
        <w:t>полезных ископаемых и разработки россыпных месторождений полезных ископаемых,</w:t>
      </w:r>
      <w:r w:rsidRPr="00312FBE">
        <w:rPr>
          <w:spacing w:val="1"/>
        </w:rPr>
        <w:t xml:space="preserve"> </w:t>
      </w:r>
      <w:r w:rsidRPr="00312FBE">
        <w:t>осуществляемых</w:t>
      </w:r>
      <w:r w:rsidRPr="00312FBE">
        <w:rPr>
          <w:spacing w:val="1"/>
        </w:rPr>
        <w:t xml:space="preserve"> </w:t>
      </w:r>
      <w:r w:rsidRPr="00312FBE">
        <w:t>открытым</w:t>
      </w:r>
      <w:r w:rsidRPr="00312FBE">
        <w:rPr>
          <w:spacing w:val="1"/>
        </w:rPr>
        <w:t xml:space="preserve"> </w:t>
      </w:r>
      <w:r w:rsidRPr="00312FBE">
        <w:t>способом</w:t>
      </w:r>
      <w:r w:rsidRPr="00312FBE">
        <w:rPr>
          <w:spacing w:val="1"/>
        </w:rPr>
        <w:t xml:space="preserve"> </w:t>
      </w:r>
      <w:r w:rsidRPr="00312FBE">
        <w:t>без</w:t>
      </w:r>
      <w:r w:rsidRPr="00312FBE">
        <w:rPr>
          <w:spacing w:val="1"/>
        </w:rPr>
        <w:t xml:space="preserve"> </w:t>
      </w:r>
      <w:r w:rsidRPr="00312FBE">
        <w:t>применения</w:t>
      </w:r>
      <w:r w:rsidRPr="00312FBE">
        <w:rPr>
          <w:spacing w:val="1"/>
        </w:rPr>
        <w:t xml:space="preserve"> </w:t>
      </w:r>
      <w:r w:rsidRPr="00312FBE">
        <w:t>взрывных</w:t>
      </w:r>
      <w:r w:rsidRPr="00312FBE">
        <w:rPr>
          <w:spacing w:val="1"/>
        </w:rPr>
        <w:t xml:space="preserve"> </w:t>
      </w:r>
      <w:r w:rsidRPr="00312FBE">
        <w:t>работ),</w:t>
      </w:r>
      <w:r w:rsidRPr="00312FBE">
        <w:rPr>
          <w:spacing w:val="1"/>
        </w:rPr>
        <w:t xml:space="preserve"> </w:t>
      </w:r>
      <w:r w:rsidRPr="00312FBE">
        <w:t>работы</w:t>
      </w:r>
      <w:r w:rsidRPr="00312FBE">
        <w:rPr>
          <w:spacing w:val="1"/>
        </w:rPr>
        <w:t xml:space="preserve"> </w:t>
      </w:r>
      <w:r w:rsidRPr="00312FBE">
        <w:t>по</w:t>
      </w:r>
      <w:r w:rsidRPr="00312FBE">
        <w:rPr>
          <w:spacing w:val="1"/>
        </w:rPr>
        <w:t xml:space="preserve"> </w:t>
      </w:r>
      <w:r w:rsidRPr="00312FBE">
        <w:t>обогащению</w:t>
      </w:r>
      <w:r w:rsidRPr="00312FBE">
        <w:rPr>
          <w:spacing w:val="-2"/>
        </w:rPr>
        <w:t xml:space="preserve"> </w:t>
      </w:r>
      <w:r w:rsidRPr="00312FBE">
        <w:t>полезных ископаемых;</w:t>
      </w:r>
    </w:p>
    <w:p w:rsidR="00312FBE" w:rsidRPr="00312FBE" w:rsidRDefault="00312FBE" w:rsidP="00312FBE">
      <w:pPr>
        <w:pStyle w:val="a3"/>
        <w:numPr>
          <w:ilvl w:val="2"/>
          <w:numId w:val="263"/>
        </w:numPr>
        <w:tabs>
          <w:tab w:val="left" w:pos="1480"/>
        </w:tabs>
        <w:adjustRightInd/>
        <w:ind w:left="0" w:firstLine="709"/>
        <w:contextualSpacing w:val="0"/>
        <w:jc w:val="both"/>
      </w:pPr>
      <w:r w:rsidRPr="00312FBE">
        <w:t>осуществляется хранение или переработка растительного сырья, в процессе</w:t>
      </w:r>
      <w:r w:rsidRPr="00312FBE">
        <w:rPr>
          <w:spacing w:val="1"/>
        </w:rPr>
        <w:t xml:space="preserve"> </w:t>
      </w:r>
      <w:r w:rsidRPr="00312FBE">
        <w:t>которых образуются взрывоопасные пылевоздушные смеси, способные самовозгораться,</w:t>
      </w:r>
      <w:r w:rsidRPr="00312FBE">
        <w:rPr>
          <w:spacing w:val="1"/>
        </w:rPr>
        <w:t xml:space="preserve"> </w:t>
      </w:r>
      <w:r w:rsidRPr="00312FBE">
        <w:t>возгораться от источника зажигания и самостоятельно гореть после его удаления, а также</w:t>
      </w:r>
      <w:r w:rsidRPr="00312FBE">
        <w:rPr>
          <w:spacing w:val="1"/>
        </w:rPr>
        <w:t xml:space="preserve"> </w:t>
      </w:r>
      <w:r w:rsidRPr="00312FBE">
        <w:t>осуществляется</w:t>
      </w:r>
      <w:r w:rsidRPr="00312FBE">
        <w:rPr>
          <w:spacing w:val="1"/>
        </w:rPr>
        <w:t xml:space="preserve"> </w:t>
      </w:r>
      <w:r w:rsidRPr="00312FBE">
        <w:t>хранение</w:t>
      </w:r>
      <w:r w:rsidRPr="00312FBE">
        <w:rPr>
          <w:spacing w:val="1"/>
        </w:rPr>
        <w:t xml:space="preserve"> </w:t>
      </w:r>
      <w:r w:rsidRPr="00312FBE">
        <w:t>зерна,</w:t>
      </w:r>
      <w:r w:rsidRPr="00312FBE">
        <w:rPr>
          <w:spacing w:val="1"/>
        </w:rPr>
        <w:t xml:space="preserve"> </w:t>
      </w:r>
      <w:r w:rsidRPr="00312FBE">
        <w:t>продуктов</w:t>
      </w:r>
      <w:r w:rsidRPr="00312FBE">
        <w:rPr>
          <w:spacing w:val="1"/>
        </w:rPr>
        <w:t xml:space="preserve"> </w:t>
      </w:r>
      <w:r w:rsidRPr="00312FBE">
        <w:t>его</w:t>
      </w:r>
      <w:r w:rsidRPr="00312FBE">
        <w:rPr>
          <w:spacing w:val="1"/>
        </w:rPr>
        <w:t xml:space="preserve"> </w:t>
      </w:r>
      <w:r w:rsidRPr="00312FBE">
        <w:t>переработки</w:t>
      </w:r>
      <w:r w:rsidRPr="00312FBE">
        <w:rPr>
          <w:spacing w:val="1"/>
        </w:rPr>
        <w:t xml:space="preserve"> </w:t>
      </w:r>
      <w:r w:rsidRPr="00312FBE">
        <w:t>и</w:t>
      </w:r>
      <w:r w:rsidRPr="00312FBE">
        <w:rPr>
          <w:spacing w:val="1"/>
        </w:rPr>
        <w:t xml:space="preserve"> </w:t>
      </w:r>
      <w:r w:rsidRPr="00312FBE">
        <w:t>комбикормового</w:t>
      </w:r>
      <w:r w:rsidRPr="00312FBE">
        <w:rPr>
          <w:spacing w:val="1"/>
        </w:rPr>
        <w:t xml:space="preserve"> </w:t>
      </w:r>
      <w:r w:rsidRPr="00312FBE">
        <w:t>сырья,</w:t>
      </w:r>
      <w:r w:rsidRPr="00312FBE">
        <w:rPr>
          <w:spacing w:val="-57"/>
        </w:rPr>
        <w:t xml:space="preserve"> </w:t>
      </w:r>
      <w:r w:rsidRPr="00312FBE">
        <w:t>склонных</w:t>
      </w:r>
      <w:r w:rsidRPr="00312FBE">
        <w:rPr>
          <w:spacing w:val="-2"/>
        </w:rPr>
        <w:t xml:space="preserve"> </w:t>
      </w:r>
      <w:r w:rsidRPr="00312FBE">
        <w:t>к</w:t>
      </w:r>
      <w:r w:rsidRPr="00312FBE">
        <w:rPr>
          <w:spacing w:val="-1"/>
        </w:rPr>
        <w:t xml:space="preserve"> </w:t>
      </w:r>
      <w:r w:rsidRPr="00312FBE">
        <w:t>самосогреванию</w:t>
      </w:r>
      <w:r w:rsidRPr="00312FBE">
        <w:rPr>
          <w:spacing w:val="-1"/>
        </w:rPr>
        <w:t xml:space="preserve"> </w:t>
      </w:r>
      <w:r w:rsidRPr="00312FBE">
        <w:t>и</w:t>
      </w:r>
      <w:r w:rsidRPr="00312FBE">
        <w:rPr>
          <w:spacing w:val="-1"/>
        </w:rPr>
        <w:t xml:space="preserve"> </w:t>
      </w:r>
      <w:r w:rsidRPr="00312FBE">
        <w:t>самовозгоранию.</w:t>
      </w:r>
    </w:p>
    <w:p w:rsidR="00312FBE" w:rsidRPr="00312FBE" w:rsidRDefault="00312FBE" w:rsidP="00312FBE">
      <w:pPr>
        <w:pStyle w:val="affb"/>
        <w:suppressAutoHyphens/>
        <w:spacing w:before="0"/>
        <w:ind w:firstLine="709"/>
        <w:contextualSpacing/>
        <w:rPr>
          <w:rFonts w:ascii="Times New Roman" w:hAnsi="Times New Roman"/>
          <w:sz w:val="20"/>
          <w:szCs w:val="20"/>
        </w:rPr>
      </w:pPr>
      <w:r w:rsidRPr="00312FBE">
        <w:rPr>
          <w:rFonts w:ascii="Times New Roman" w:hAnsi="Times New Roman"/>
          <w:sz w:val="20"/>
          <w:szCs w:val="20"/>
        </w:rPr>
        <w:t>Запрещается</w:t>
      </w:r>
      <w:r w:rsidRPr="00312FBE">
        <w:rPr>
          <w:rFonts w:ascii="Times New Roman" w:hAnsi="Times New Roman"/>
          <w:spacing w:val="1"/>
          <w:sz w:val="20"/>
          <w:szCs w:val="20"/>
        </w:rPr>
        <w:t xml:space="preserve"> </w:t>
      </w:r>
      <w:r w:rsidRPr="00312FBE">
        <w:rPr>
          <w:rFonts w:ascii="Times New Roman" w:hAnsi="Times New Roman"/>
          <w:sz w:val="20"/>
          <w:szCs w:val="20"/>
        </w:rPr>
        <w:t>проектирование</w:t>
      </w:r>
      <w:r w:rsidRPr="00312FBE">
        <w:rPr>
          <w:rFonts w:ascii="Times New Roman" w:hAnsi="Times New Roman"/>
          <w:spacing w:val="1"/>
          <w:sz w:val="20"/>
          <w:szCs w:val="20"/>
        </w:rPr>
        <w:t xml:space="preserve"> </w:t>
      </w:r>
      <w:r w:rsidRPr="00312FBE">
        <w:rPr>
          <w:rFonts w:ascii="Times New Roman" w:hAnsi="Times New Roman"/>
          <w:sz w:val="20"/>
          <w:szCs w:val="20"/>
        </w:rPr>
        <w:t>и</w:t>
      </w:r>
      <w:r w:rsidRPr="00312FBE">
        <w:rPr>
          <w:rFonts w:ascii="Times New Roman" w:hAnsi="Times New Roman"/>
          <w:spacing w:val="1"/>
          <w:sz w:val="20"/>
          <w:szCs w:val="20"/>
        </w:rPr>
        <w:t xml:space="preserve"> </w:t>
      </w:r>
      <w:r w:rsidRPr="00312FBE">
        <w:rPr>
          <w:rFonts w:ascii="Times New Roman" w:hAnsi="Times New Roman"/>
          <w:sz w:val="20"/>
          <w:szCs w:val="20"/>
        </w:rPr>
        <w:t>строительство</w:t>
      </w:r>
      <w:r w:rsidRPr="00312FBE">
        <w:rPr>
          <w:rFonts w:ascii="Times New Roman" w:hAnsi="Times New Roman"/>
          <w:spacing w:val="1"/>
          <w:sz w:val="20"/>
          <w:szCs w:val="20"/>
        </w:rPr>
        <w:t xml:space="preserve"> </w:t>
      </w:r>
      <w:r w:rsidRPr="00312FBE">
        <w:rPr>
          <w:rFonts w:ascii="Times New Roman" w:hAnsi="Times New Roman"/>
          <w:sz w:val="20"/>
          <w:szCs w:val="20"/>
        </w:rPr>
        <w:t>новых</w:t>
      </w:r>
      <w:r w:rsidRPr="00312FBE">
        <w:rPr>
          <w:rFonts w:ascii="Times New Roman" w:hAnsi="Times New Roman"/>
          <w:spacing w:val="1"/>
          <w:sz w:val="20"/>
          <w:szCs w:val="20"/>
        </w:rPr>
        <w:t xml:space="preserve"> </w:t>
      </w:r>
      <w:r w:rsidRPr="00312FBE">
        <w:rPr>
          <w:rFonts w:ascii="Times New Roman" w:hAnsi="Times New Roman"/>
          <w:sz w:val="20"/>
          <w:szCs w:val="20"/>
        </w:rPr>
        <w:t>и</w:t>
      </w:r>
      <w:r w:rsidRPr="00312FBE">
        <w:rPr>
          <w:rFonts w:ascii="Times New Roman" w:hAnsi="Times New Roman"/>
          <w:spacing w:val="1"/>
          <w:sz w:val="20"/>
          <w:szCs w:val="20"/>
        </w:rPr>
        <w:t xml:space="preserve"> </w:t>
      </w:r>
      <w:r w:rsidRPr="00312FBE">
        <w:rPr>
          <w:rFonts w:ascii="Times New Roman" w:hAnsi="Times New Roman"/>
          <w:sz w:val="20"/>
          <w:szCs w:val="20"/>
        </w:rPr>
        <w:t>реконструкция</w:t>
      </w:r>
      <w:r w:rsidRPr="00312FBE">
        <w:rPr>
          <w:rFonts w:ascii="Times New Roman" w:hAnsi="Times New Roman"/>
          <w:spacing w:val="1"/>
          <w:sz w:val="20"/>
          <w:szCs w:val="20"/>
        </w:rPr>
        <w:t xml:space="preserve"> </w:t>
      </w:r>
      <w:r w:rsidRPr="00312FBE">
        <w:rPr>
          <w:rFonts w:ascii="Times New Roman" w:hAnsi="Times New Roman"/>
          <w:sz w:val="20"/>
          <w:szCs w:val="20"/>
        </w:rPr>
        <w:t>существующих</w:t>
      </w:r>
      <w:r w:rsidRPr="00312FBE">
        <w:rPr>
          <w:rFonts w:ascii="Times New Roman" w:hAnsi="Times New Roman"/>
          <w:spacing w:val="1"/>
          <w:sz w:val="20"/>
          <w:szCs w:val="20"/>
        </w:rPr>
        <w:t xml:space="preserve"> </w:t>
      </w:r>
      <w:r w:rsidRPr="00312FBE">
        <w:rPr>
          <w:rFonts w:ascii="Times New Roman" w:hAnsi="Times New Roman"/>
          <w:sz w:val="20"/>
          <w:szCs w:val="20"/>
        </w:rPr>
        <w:t>опасных</w:t>
      </w:r>
      <w:r w:rsidRPr="00312FBE">
        <w:rPr>
          <w:rFonts w:ascii="Times New Roman" w:hAnsi="Times New Roman"/>
          <w:spacing w:val="1"/>
          <w:sz w:val="20"/>
          <w:szCs w:val="20"/>
        </w:rPr>
        <w:t xml:space="preserve"> </w:t>
      </w:r>
      <w:r w:rsidRPr="00312FBE">
        <w:rPr>
          <w:rFonts w:ascii="Times New Roman" w:hAnsi="Times New Roman"/>
          <w:sz w:val="20"/>
          <w:szCs w:val="20"/>
        </w:rPr>
        <w:t>производственных</w:t>
      </w:r>
      <w:r w:rsidRPr="00312FBE">
        <w:rPr>
          <w:rFonts w:ascii="Times New Roman" w:hAnsi="Times New Roman"/>
          <w:spacing w:val="1"/>
          <w:sz w:val="20"/>
          <w:szCs w:val="20"/>
        </w:rPr>
        <w:t xml:space="preserve"> </w:t>
      </w:r>
      <w:r w:rsidRPr="00312FBE">
        <w:rPr>
          <w:rFonts w:ascii="Times New Roman" w:hAnsi="Times New Roman"/>
          <w:sz w:val="20"/>
          <w:szCs w:val="20"/>
        </w:rPr>
        <w:t>объектов,</w:t>
      </w:r>
      <w:r w:rsidRPr="00312FBE">
        <w:rPr>
          <w:rFonts w:ascii="Times New Roman" w:hAnsi="Times New Roman"/>
          <w:spacing w:val="1"/>
          <w:sz w:val="20"/>
          <w:szCs w:val="20"/>
        </w:rPr>
        <w:t xml:space="preserve"> </w:t>
      </w:r>
      <w:r w:rsidRPr="00312FBE">
        <w:rPr>
          <w:rFonts w:ascii="Times New Roman" w:hAnsi="Times New Roman"/>
          <w:sz w:val="20"/>
          <w:szCs w:val="20"/>
        </w:rPr>
        <w:t>максимальный</w:t>
      </w:r>
      <w:r w:rsidRPr="00312FBE">
        <w:rPr>
          <w:rFonts w:ascii="Times New Roman" w:hAnsi="Times New Roman"/>
          <w:spacing w:val="1"/>
          <w:sz w:val="20"/>
          <w:szCs w:val="20"/>
        </w:rPr>
        <w:t xml:space="preserve"> </w:t>
      </w:r>
      <w:r w:rsidRPr="00312FBE">
        <w:rPr>
          <w:rFonts w:ascii="Times New Roman" w:hAnsi="Times New Roman"/>
          <w:sz w:val="20"/>
          <w:szCs w:val="20"/>
        </w:rPr>
        <w:t>радиус</w:t>
      </w:r>
      <w:r w:rsidRPr="00312FBE">
        <w:rPr>
          <w:rFonts w:ascii="Times New Roman" w:hAnsi="Times New Roman"/>
          <w:spacing w:val="1"/>
          <w:sz w:val="20"/>
          <w:szCs w:val="20"/>
        </w:rPr>
        <w:t xml:space="preserve"> </w:t>
      </w:r>
      <w:r w:rsidRPr="00312FBE">
        <w:rPr>
          <w:rFonts w:ascii="Times New Roman" w:hAnsi="Times New Roman"/>
          <w:sz w:val="20"/>
          <w:szCs w:val="20"/>
        </w:rPr>
        <w:t>зон</w:t>
      </w:r>
      <w:r w:rsidRPr="00312FBE">
        <w:rPr>
          <w:rFonts w:ascii="Times New Roman" w:hAnsi="Times New Roman"/>
          <w:spacing w:val="1"/>
          <w:sz w:val="20"/>
          <w:szCs w:val="20"/>
        </w:rPr>
        <w:t xml:space="preserve"> </w:t>
      </w:r>
      <w:r w:rsidRPr="00312FBE">
        <w:rPr>
          <w:rFonts w:ascii="Times New Roman" w:hAnsi="Times New Roman"/>
          <w:sz w:val="20"/>
          <w:szCs w:val="20"/>
        </w:rPr>
        <w:t>поражения от которых, в случаях происшествий техногенного характера, может оказать</w:t>
      </w:r>
      <w:r w:rsidRPr="00312FBE">
        <w:rPr>
          <w:rFonts w:ascii="Times New Roman" w:hAnsi="Times New Roman"/>
          <w:spacing w:val="1"/>
          <w:sz w:val="20"/>
          <w:szCs w:val="20"/>
        </w:rPr>
        <w:t xml:space="preserve"> </w:t>
      </w:r>
      <w:r w:rsidRPr="00312FBE">
        <w:rPr>
          <w:rFonts w:ascii="Times New Roman" w:hAnsi="Times New Roman"/>
          <w:sz w:val="20"/>
          <w:szCs w:val="20"/>
        </w:rPr>
        <w:t>влияние</w:t>
      </w:r>
      <w:r w:rsidRPr="00312FBE">
        <w:rPr>
          <w:rFonts w:ascii="Times New Roman" w:hAnsi="Times New Roman"/>
          <w:spacing w:val="-1"/>
          <w:sz w:val="20"/>
          <w:szCs w:val="20"/>
        </w:rPr>
        <w:t xml:space="preserve"> </w:t>
      </w:r>
      <w:r w:rsidRPr="00312FBE">
        <w:rPr>
          <w:rFonts w:ascii="Times New Roman" w:hAnsi="Times New Roman"/>
          <w:sz w:val="20"/>
          <w:szCs w:val="20"/>
        </w:rPr>
        <w:t>на безопасность</w:t>
      </w:r>
      <w:r w:rsidRPr="00312FBE">
        <w:rPr>
          <w:rFonts w:ascii="Times New Roman" w:hAnsi="Times New Roman"/>
          <w:spacing w:val="-2"/>
          <w:sz w:val="20"/>
          <w:szCs w:val="20"/>
        </w:rPr>
        <w:t xml:space="preserve"> </w:t>
      </w:r>
      <w:r w:rsidRPr="00312FBE">
        <w:rPr>
          <w:rFonts w:ascii="Times New Roman" w:hAnsi="Times New Roman"/>
          <w:sz w:val="20"/>
          <w:szCs w:val="20"/>
        </w:rPr>
        <w:t>полетов воздушных</w:t>
      </w:r>
      <w:r w:rsidRPr="00312FBE">
        <w:rPr>
          <w:rFonts w:ascii="Times New Roman" w:hAnsi="Times New Roman"/>
          <w:spacing w:val="-1"/>
          <w:sz w:val="20"/>
          <w:szCs w:val="20"/>
        </w:rPr>
        <w:t xml:space="preserve"> </w:t>
      </w:r>
      <w:r w:rsidRPr="00312FBE">
        <w:rPr>
          <w:rFonts w:ascii="Times New Roman" w:hAnsi="Times New Roman"/>
          <w:sz w:val="20"/>
          <w:szCs w:val="20"/>
        </w:rPr>
        <w:t>судов.</w:t>
      </w:r>
    </w:p>
    <w:p w:rsidR="00312FBE" w:rsidRPr="00312FBE" w:rsidRDefault="00312FBE" w:rsidP="00312FBE">
      <w:pPr>
        <w:pStyle w:val="affb"/>
        <w:suppressAutoHyphens/>
        <w:spacing w:before="0"/>
        <w:ind w:firstLine="709"/>
        <w:contextualSpacing/>
        <w:rPr>
          <w:rFonts w:ascii="Times New Roman" w:hAnsi="Times New Roman"/>
          <w:sz w:val="20"/>
          <w:szCs w:val="20"/>
        </w:rPr>
      </w:pPr>
      <w:r w:rsidRPr="00312FBE">
        <w:rPr>
          <w:rFonts w:ascii="Times New Roman" w:hAnsi="Times New Roman"/>
          <w:sz w:val="20"/>
          <w:szCs w:val="20"/>
        </w:rPr>
        <w:t>Вводимые ограничения не распространяются на уже существующие опасные</w:t>
      </w:r>
      <w:r w:rsidRPr="00312FBE">
        <w:rPr>
          <w:rFonts w:ascii="Times New Roman" w:hAnsi="Times New Roman"/>
          <w:spacing w:val="1"/>
          <w:sz w:val="20"/>
          <w:szCs w:val="20"/>
        </w:rPr>
        <w:t xml:space="preserve"> </w:t>
      </w:r>
      <w:r w:rsidRPr="00312FBE">
        <w:rPr>
          <w:rFonts w:ascii="Times New Roman" w:hAnsi="Times New Roman"/>
          <w:sz w:val="20"/>
          <w:szCs w:val="20"/>
        </w:rPr>
        <w:t>производственные</w:t>
      </w:r>
      <w:r w:rsidRPr="00312FBE">
        <w:rPr>
          <w:rFonts w:ascii="Times New Roman" w:hAnsi="Times New Roman"/>
          <w:spacing w:val="1"/>
          <w:sz w:val="20"/>
          <w:szCs w:val="20"/>
        </w:rPr>
        <w:t xml:space="preserve"> </w:t>
      </w:r>
      <w:r w:rsidRPr="00312FBE">
        <w:rPr>
          <w:rFonts w:ascii="Times New Roman" w:hAnsi="Times New Roman"/>
          <w:sz w:val="20"/>
          <w:szCs w:val="20"/>
        </w:rPr>
        <w:t>объекты,</w:t>
      </w:r>
      <w:r w:rsidRPr="00312FBE">
        <w:rPr>
          <w:rFonts w:ascii="Times New Roman" w:hAnsi="Times New Roman"/>
          <w:spacing w:val="1"/>
          <w:sz w:val="20"/>
          <w:szCs w:val="20"/>
        </w:rPr>
        <w:t xml:space="preserve"> </w:t>
      </w:r>
      <w:r w:rsidRPr="00312FBE">
        <w:rPr>
          <w:rFonts w:ascii="Times New Roman" w:hAnsi="Times New Roman"/>
          <w:sz w:val="20"/>
          <w:szCs w:val="20"/>
        </w:rPr>
        <w:t>построенные</w:t>
      </w:r>
      <w:r w:rsidRPr="00312FBE">
        <w:rPr>
          <w:rFonts w:ascii="Times New Roman" w:hAnsi="Times New Roman"/>
          <w:spacing w:val="1"/>
          <w:sz w:val="20"/>
          <w:szCs w:val="20"/>
        </w:rPr>
        <w:t xml:space="preserve"> </w:t>
      </w:r>
      <w:r w:rsidRPr="00312FBE">
        <w:rPr>
          <w:rFonts w:ascii="Times New Roman" w:hAnsi="Times New Roman"/>
          <w:sz w:val="20"/>
          <w:szCs w:val="20"/>
        </w:rPr>
        <w:t>и</w:t>
      </w:r>
      <w:r w:rsidRPr="00312FBE">
        <w:rPr>
          <w:rFonts w:ascii="Times New Roman" w:hAnsi="Times New Roman"/>
          <w:spacing w:val="1"/>
          <w:sz w:val="20"/>
          <w:szCs w:val="20"/>
        </w:rPr>
        <w:t xml:space="preserve"> </w:t>
      </w:r>
      <w:r w:rsidRPr="00312FBE">
        <w:rPr>
          <w:rFonts w:ascii="Times New Roman" w:hAnsi="Times New Roman"/>
          <w:sz w:val="20"/>
          <w:szCs w:val="20"/>
        </w:rPr>
        <w:t>размещенные</w:t>
      </w:r>
      <w:r w:rsidRPr="00312FBE">
        <w:rPr>
          <w:rFonts w:ascii="Times New Roman" w:hAnsi="Times New Roman"/>
          <w:spacing w:val="1"/>
          <w:sz w:val="20"/>
          <w:szCs w:val="20"/>
        </w:rPr>
        <w:t xml:space="preserve"> </w:t>
      </w:r>
      <w:r w:rsidRPr="00312FBE">
        <w:rPr>
          <w:rFonts w:ascii="Times New Roman" w:hAnsi="Times New Roman"/>
          <w:sz w:val="20"/>
          <w:szCs w:val="20"/>
        </w:rPr>
        <w:t>в</w:t>
      </w:r>
      <w:r w:rsidRPr="00312FBE">
        <w:rPr>
          <w:rFonts w:ascii="Times New Roman" w:hAnsi="Times New Roman"/>
          <w:spacing w:val="1"/>
          <w:sz w:val="20"/>
          <w:szCs w:val="20"/>
        </w:rPr>
        <w:t xml:space="preserve"> </w:t>
      </w:r>
      <w:r w:rsidRPr="00312FBE">
        <w:rPr>
          <w:rFonts w:ascii="Times New Roman" w:hAnsi="Times New Roman"/>
          <w:sz w:val="20"/>
          <w:szCs w:val="20"/>
        </w:rPr>
        <w:t>соответствии</w:t>
      </w:r>
      <w:r w:rsidRPr="00312FBE">
        <w:rPr>
          <w:rFonts w:ascii="Times New Roman" w:hAnsi="Times New Roman"/>
          <w:spacing w:val="1"/>
          <w:sz w:val="20"/>
          <w:szCs w:val="20"/>
        </w:rPr>
        <w:t xml:space="preserve"> </w:t>
      </w:r>
      <w:r w:rsidRPr="00312FBE">
        <w:rPr>
          <w:rFonts w:ascii="Times New Roman" w:hAnsi="Times New Roman"/>
          <w:sz w:val="20"/>
          <w:szCs w:val="20"/>
        </w:rPr>
        <w:t>с</w:t>
      </w:r>
      <w:r w:rsidRPr="00312FBE">
        <w:rPr>
          <w:rFonts w:ascii="Times New Roman" w:hAnsi="Times New Roman"/>
          <w:spacing w:val="1"/>
          <w:sz w:val="20"/>
          <w:szCs w:val="20"/>
        </w:rPr>
        <w:t xml:space="preserve"> </w:t>
      </w:r>
      <w:r w:rsidRPr="00312FBE">
        <w:rPr>
          <w:rFonts w:ascii="Times New Roman" w:hAnsi="Times New Roman"/>
          <w:sz w:val="20"/>
          <w:szCs w:val="20"/>
        </w:rPr>
        <w:t>нормами</w:t>
      </w:r>
      <w:r w:rsidRPr="00312FBE">
        <w:rPr>
          <w:rFonts w:ascii="Times New Roman" w:hAnsi="Times New Roman"/>
          <w:spacing w:val="1"/>
          <w:sz w:val="20"/>
          <w:szCs w:val="20"/>
        </w:rPr>
        <w:t xml:space="preserve"> </w:t>
      </w:r>
      <w:r w:rsidRPr="00312FBE">
        <w:rPr>
          <w:rFonts w:ascii="Times New Roman" w:hAnsi="Times New Roman"/>
          <w:sz w:val="20"/>
          <w:szCs w:val="20"/>
        </w:rPr>
        <w:t>действующего</w:t>
      </w:r>
      <w:r w:rsidRPr="00312FBE">
        <w:rPr>
          <w:rFonts w:ascii="Times New Roman" w:hAnsi="Times New Roman"/>
          <w:spacing w:val="1"/>
          <w:sz w:val="20"/>
          <w:szCs w:val="20"/>
        </w:rPr>
        <w:t xml:space="preserve"> </w:t>
      </w:r>
      <w:r w:rsidRPr="00312FBE">
        <w:rPr>
          <w:rFonts w:ascii="Times New Roman" w:hAnsi="Times New Roman"/>
          <w:sz w:val="20"/>
          <w:szCs w:val="20"/>
        </w:rPr>
        <w:t>законодательства</w:t>
      </w:r>
      <w:r w:rsidRPr="00312FBE">
        <w:rPr>
          <w:rFonts w:ascii="Times New Roman" w:hAnsi="Times New Roman"/>
          <w:spacing w:val="1"/>
          <w:sz w:val="20"/>
          <w:szCs w:val="20"/>
        </w:rPr>
        <w:t xml:space="preserve"> </w:t>
      </w:r>
      <w:r w:rsidRPr="00312FBE">
        <w:rPr>
          <w:rFonts w:ascii="Times New Roman" w:hAnsi="Times New Roman"/>
          <w:sz w:val="20"/>
          <w:szCs w:val="20"/>
        </w:rPr>
        <w:t>на</w:t>
      </w:r>
      <w:r w:rsidRPr="00312FBE">
        <w:rPr>
          <w:rFonts w:ascii="Times New Roman" w:hAnsi="Times New Roman"/>
          <w:spacing w:val="1"/>
          <w:sz w:val="20"/>
          <w:szCs w:val="20"/>
        </w:rPr>
        <w:t xml:space="preserve"> </w:t>
      </w:r>
      <w:r w:rsidRPr="00312FBE">
        <w:rPr>
          <w:rFonts w:ascii="Times New Roman" w:hAnsi="Times New Roman"/>
          <w:sz w:val="20"/>
          <w:szCs w:val="20"/>
        </w:rPr>
        <w:t>дату</w:t>
      </w:r>
      <w:r w:rsidRPr="00312FBE">
        <w:rPr>
          <w:rFonts w:ascii="Times New Roman" w:hAnsi="Times New Roman"/>
          <w:spacing w:val="1"/>
          <w:sz w:val="20"/>
          <w:szCs w:val="20"/>
        </w:rPr>
        <w:t xml:space="preserve"> </w:t>
      </w:r>
      <w:r w:rsidRPr="00312FBE">
        <w:rPr>
          <w:rFonts w:ascii="Times New Roman" w:hAnsi="Times New Roman"/>
          <w:sz w:val="20"/>
          <w:szCs w:val="20"/>
        </w:rPr>
        <w:t>ввода</w:t>
      </w:r>
      <w:r w:rsidRPr="00312FBE">
        <w:rPr>
          <w:rFonts w:ascii="Times New Roman" w:hAnsi="Times New Roman"/>
          <w:spacing w:val="1"/>
          <w:sz w:val="20"/>
          <w:szCs w:val="20"/>
        </w:rPr>
        <w:t xml:space="preserve"> </w:t>
      </w:r>
      <w:r w:rsidRPr="00312FBE">
        <w:rPr>
          <w:rFonts w:ascii="Times New Roman" w:hAnsi="Times New Roman"/>
          <w:sz w:val="20"/>
          <w:szCs w:val="20"/>
        </w:rPr>
        <w:t>в</w:t>
      </w:r>
      <w:r w:rsidRPr="00312FBE">
        <w:rPr>
          <w:rFonts w:ascii="Times New Roman" w:hAnsi="Times New Roman"/>
          <w:spacing w:val="1"/>
          <w:sz w:val="20"/>
          <w:szCs w:val="20"/>
        </w:rPr>
        <w:t xml:space="preserve"> </w:t>
      </w:r>
      <w:r w:rsidRPr="00312FBE">
        <w:rPr>
          <w:rFonts w:ascii="Times New Roman" w:hAnsi="Times New Roman"/>
          <w:sz w:val="20"/>
          <w:szCs w:val="20"/>
        </w:rPr>
        <w:t>эксплуатацию</w:t>
      </w:r>
      <w:r w:rsidRPr="00312FBE">
        <w:rPr>
          <w:rFonts w:ascii="Times New Roman" w:hAnsi="Times New Roman"/>
          <w:spacing w:val="1"/>
          <w:sz w:val="20"/>
          <w:szCs w:val="20"/>
        </w:rPr>
        <w:t xml:space="preserve"> </w:t>
      </w:r>
      <w:r w:rsidRPr="00312FBE">
        <w:rPr>
          <w:rFonts w:ascii="Times New Roman" w:hAnsi="Times New Roman"/>
          <w:sz w:val="20"/>
          <w:szCs w:val="20"/>
        </w:rPr>
        <w:t>ранее</w:t>
      </w:r>
      <w:r w:rsidRPr="00312FBE">
        <w:rPr>
          <w:rFonts w:ascii="Times New Roman" w:hAnsi="Times New Roman"/>
          <w:spacing w:val="1"/>
          <w:sz w:val="20"/>
          <w:szCs w:val="20"/>
        </w:rPr>
        <w:t xml:space="preserve"> </w:t>
      </w:r>
      <w:r w:rsidRPr="00312FBE">
        <w:rPr>
          <w:rFonts w:ascii="Times New Roman" w:hAnsi="Times New Roman"/>
          <w:sz w:val="20"/>
          <w:szCs w:val="20"/>
        </w:rPr>
        <w:t>размещенных</w:t>
      </w:r>
      <w:r w:rsidRPr="00312FBE">
        <w:rPr>
          <w:rFonts w:ascii="Times New Roman" w:hAnsi="Times New Roman"/>
          <w:spacing w:val="1"/>
          <w:sz w:val="20"/>
          <w:szCs w:val="20"/>
        </w:rPr>
        <w:t xml:space="preserve"> </w:t>
      </w:r>
      <w:r w:rsidRPr="00312FBE">
        <w:rPr>
          <w:rFonts w:ascii="Times New Roman" w:hAnsi="Times New Roman"/>
          <w:sz w:val="20"/>
          <w:szCs w:val="20"/>
        </w:rPr>
        <w:t>опасных производственных объектов при условии не нарушения требования безопасности</w:t>
      </w:r>
      <w:r w:rsidRPr="00312FBE">
        <w:rPr>
          <w:rFonts w:ascii="Times New Roman" w:hAnsi="Times New Roman"/>
          <w:spacing w:val="-57"/>
          <w:sz w:val="20"/>
          <w:szCs w:val="20"/>
        </w:rPr>
        <w:t xml:space="preserve"> </w:t>
      </w:r>
      <w:r w:rsidRPr="00312FBE">
        <w:rPr>
          <w:rFonts w:ascii="Times New Roman" w:hAnsi="Times New Roman"/>
          <w:sz w:val="20"/>
          <w:szCs w:val="20"/>
        </w:rPr>
        <w:t>полетов.</w:t>
      </w:r>
    </w:p>
    <w:p w:rsidR="00312FBE" w:rsidRPr="00312FBE" w:rsidRDefault="00312FBE" w:rsidP="00312FBE">
      <w:pPr>
        <w:pStyle w:val="affb"/>
        <w:suppressAutoHyphens/>
        <w:spacing w:before="0"/>
        <w:ind w:firstLine="709"/>
        <w:contextualSpacing/>
        <w:rPr>
          <w:rFonts w:ascii="Times New Roman" w:hAnsi="Times New Roman"/>
          <w:sz w:val="20"/>
          <w:szCs w:val="20"/>
        </w:rPr>
      </w:pPr>
      <w:r w:rsidRPr="00312FBE">
        <w:rPr>
          <w:rFonts w:ascii="Times New Roman" w:hAnsi="Times New Roman"/>
          <w:sz w:val="20"/>
          <w:szCs w:val="20"/>
        </w:rPr>
        <w:t xml:space="preserve">План границ 3-ей и 5-ой </w:t>
      </w:r>
      <w:proofErr w:type="spellStart"/>
      <w:r w:rsidRPr="00312FBE">
        <w:rPr>
          <w:rFonts w:ascii="Times New Roman" w:hAnsi="Times New Roman"/>
          <w:sz w:val="20"/>
          <w:szCs w:val="20"/>
        </w:rPr>
        <w:t>подзон</w:t>
      </w:r>
      <w:proofErr w:type="spellEnd"/>
      <w:r w:rsidRPr="00312FBE">
        <w:rPr>
          <w:rFonts w:ascii="Times New Roman" w:hAnsi="Times New Roman"/>
          <w:sz w:val="20"/>
          <w:szCs w:val="20"/>
        </w:rPr>
        <w:t xml:space="preserve"> </w:t>
      </w:r>
      <w:proofErr w:type="spellStart"/>
      <w:r w:rsidRPr="00312FBE">
        <w:rPr>
          <w:rFonts w:ascii="Times New Roman" w:hAnsi="Times New Roman"/>
          <w:sz w:val="20"/>
          <w:szCs w:val="20"/>
        </w:rPr>
        <w:t>приаэродромной</w:t>
      </w:r>
      <w:proofErr w:type="spellEnd"/>
      <w:r w:rsidRPr="00312FBE">
        <w:rPr>
          <w:rFonts w:ascii="Times New Roman" w:hAnsi="Times New Roman"/>
          <w:sz w:val="20"/>
          <w:szCs w:val="20"/>
        </w:rPr>
        <w:t xml:space="preserve"> территории представлен на графической части Правил.</w:t>
      </w:r>
    </w:p>
    <w:p w:rsidR="00312FBE" w:rsidRPr="00312FBE" w:rsidRDefault="00312FBE" w:rsidP="00312FBE">
      <w:pPr>
        <w:pStyle w:val="affb"/>
        <w:suppressAutoHyphens/>
        <w:spacing w:before="0"/>
        <w:ind w:firstLine="709"/>
        <w:contextualSpacing/>
        <w:rPr>
          <w:rFonts w:ascii="Times New Roman" w:hAnsi="Times New Roman"/>
          <w:sz w:val="20"/>
          <w:szCs w:val="20"/>
        </w:rPr>
      </w:pPr>
      <w:r w:rsidRPr="00312FBE">
        <w:rPr>
          <w:rFonts w:ascii="Times New Roman" w:hAnsi="Times New Roman"/>
          <w:sz w:val="20"/>
          <w:szCs w:val="20"/>
        </w:rPr>
        <w:t>9. Обеспечение безопасности при использовании земельных участков и объектов капитального строительства осуществляется в рамках выполнения мероприятий по защите от природных и техногенных опасностей, созданию объектов двойного назначения, мероприятий антитеррористической направленности.</w:t>
      </w:r>
    </w:p>
    <w:p w:rsidR="00312FBE" w:rsidRPr="00312FBE" w:rsidRDefault="00312FBE" w:rsidP="00312FBE">
      <w:pPr>
        <w:pStyle w:val="affb"/>
        <w:suppressAutoHyphens/>
        <w:spacing w:before="0"/>
        <w:ind w:firstLine="709"/>
        <w:contextualSpacing/>
        <w:rPr>
          <w:rFonts w:ascii="Times New Roman" w:hAnsi="Times New Roman"/>
          <w:sz w:val="20"/>
          <w:szCs w:val="20"/>
        </w:rPr>
      </w:pPr>
      <w:r w:rsidRPr="00312FBE">
        <w:rPr>
          <w:rFonts w:ascii="Times New Roman" w:hAnsi="Times New Roman"/>
          <w:sz w:val="20"/>
          <w:szCs w:val="20"/>
        </w:rPr>
        <w:t xml:space="preserve">10. Данные мероприятия разрабатываются на основании технических условий уполномоченных государственных и муниципальных органов, выдаваемых в соответствии с действующим законодательством. </w:t>
      </w:r>
    </w:p>
    <w:p w:rsidR="00312FBE" w:rsidRPr="00312FBE" w:rsidRDefault="00312FBE" w:rsidP="00312FBE">
      <w:pPr>
        <w:pStyle w:val="affb"/>
        <w:suppressAutoHyphens/>
        <w:spacing w:before="0"/>
        <w:ind w:firstLine="709"/>
        <w:contextualSpacing/>
        <w:rPr>
          <w:rFonts w:ascii="Times New Roman" w:hAnsi="Times New Roman"/>
          <w:sz w:val="20"/>
          <w:szCs w:val="20"/>
        </w:rPr>
      </w:pPr>
    </w:p>
    <w:p w:rsidR="00312FBE" w:rsidRPr="00312FBE" w:rsidRDefault="00312FBE" w:rsidP="00312FBE">
      <w:pPr>
        <w:pStyle w:val="20"/>
        <w:spacing w:line="240" w:lineRule="auto"/>
        <w:ind w:firstLine="709"/>
        <w:rPr>
          <w:b/>
          <w:sz w:val="20"/>
          <w:szCs w:val="20"/>
        </w:rPr>
      </w:pPr>
      <w:bookmarkStart w:id="459" w:name="_Toc293486650"/>
      <w:bookmarkStart w:id="460" w:name="_Toc296329198"/>
      <w:bookmarkStart w:id="461" w:name="_Toc117685876"/>
      <w:r w:rsidRPr="00312FBE">
        <w:rPr>
          <w:b/>
          <w:sz w:val="20"/>
          <w:szCs w:val="20"/>
        </w:rPr>
        <w:t>Статья 78. Определения отдельных видов использования земельных участков и объектов капитального строительства</w:t>
      </w:r>
      <w:bookmarkEnd w:id="459"/>
      <w:bookmarkEnd w:id="460"/>
      <w:bookmarkEnd w:id="461"/>
    </w:p>
    <w:p w:rsidR="00312FBE" w:rsidRPr="00312FBE" w:rsidRDefault="00312FBE" w:rsidP="00312FBE">
      <w:pPr>
        <w:pStyle w:val="312"/>
        <w:tabs>
          <w:tab w:val="clear" w:pos="2340"/>
          <w:tab w:val="left" w:pos="2268"/>
        </w:tabs>
        <w:suppressAutoHyphens/>
        <w:spacing w:before="0" w:after="0"/>
        <w:ind w:firstLine="709"/>
        <w:contextualSpacing/>
        <w:jc w:val="both"/>
        <w:rPr>
          <w:sz w:val="20"/>
          <w:szCs w:val="20"/>
        </w:rPr>
      </w:pPr>
    </w:p>
    <w:p w:rsidR="00312FBE" w:rsidRPr="00312FBE" w:rsidRDefault="00312FBE" w:rsidP="00312FBE">
      <w:pPr>
        <w:pStyle w:val="affb"/>
        <w:suppressAutoHyphens/>
        <w:spacing w:before="0"/>
        <w:ind w:firstLine="709"/>
        <w:contextualSpacing/>
        <w:rPr>
          <w:rFonts w:ascii="Times New Roman" w:hAnsi="Times New Roman"/>
          <w:sz w:val="20"/>
          <w:szCs w:val="20"/>
        </w:rPr>
      </w:pPr>
      <w:r w:rsidRPr="00312FBE">
        <w:rPr>
          <w:rFonts w:ascii="Times New Roman" w:hAnsi="Times New Roman"/>
          <w:sz w:val="20"/>
          <w:szCs w:val="20"/>
        </w:rPr>
        <w:t>1. Для целей применения настоящих Правил установлены следующие определения некоторых видов использования объектов капитального строительства:</w:t>
      </w:r>
    </w:p>
    <w:p w:rsidR="00312FBE" w:rsidRPr="00312FBE" w:rsidRDefault="00312FBE" w:rsidP="00312FBE">
      <w:pPr>
        <w:pStyle w:val="affb"/>
        <w:suppressAutoHyphens/>
        <w:spacing w:before="0"/>
        <w:ind w:firstLine="709"/>
        <w:contextualSpacing/>
        <w:rPr>
          <w:rFonts w:ascii="Times New Roman" w:hAnsi="Times New Roman"/>
          <w:sz w:val="20"/>
          <w:szCs w:val="20"/>
        </w:rPr>
      </w:pPr>
      <w:r w:rsidRPr="00312FBE">
        <w:rPr>
          <w:rFonts w:ascii="Times New Roman" w:hAnsi="Times New Roman"/>
          <w:b/>
          <w:sz w:val="20"/>
          <w:szCs w:val="20"/>
        </w:rPr>
        <w:t>Временные (сезонные) павильоны</w:t>
      </w:r>
      <w:r w:rsidRPr="00312FBE">
        <w:rPr>
          <w:rFonts w:ascii="Times New Roman" w:hAnsi="Times New Roman"/>
          <w:sz w:val="20"/>
          <w:szCs w:val="20"/>
        </w:rPr>
        <w:t xml:space="preserve"> розничной торговли и обслуживания населения – временные сооружения, используемые для торговли, как правило, продовольственными товарами, а также для предоставления мелких бытовых услуг населению – ремонту обуви, одежды и т.п.</w:t>
      </w:r>
    </w:p>
    <w:p w:rsidR="00312FBE" w:rsidRPr="00312FBE" w:rsidRDefault="00312FBE" w:rsidP="00312FBE">
      <w:pPr>
        <w:pStyle w:val="affb"/>
        <w:suppressAutoHyphens/>
        <w:spacing w:before="0"/>
        <w:ind w:firstLine="709"/>
        <w:contextualSpacing/>
        <w:rPr>
          <w:rFonts w:ascii="Times New Roman" w:hAnsi="Times New Roman"/>
          <w:sz w:val="20"/>
          <w:szCs w:val="20"/>
        </w:rPr>
      </w:pPr>
      <w:r w:rsidRPr="00312FBE">
        <w:rPr>
          <w:rFonts w:ascii="Times New Roman" w:hAnsi="Times New Roman"/>
          <w:b/>
          <w:sz w:val="20"/>
          <w:szCs w:val="20"/>
        </w:rPr>
        <w:t>Гостевая автостоянка</w:t>
      </w:r>
      <w:r w:rsidRPr="00312FBE">
        <w:rPr>
          <w:rFonts w:ascii="Times New Roman" w:hAnsi="Times New Roman"/>
          <w:sz w:val="20"/>
          <w:szCs w:val="20"/>
        </w:rPr>
        <w:t xml:space="preserve"> – специально выделенный участок территории, предназначенный для кратковременной стоянки автотранспорта, прибывающего к зданию, сооружению, при котором находится автостоянка. Имеет конструктивное решение, позволяющее осуществлять установку транспорта на твёрдое покрытие. Гостевые автостоянки могут устраиваться в комплексе со зданиями, сооружениями, в том числе могут быть конструктивно взаимосвязаны с ними. Вместимость гостевых автостоянок определяется расчётом на основе региональных и местных нормативов градостроительного проектирования.</w:t>
      </w:r>
    </w:p>
    <w:p w:rsidR="00312FBE" w:rsidRPr="00312FBE" w:rsidRDefault="00312FBE" w:rsidP="00312FBE">
      <w:pPr>
        <w:pStyle w:val="affb"/>
        <w:suppressAutoHyphens/>
        <w:spacing w:before="0"/>
        <w:ind w:firstLine="709"/>
        <w:contextualSpacing/>
        <w:rPr>
          <w:rFonts w:ascii="Times New Roman" w:hAnsi="Times New Roman"/>
          <w:sz w:val="20"/>
          <w:szCs w:val="20"/>
        </w:rPr>
      </w:pPr>
      <w:r w:rsidRPr="00312FBE">
        <w:rPr>
          <w:rFonts w:ascii="Times New Roman" w:hAnsi="Times New Roman"/>
          <w:b/>
          <w:sz w:val="20"/>
          <w:szCs w:val="20"/>
        </w:rPr>
        <w:t>Здания и помещения управлен</w:t>
      </w:r>
      <w:r w:rsidRPr="00312FBE">
        <w:rPr>
          <w:rFonts w:ascii="Times New Roman" w:hAnsi="Times New Roman"/>
          <w:sz w:val="20"/>
          <w:szCs w:val="20"/>
        </w:rPr>
        <w:t>ия – здания и помещения, предназначенные для размещения органов государственного и муниципального управления, суда, прокуратуры и т.п.</w:t>
      </w:r>
    </w:p>
    <w:p w:rsidR="00312FBE" w:rsidRPr="00312FBE" w:rsidRDefault="00312FBE" w:rsidP="00312FBE">
      <w:pPr>
        <w:pStyle w:val="affb"/>
        <w:suppressAutoHyphens/>
        <w:spacing w:before="0"/>
        <w:ind w:firstLine="709"/>
        <w:contextualSpacing/>
        <w:rPr>
          <w:rFonts w:ascii="Times New Roman" w:hAnsi="Times New Roman"/>
          <w:sz w:val="20"/>
          <w:szCs w:val="20"/>
        </w:rPr>
      </w:pPr>
      <w:r w:rsidRPr="00312FBE">
        <w:rPr>
          <w:rFonts w:ascii="Times New Roman" w:hAnsi="Times New Roman"/>
          <w:b/>
          <w:sz w:val="20"/>
          <w:szCs w:val="20"/>
        </w:rPr>
        <w:t xml:space="preserve">Культовые здания и сооружения – </w:t>
      </w:r>
      <w:r w:rsidRPr="00312FBE">
        <w:rPr>
          <w:rFonts w:ascii="Times New Roman" w:hAnsi="Times New Roman"/>
          <w:sz w:val="20"/>
          <w:szCs w:val="20"/>
        </w:rPr>
        <w:t>объекты капитального строительства и сооружения любых религиозных групп и религиозных организаций, зарегистрированных в установленном порядке, непосредственно предназначенные для отправления культа и не включающие в себя духовные учебные заведения, монастыри. В указанный вид использования могут включаться помещения для ведения благотворительной и религиозно-воспитательной работы. В качестве вспомогательного к данному виду использования могут устанавливаться индивидуальные жилые дома для проживания священнослужителей и членов их семей.</w:t>
      </w:r>
    </w:p>
    <w:p w:rsidR="00312FBE" w:rsidRPr="00312FBE" w:rsidRDefault="00312FBE" w:rsidP="00312FBE">
      <w:pPr>
        <w:pStyle w:val="affb"/>
        <w:suppressAutoHyphens/>
        <w:spacing w:before="0"/>
        <w:ind w:firstLine="709"/>
        <w:contextualSpacing/>
        <w:rPr>
          <w:rFonts w:ascii="Times New Roman" w:hAnsi="Times New Roman"/>
          <w:sz w:val="20"/>
          <w:szCs w:val="20"/>
        </w:rPr>
      </w:pPr>
      <w:proofErr w:type="spellStart"/>
      <w:r w:rsidRPr="00312FBE">
        <w:rPr>
          <w:rFonts w:ascii="Times New Roman" w:hAnsi="Times New Roman"/>
          <w:b/>
          <w:sz w:val="20"/>
          <w:szCs w:val="20"/>
        </w:rPr>
        <w:t>Машино-место</w:t>
      </w:r>
      <w:proofErr w:type="spellEnd"/>
      <w:r w:rsidRPr="00312FBE">
        <w:rPr>
          <w:rFonts w:ascii="Times New Roman" w:hAnsi="Times New Roman"/>
          <w:b/>
          <w:sz w:val="20"/>
          <w:szCs w:val="20"/>
        </w:rPr>
        <w:t xml:space="preserve"> </w:t>
      </w:r>
      <w:r w:rsidRPr="00312FBE">
        <w:rPr>
          <w:rFonts w:ascii="Times New Roman" w:hAnsi="Times New Roman"/>
          <w:sz w:val="20"/>
          <w:szCs w:val="20"/>
        </w:rPr>
        <w:t xml:space="preserve">– часть земельного участка, здания, сооружения, предназначенная для временной стоянки или постоянного хранения легкового автомобиля, имеющая конструктивное решение, позволяющее устанавливать автомобиль на твёрдое покрытие, нормативный отвод поверхностных вод, а в случаях, предусмотренных действующими нормативами и системы по удалению и очистке загрязнённых стоков. Минимальный размер </w:t>
      </w:r>
      <w:proofErr w:type="spellStart"/>
      <w:r w:rsidRPr="00312FBE">
        <w:rPr>
          <w:rFonts w:ascii="Times New Roman" w:hAnsi="Times New Roman"/>
          <w:sz w:val="20"/>
          <w:szCs w:val="20"/>
        </w:rPr>
        <w:t>машино-места</w:t>
      </w:r>
      <w:proofErr w:type="spellEnd"/>
      <w:r w:rsidRPr="00312FBE">
        <w:rPr>
          <w:rFonts w:ascii="Times New Roman" w:hAnsi="Times New Roman"/>
          <w:sz w:val="20"/>
          <w:szCs w:val="20"/>
        </w:rPr>
        <w:t xml:space="preserve"> для легковых автомобилей установлен </w:t>
      </w:r>
      <w:smartTag w:uri="urn:schemas-microsoft-com:office:smarttags" w:element="metricconverter">
        <w:smartTagPr>
          <w:attr w:name="ProductID" w:val="2,5 м"/>
        </w:smartTagPr>
        <w:r w:rsidRPr="00312FBE">
          <w:rPr>
            <w:rFonts w:ascii="Times New Roman" w:hAnsi="Times New Roman"/>
            <w:sz w:val="20"/>
            <w:szCs w:val="20"/>
          </w:rPr>
          <w:t>2,5 м</w:t>
        </w:r>
      </w:smartTag>
      <w:r w:rsidRPr="00312FBE">
        <w:rPr>
          <w:rFonts w:ascii="Times New Roman" w:hAnsi="Times New Roman"/>
          <w:sz w:val="20"/>
          <w:szCs w:val="20"/>
        </w:rPr>
        <w:t xml:space="preserve">. в ширину и </w:t>
      </w:r>
      <w:smartTag w:uri="urn:schemas-microsoft-com:office:smarttags" w:element="metricconverter">
        <w:smartTagPr>
          <w:attr w:name="ProductID" w:val="5,5 метра"/>
        </w:smartTagPr>
        <w:r w:rsidRPr="00312FBE">
          <w:rPr>
            <w:rFonts w:ascii="Times New Roman" w:hAnsi="Times New Roman"/>
            <w:sz w:val="20"/>
            <w:szCs w:val="20"/>
          </w:rPr>
          <w:t>5,5 метра</w:t>
        </w:r>
      </w:smartTag>
      <w:r w:rsidRPr="00312FBE">
        <w:rPr>
          <w:rFonts w:ascii="Times New Roman" w:hAnsi="Times New Roman"/>
          <w:sz w:val="20"/>
          <w:szCs w:val="20"/>
        </w:rPr>
        <w:t xml:space="preserve"> в длину. Количество </w:t>
      </w:r>
      <w:proofErr w:type="spellStart"/>
      <w:r w:rsidRPr="00312FBE">
        <w:rPr>
          <w:rFonts w:ascii="Times New Roman" w:hAnsi="Times New Roman"/>
          <w:sz w:val="20"/>
          <w:szCs w:val="20"/>
        </w:rPr>
        <w:t>машино-мест</w:t>
      </w:r>
      <w:proofErr w:type="spellEnd"/>
      <w:r w:rsidRPr="00312FBE">
        <w:rPr>
          <w:rFonts w:ascii="Times New Roman" w:hAnsi="Times New Roman"/>
          <w:sz w:val="20"/>
          <w:szCs w:val="20"/>
        </w:rPr>
        <w:t xml:space="preserve"> для отдельных видов использования земельных участков принимается в соответствии с градостроительными регламентами, если иное не оговорено в региональных или местных нормативах градостроительного проектирования. </w:t>
      </w:r>
    </w:p>
    <w:p w:rsidR="00312FBE" w:rsidRPr="00312FBE" w:rsidRDefault="00312FBE" w:rsidP="00312FBE">
      <w:pPr>
        <w:pStyle w:val="affb"/>
        <w:suppressAutoHyphens/>
        <w:spacing w:before="0"/>
        <w:ind w:firstLine="709"/>
        <w:contextualSpacing/>
        <w:rPr>
          <w:rFonts w:ascii="Times New Roman" w:hAnsi="Times New Roman"/>
          <w:sz w:val="20"/>
          <w:szCs w:val="20"/>
        </w:rPr>
      </w:pPr>
      <w:r w:rsidRPr="00312FBE">
        <w:rPr>
          <w:rFonts w:ascii="Times New Roman" w:hAnsi="Times New Roman"/>
          <w:b/>
          <w:sz w:val="20"/>
          <w:szCs w:val="20"/>
        </w:rPr>
        <w:t xml:space="preserve">Медицинские кабинеты </w:t>
      </w:r>
      <w:r w:rsidRPr="00312FBE">
        <w:rPr>
          <w:rFonts w:ascii="Times New Roman" w:hAnsi="Times New Roman"/>
          <w:sz w:val="20"/>
          <w:szCs w:val="20"/>
        </w:rPr>
        <w:t xml:space="preserve">– помещения, специально оборудованные для оказания медицинских услуг населению и располагаемые за пределами зон, специально предназначенных для размещения учреждений здравоохранения. Номенклатура медицинских услуг и показатели площади, количества посещений в смену, относящиеся к таким объектам, устанавливаются действующими санитарными нормами и региональными, местными нормативами градостроительного проектирования. При этом запрещается в зонах Ж-1, Ж-2, Ц размещать </w:t>
      </w:r>
      <w:proofErr w:type="spellStart"/>
      <w:r w:rsidRPr="00312FBE">
        <w:rPr>
          <w:rFonts w:ascii="Times New Roman" w:hAnsi="Times New Roman"/>
          <w:sz w:val="20"/>
          <w:szCs w:val="20"/>
        </w:rPr>
        <w:t>дермато-венерологические</w:t>
      </w:r>
      <w:proofErr w:type="spellEnd"/>
      <w:r w:rsidRPr="00312FBE">
        <w:rPr>
          <w:rFonts w:ascii="Times New Roman" w:hAnsi="Times New Roman"/>
          <w:sz w:val="20"/>
          <w:szCs w:val="20"/>
        </w:rPr>
        <w:t>, психиатрические, инфекционные и фтизиатрические кабинеты врачебного приёма.</w:t>
      </w:r>
    </w:p>
    <w:p w:rsidR="00312FBE" w:rsidRPr="00312FBE" w:rsidRDefault="00312FBE" w:rsidP="00312FBE">
      <w:pPr>
        <w:pStyle w:val="affb"/>
        <w:suppressAutoHyphens/>
        <w:spacing w:before="0"/>
        <w:ind w:firstLine="709"/>
        <w:contextualSpacing/>
        <w:rPr>
          <w:rFonts w:ascii="Times New Roman" w:hAnsi="Times New Roman"/>
          <w:sz w:val="20"/>
          <w:szCs w:val="20"/>
        </w:rPr>
      </w:pPr>
      <w:r w:rsidRPr="00312FBE">
        <w:rPr>
          <w:rFonts w:ascii="Times New Roman" w:hAnsi="Times New Roman"/>
          <w:b/>
          <w:sz w:val="20"/>
          <w:szCs w:val="20"/>
        </w:rPr>
        <w:t>Многоквартирный жилой дом</w:t>
      </w:r>
      <w:r w:rsidRPr="00312FBE">
        <w:rPr>
          <w:rFonts w:ascii="Times New Roman" w:hAnsi="Times New Roman"/>
          <w:sz w:val="20"/>
          <w:szCs w:val="20"/>
        </w:rPr>
        <w:t xml:space="preserve"> – здание, предназначенное для постоянного проживания людей, и состоящее из квартир, числом не менее двух, имеющих выход на улицу через </w:t>
      </w:r>
      <w:proofErr w:type="spellStart"/>
      <w:r w:rsidRPr="00312FBE">
        <w:rPr>
          <w:rFonts w:ascii="Times New Roman" w:hAnsi="Times New Roman"/>
          <w:sz w:val="20"/>
          <w:szCs w:val="20"/>
        </w:rPr>
        <w:t>общедомовые</w:t>
      </w:r>
      <w:proofErr w:type="spellEnd"/>
      <w:r w:rsidRPr="00312FBE">
        <w:rPr>
          <w:rFonts w:ascii="Times New Roman" w:hAnsi="Times New Roman"/>
          <w:sz w:val="20"/>
          <w:szCs w:val="20"/>
        </w:rPr>
        <w:t xml:space="preserve"> коммуникации – лестницы, лифты, коридоры. Может включать в себя встроенные и пристроенные объекты первичного обслуживания населения, а также офисные помещения. </w:t>
      </w:r>
    </w:p>
    <w:p w:rsidR="00312FBE" w:rsidRPr="00312FBE" w:rsidRDefault="00312FBE" w:rsidP="00312FBE">
      <w:pPr>
        <w:pStyle w:val="affb"/>
        <w:suppressAutoHyphens/>
        <w:spacing w:before="0"/>
        <w:ind w:firstLine="709"/>
        <w:contextualSpacing/>
        <w:rPr>
          <w:rFonts w:ascii="Times New Roman" w:hAnsi="Times New Roman"/>
          <w:sz w:val="20"/>
          <w:szCs w:val="20"/>
        </w:rPr>
      </w:pPr>
      <w:r w:rsidRPr="00312FBE">
        <w:rPr>
          <w:rFonts w:ascii="Times New Roman" w:hAnsi="Times New Roman"/>
          <w:b/>
          <w:sz w:val="20"/>
          <w:szCs w:val="20"/>
        </w:rPr>
        <w:t>Объекты розничной торговли</w:t>
      </w:r>
      <w:r w:rsidRPr="00312FBE">
        <w:rPr>
          <w:rFonts w:ascii="Times New Roman" w:hAnsi="Times New Roman"/>
          <w:sz w:val="20"/>
          <w:szCs w:val="20"/>
        </w:rPr>
        <w:t xml:space="preserve"> – объекты капитального строительства, помещения, группы помещений в объектах капитального строительства, предназначенные для осуществления розничной торговли продовольственными и промышленными товарами в соответствии с действующими нормами. </w:t>
      </w:r>
    </w:p>
    <w:p w:rsidR="00312FBE" w:rsidRPr="00312FBE" w:rsidRDefault="00312FBE" w:rsidP="00312FBE">
      <w:pPr>
        <w:pStyle w:val="affb"/>
        <w:suppressAutoHyphens/>
        <w:spacing w:before="0"/>
        <w:ind w:firstLine="709"/>
        <w:contextualSpacing/>
        <w:rPr>
          <w:rFonts w:ascii="Times New Roman" w:hAnsi="Times New Roman"/>
          <w:sz w:val="20"/>
          <w:szCs w:val="20"/>
        </w:rPr>
      </w:pPr>
      <w:r w:rsidRPr="00312FBE">
        <w:rPr>
          <w:rFonts w:ascii="Times New Roman" w:hAnsi="Times New Roman"/>
          <w:b/>
          <w:sz w:val="20"/>
          <w:szCs w:val="20"/>
        </w:rPr>
        <w:t>Площадка для сбора мусора</w:t>
      </w:r>
      <w:r w:rsidRPr="00312FBE">
        <w:rPr>
          <w:rFonts w:ascii="Times New Roman" w:hAnsi="Times New Roman"/>
          <w:sz w:val="20"/>
          <w:szCs w:val="20"/>
        </w:rPr>
        <w:t xml:space="preserve"> – специально выделенный участок территории, обустроенный для сбора твёрдых отходов потребления с целью последующего их удаления на специально отведённые места утилизации, должна быть обеспечена твердым покрытием, нормативным водоотведением и ограждением из непрозрачных конструкций, либо озеленения высотой не ниже верха установленных на данной площадке ёмкостей для сбора твёрдых отходов.</w:t>
      </w:r>
    </w:p>
    <w:p w:rsidR="00312FBE" w:rsidRPr="00312FBE" w:rsidRDefault="00312FBE" w:rsidP="00312FBE">
      <w:pPr>
        <w:pStyle w:val="affb"/>
        <w:suppressAutoHyphens/>
        <w:spacing w:before="0"/>
        <w:ind w:firstLine="709"/>
        <w:contextualSpacing/>
        <w:rPr>
          <w:rFonts w:ascii="Times New Roman" w:hAnsi="Times New Roman"/>
          <w:sz w:val="20"/>
          <w:szCs w:val="20"/>
        </w:rPr>
      </w:pPr>
      <w:r w:rsidRPr="00312FBE">
        <w:rPr>
          <w:rFonts w:ascii="Times New Roman" w:hAnsi="Times New Roman"/>
          <w:b/>
          <w:sz w:val="20"/>
          <w:szCs w:val="20"/>
        </w:rPr>
        <w:t>Площадка для торговли «с колёс»</w:t>
      </w:r>
      <w:r w:rsidRPr="00312FBE">
        <w:rPr>
          <w:rFonts w:ascii="Times New Roman" w:hAnsi="Times New Roman"/>
          <w:sz w:val="20"/>
          <w:szCs w:val="20"/>
        </w:rPr>
        <w:t xml:space="preserve"> - специально выделенный участок территории, имеющий твёрдое покрытие и оборудованный для кратковременной стоянки автомобилей, с которых осуществляется торговля продовольственными товарами непосредственно, либо через прилавок.</w:t>
      </w:r>
    </w:p>
    <w:p w:rsidR="00312FBE" w:rsidRPr="00312FBE" w:rsidRDefault="00312FBE" w:rsidP="00312FBE">
      <w:pPr>
        <w:pStyle w:val="affb"/>
        <w:suppressAutoHyphens/>
        <w:spacing w:before="0"/>
        <w:ind w:firstLine="709"/>
        <w:contextualSpacing/>
        <w:rPr>
          <w:rFonts w:ascii="Times New Roman" w:hAnsi="Times New Roman"/>
          <w:sz w:val="20"/>
          <w:szCs w:val="20"/>
        </w:rPr>
      </w:pPr>
      <w:r w:rsidRPr="00312FBE">
        <w:rPr>
          <w:rFonts w:ascii="Times New Roman" w:hAnsi="Times New Roman"/>
          <w:b/>
          <w:sz w:val="20"/>
          <w:szCs w:val="20"/>
        </w:rPr>
        <w:t>Постройки для занятий индивидуальной трудовой деятельностью</w:t>
      </w:r>
      <w:r w:rsidRPr="00312FBE">
        <w:rPr>
          <w:rFonts w:ascii="Times New Roman" w:hAnsi="Times New Roman"/>
          <w:sz w:val="20"/>
          <w:szCs w:val="20"/>
        </w:rPr>
        <w:t xml:space="preserve"> – строения, сооружения, расположенные в пределах земельного участка, занимаемого индивидуальным домовладением, и используемые для трудовой деятельности лицами, постоянно проживающими на данном участке, за исключением индивидуальной трудовой деятельности, связанной с торговлей, общественным питанием, а также с производством, требующим установления санитарно-защитных зон или санитарных разрывов.</w:t>
      </w:r>
    </w:p>
    <w:p w:rsidR="00312FBE" w:rsidRPr="00312FBE" w:rsidRDefault="00312FBE" w:rsidP="00312FBE">
      <w:pPr>
        <w:pStyle w:val="affb"/>
        <w:suppressAutoHyphens/>
        <w:spacing w:before="0"/>
        <w:ind w:firstLine="709"/>
        <w:contextualSpacing/>
        <w:rPr>
          <w:rFonts w:ascii="Times New Roman" w:hAnsi="Times New Roman"/>
          <w:sz w:val="20"/>
          <w:szCs w:val="20"/>
        </w:rPr>
      </w:pPr>
      <w:r w:rsidRPr="00312FBE">
        <w:rPr>
          <w:rFonts w:ascii="Times New Roman" w:hAnsi="Times New Roman"/>
          <w:b/>
          <w:sz w:val="20"/>
          <w:szCs w:val="20"/>
        </w:rPr>
        <w:t>Ремонтные мастерские</w:t>
      </w:r>
      <w:r w:rsidRPr="00312FBE">
        <w:rPr>
          <w:rFonts w:ascii="Times New Roman" w:hAnsi="Times New Roman"/>
          <w:sz w:val="20"/>
          <w:szCs w:val="20"/>
        </w:rPr>
        <w:t xml:space="preserve"> – здание, строение, сооружение, помещение или группа помещений, предназначенные для ремонта машин, технологического оборудования, станков, бытовой техники с применением специального ремонтного оборудования, складирования ремонтируемых товаров. В ремонтных мастерских не производится ремонт автомобилей. </w:t>
      </w:r>
    </w:p>
    <w:p w:rsidR="00312FBE" w:rsidRPr="00312FBE" w:rsidRDefault="00312FBE" w:rsidP="00312FBE">
      <w:pPr>
        <w:pStyle w:val="affb"/>
        <w:suppressAutoHyphens/>
        <w:spacing w:before="0"/>
        <w:ind w:firstLine="709"/>
        <w:contextualSpacing/>
        <w:rPr>
          <w:rFonts w:ascii="Times New Roman" w:hAnsi="Times New Roman"/>
          <w:sz w:val="20"/>
          <w:szCs w:val="20"/>
        </w:rPr>
      </w:pPr>
      <w:r w:rsidRPr="00312FBE">
        <w:rPr>
          <w:rFonts w:ascii="Times New Roman" w:hAnsi="Times New Roman"/>
          <w:sz w:val="20"/>
          <w:szCs w:val="20"/>
        </w:rPr>
        <w:t xml:space="preserve">2. Классификация объектов здравоохранения (за исключением указанных в части 1 настоящей статьи) принимается в соответствии с номенклатурой учреждений здравоохранения, утверждённой уполномоченным органом государственной власти Российской Федерации в области здравоохранения. </w:t>
      </w:r>
    </w:p>
    <w:p w:rsidR="00312FBE" w:rsidRPr="00312FBE" w:rsidRDefault="00312FBE" w:rsidP="00312FBE">
      <w:pPr>
        <w:pStyle w:val="affb"/>
        <w:suppressAutoHyphens/>
        <w:spacing w:before="0"/>
        <w:ind w:firstLine="709"/>
        <w:contextualSpacing/>
        <w:rPr>
          <w:rFonts w:ascii="Times New Roman" w:hAnsi="Times New Roman"/>
          <w:sz w:val="20"/>
          <w:szCs w:val="20"/>
        </w:rPr>
      </w:pPr>
    </w:p>
    <w:p w:rsidR="00312FBE" w:rsidRPr="00312FBE" w:rsidRDefault="00312FBE" w:rsidP="00312FBE">
      <w:pPr>
        <w:pStyle w:val="20"/>
        <w:spacing w:line="240" w:lineRule="auto"/>
        <w:ind w:firstLine="709"/>
        <w:rPr>
          <w:b/>
          <w:sz w:val="20"/>
          <w:szCs w:val="20"/>
        </w:rPr>
      </w:pPr>
      <w:bookmarkStart w:id="462" w:name="_Toc293486651"/>
      <w:bookmarkStart w:id="463" w:name="_Toc296329199"/>
      <w:bookmarkStart w:id="464" w:name="_Toc117685877"/>
      <w:r w:rsidRPr="00312FBE">
        <w:rPr>
          <w:b/>
          <w:sz w:val="20"/>
          <w:szCs w:val="20"/>
        </w:rPr>
        <w:t>Статья 79.</w:t>
      </w:r>
      <w:r>
        <w:rPr>
          <w:b/>
          <w:sz w:val="20"/>
          <w:szCs w:val="20"/>
        </w:rPr>
        <w:t xml:space="preserve"> </w:t>
      </w:r>
      <w:r w:rsidRPr="00312FBE">
        <w:rPr>
          <w:b/>
          <w:sz w:val="20"/>
          <w:szCs w:val="20"/>
        </w:rPr>
        <w:t>Особенности размещения отдельных видов разрешённого использования земельных участков и объектов капитального строительства</w:t>
      </w:r>
      <w:bookmarkEnd w:id="462"/>
      <w:bookmarkEnd w:id="463"/>
      <w:bookmarkEnd w:id="464"/>
    </w:p>
    <w:p w:rsidR="00312FBE" w:rsidRPr="00312FBE" w:rsidRDefault="00312FBE" w:rsidP="00312FBE">
      <w:pPr>
        <w:pStyle w:val="312"/>
        <w:tabs>
          <w:tab w:val="clear" w:pos="2340"/>
          <w:tab w:val="left" w:pos="2268"/>
        </w:tabs>
        <w:suppressAutoHyphens/>
        <w:spacing w:before="0" w:after="0"/>
        <w:ind w:firstLine="709"/>
        <w:contextualSpacing/>
        <w:jc w:val="both"/>
        <w:rPr>
          <w:sz w:val="20"/>
          <w:szCs w:val="20"/>
        </w:rPr>
      </w:pPr>
    </w:p>
    <w:p w:rsidR="00312FBE" w:rsidRPr="00312FBE" w:rsidRDefault="00312FBE" w:rsidP="00312FBE">
      <w:pPr>
        <w:pStyle w:val="affb"/>
        <w:suppressAutoHyphens/>
        <w:spacing w:before="0"/>
        <w:ind w:firstLine="709"/>
        <w:contextualSpacing/>
        <w:rPr>
          <w:rFonts w:ascii="Times New Roman" w:hAnsi="Times New Roman"/>
          <w:sz w:val="20"/>
          <w:szCs w:val="20"/>
        </w:rPr>
      </w:pPr>
      <w:r w:rsidRPr="00312FBE">
        <w:rPr>
          <w:rFonts w:ascii="Times New Roman" w:hAnsi="Times New Roman"/>
          <w:sz w:val="20"/>
          <w:szCs w:val="20"/>
        </w:rPr>
        <w:t>1. В пределах любых территориальных зон в качестве основных разрешённых видов использования земельных участков могут располагаться:</w:t>
      </w:r>
    </w:p>
    <w:p w:rsidR="00312FBE" w:rsidRPr="00312FBE" w:rsidRDefault="00312FBE" w:rsidP="00312FBE">
      <w:pPr>
        <w:pStyle w:val="affb"/>
        <w:suppressAutoHyphens/>
        <w:spacing w:before="0"/>
        <w:ind w:firstLine="709"/>
        <w:contextualSpacing/>
        <w:rPr>
          <w:rFonts w:ascii="Times New Roman" w:hAnsi="Times New Roman"/>
          <w:sz w:val="20"/>
          <w:szCs w:val="20"/>
        </w:rPr>
      </w:pPr>
      <w:r w:rsidRPr="00312FBE">
        <w:rPr>
          <w:rFonts w:ascii="Times New Roman" w:hAnsi="Times New Roman"/>
          <w:sz w:val="20"/>
          <w:szCs w:val="20"/>
        </w:rPr>
        <w:t xml:space="preserve">земельные участки для размещения объектов инженерной инфраструктуры (электростанции, подстанции, трансформаторы, водопроводные и канализационные насосные станции, водозаборы, артезианские скважины, водонапорные сооружения, колодцы, котельные, </w:t>
      </w:r>
      <w:proofErr w:type="spellStart"/>
      <w:r w:rsidRPr="00312FBE">
        <w:rPr>
          <w:rFonts w:ascii="Times New Roman" w:hAnsi="Times New Roman"/>
          <w:sz w:val="20"/>
          <w:szCs w:val="20"/>
        </w:rPr>
        <w:t>теплостанции</w:t>
      </w:r>
      <w:proofErr w:type="spellEnd"/>
      <w:r w:rsidRPr="00312FBE">
        <w:rPr>
          <w:rFonts w:ascii="Times New Roman" w:hAnsi="Times New Roman"/>
          <w:sz w:val="20"/>
          <w:szCs w:val="20"/>
        </w:rPr>
        <w:t>, локальные сооружения инженерного обеспечения, телефонные станции, сооружения связи, телевидения и т.п. объекты);</w:t>
      </w:r>
    </w:p>
    <w:p w:rsidR="00312FBE" w:rsidRPr="00312FBE" w:rsidRDefault="00312FBE" w:rsidP="00312FBE">
      <w:pPr>
        <w:pStyle w:val="affb"/>
        <w:suppressAutoHyphens/>
        <w:spacing w:before="0"/>
        <w:ind w:firstLine="709"/>
        <w:contextualSpacing/>
        <w:rPr>
          <w:rFonts w:ascii="Times New Roman" w:hAnsi="Times New Roman"/>
          <w:sz w:val="20"/>
          <w:szCs w:val="20"/>
        </w:rPr>
      </w:pPr>
      <w:r w:rsidRPr="00312FBE">
        <w:rPr>
          <w:rFonts w:ascii="Times New Roman" w:hAnsi="Times New Roman"/>
          <w:sz w:val="20"/>
          <w:szCs w:val="20"/>
        </w:rPr>
        <w:t>земельные участки для размещения объектов пожарной охраны (гидрантов, резервуаров, противопожарных водоемов);</w:t>
      </w:r>
    </w:p>
    <w:p w:rsidR="00312FBE" w:rsidRPr="00312FBE" w:rsidRDefault="00312FBE" w:rsidP="00312FBE">
      <w:pPr>
        <w:pStyle w:val="affb"/>
        <w:suppressAutoHyphens/>
        <w:spacing w:before="0"/>
        <w:ind w:firstLine="709"/>
        <w:contextualSpacing/>
        <w:rPr>
          <w:rFonts w:ascii="Times New Roman" w:hAnsi="Times New Roman"/>
          <w:sz w:val="20"/>
          <w:szCs w:val="20"/>
        </w:rPr>
      </w:pPr>
      <w:r w:rsidRPr="00312FBE">
        <w:rPr>
          <w:rFonts w:ascii="Times New Roman" w:hAnsi="Times New Roman"/>
          <w:sz w:val="20"/>
          <w:szCs w:val="20"/>
        </w:rPr>
        <w:t>земельные участки для размещения площадок для сбора мусора;</w:t>
      </w:r>
    </w:p>
    <w:p w:rsidR="00312FBE" w:rsidRPr="00312FBE" w:rsidRDefault="00312FBE" w:rsidP="00312FBE">
      <w:pPr>
        <w:pStyle w:val="affb"/>
        <w:suppressAutoHyphens/>
        <w:spacing w:before="0"/>
        <w:ind w:firstLine="709"/>
        <w:contextualSpacing/>
        <w:rPr>
          <w:rFonts w:ascii="Times New Roman" w:hAnsi="Times New Roman"/>
          <w:sz w:val="20"/>
          <w:szCs w:val="20"/>
        </w:rPr>
      </w:pPr>
      <w:r w:rsidRPr="00312FBE">
        <w:rPr>
          <w:rFonts w:ascii="Times New Roman" w:hAnsi="Times New Roman"/>
          <w:sz w:val="20"/>
          <w:szCs w:val="20"/>
        </w:rPr>
        <w:t>земельные участки для размещения элементов благоустройства и вертикальной планировки (открытых лестниц, подпорных стенок, декоративных пешеходных мостиков и т.п. малых архитектурных форм);</w:t>
      </w:r>
    </w:p>
    <w:p w:rsidR="00312FBE" w:rsidRPr="00312FBE" w:rsidRDefault="00312FBE" w:rsidP="00312FBE">
      <w:pPr>
        <w:pStyle w:val="affb"/>
        <w:suppressAutoHyphens/>
        <w:spacing w:before="0"/>
        <w:ind w:firstLine="709"/>
        <w:contextualSpacing/>
        <w:rPr>
          <w:rFonts w:ascii="Times New Roman" w:hAnsi="Times New Roman"/>
          <w:sz w:val="20"/>
          <w:szCs w:val="20"/>
        </w:rPr>
      </w:pPr>
      <w:r w:rsidRPr="00312FBE">
        <w:rPr>
          <w:rFonts w:ascii="Times New Roman" w:hAnsi="Times New Roman"/>
          <w:sz w:val="20"/>
          <w:szCs w:val="20"/>
        </w:rPr>
        <w:t>земельные участки для размещения объектов гражданской обороны;</w:t>
      </w:r>
    </w:p>
    <w:p w:rsidR="00312FBE" w:rsidRPr="00312FBE" w:rsidRDefault="00312FBE" w:rsidP="00312FBE">
      <w:pPr>
        <w:pStyle w:val="affb"/>
        <w:suppressAutoHyphens/>
        <w:spacing w:before="0"/>
        <w:ind w:firstLine="709"/>
        <w:contextualSpacing/>
        <w:rPr>
          <w:rFonts w:ascii="Times New Roman" w:hAnsi="Times New Roman"/>
          <w:sz w:val="20"/>
          <w:szCs w:val="20"/>
        </w:rPr>
      </w:pPr>
      <w:r w:rsidRPr="00312FBE">
        <w:rPr>
          <w:rFonts w:ascii="Times New Roman" w:hAnsi="Times New Roman"/>
          <w:sz w:val="20"/>
          <w:szCs w:val="20"/>
        </w:rPr>
        <w:t>земельные участки для размещения общественных туалетов;</w:t>
      </w:r>
    </w:p>
    <w:p w:rsidR="00312FBE" w:rsidRPr="00312FBE" w:rsidRDefault="00312FBE" w:rsidP="00312FBE">
      <w:pPr>
        <w:pStyle w:val="affb"/>
        <w:suppressAutoHyphens/>
        <w:spacing w:before="0"/>
        <w:ind w:firstLine="709"/>
        <w:contextualSpacing/>
        <w:rPr>
          <w:rFonts w:ascii="Times New Roman" w:hAnsi="Times New Roman"/>
          <w:sz w:val="20"/>
          <w:szCs w:val="20"/>
        </w:rPr>
      </w:pPr>
      <w:r w:rsidRPr="00312FBE">
        <w:rPr>
          <w:rFonts w:ascii="Times New Roman" w:hAnsi="Times New Roman"/>
          <w:sz w:val="20"/>
          <w:szCs w:val="20"/>
        </w:rPr>
        <w:t>земельные участки для декоративного и защитного озеленения;</w:t>
      </w:r>
    </w:p>
    <w:p w:rsidR="00312FBE" w:rsidRPr="00312FBE" w:rsidRDefault="00312FBE" w:rsidP="00312FBE">
      <w:pPr>
        <w:pStyle w:val="affb"/>
        <w:suppressAutoHyphens/>
        <w:spacing w:before="0"/>
        <w:ind w:firstLine="709"/>
        <w:contextualSpacing/>
        <w:rPr>
          <w:rFonts w:ascii="Times New Roman" w:hAnsi="Times New Roman"/>
          <w:sz w:val="20"/>
          <w:szCs w:val="20"/>
        </w:rPr>
      </w:pPr>
      <w:r w:rsidRPr="00312FBE">
        <w:rPr>
          <w:rFonts w:ascii="Times New Roman" w:hAnsi="Times New Roman"/>
          <w:sz w:val="20"/>
          <w:szCs w:val="20"/>
        </w:rPr>
        <w:t>земельные участки для размещения памятников, монументов, мемориалов;</w:t>
      </w:r>
    </w:p>
    <w:p w:rsidR="00312FBE" w:rsidRPr="00312FBE" w:rsidRDefault="00312FBE" w:rsidP="00312FBE">
      <w:pPr>
        <w:pStyle w:val="affb"/>
        <w:suppressAutoHyphens/>
        <w:spacing w:before="0"/>
        <w:ind w:firstLine="709"/>
        <w:contextualSpacing/>
        <w:rPr>
          <w:rFonts w:ascii="Times New Roman" w:hAnsi="Times New Roman"/>
          <w:sz w:val="20"/>
          <w:szCs w:val="20"/>
        </w:rPr>
      </w:pPr>
      <w:r w:rsidRPr="00312FBE">
        <w:rPr>
          <w:rFonts w:ascii="Times New Roman" w:hAnsi="Times New Roman"/>
          <w:sz w:val="20"/>
          <w:szCs w:val="20"/>
        </w:rPr>
        <w:t xml:space="preserve">земельные участки улиц, площадей, аллей, бульваров, набережных, застав, переулков, проездов, тупиков; </w:t>
      </w:r>
    </w:p>
    <w:p w:rsidR="00312FBE" w:rsidRPr="00312FBE" w:rsidRDefault="00312FBE" w:rsidP="00312FBE">
      <w:pPr>
        <w:pStyle w:val="affb"/>
        <w:suppressAutoHyphens/>
        <w:spacing w:before="0"/>
        <w:ind w:firstLine="709"/>
        <w:contextualSpacing/>
        <w:rPr>
          <w:rFonts w:ascii="Times New Roman" w:hAnsi="Times New Roman"/>
          <w:sz w:val="20"/>
          <w:szCs w:val="20"/>
        </w:rPr>
      </w:pPr>
      <w:r w:rsidRPr="00312FBE">
        <w:rPr>
          <w:rFonts w:ascii="Times New Roman" w:hAnsi="Times New Roman"/>
          <w:sz w:val="20"/>
          <w:szCs w:val="20"/>
        </w:rPr>
        <w:t>земельные участки общего пользования, занятые площадями, аллеями, заставами, переулками, тупиками, улицами, проездами, набережными, скверами, бульварами, водными объектами и другими объектами.</w:t>
      </w:r>
    </w:p>
    <w:p w:rsidR="00312FBE" w:rsidRPr="00312FBE" w:rsidRDefault="00312FBE" w:rsidP="00312FBE">
      <w:pPr>
        <w:pStyle w:val="affb"/>
        <w:suppressAutoHyphens/>
        <w:spacing w:before="0"/>
        <w:ind w:firstLine="709"/>
        <w:contextualSpacing/>
        <w:rPr>
          <w:rFonts w:ascii="Times New Roman" w:hAnsi="Times New Roman"/>
          <w:sz w:val="20"/>
          <w:szCs w:val="20"/>
        </w:rPr>
      </w:pPr>
      <w:r w:rsidRPr="00312FBE">
        <w:rPr>
          <w:rFonts w:ascii="Times New Roman" w:hAnsi="Times New Roman"/>
          <w:sz w:val="20"/>
          <w:szCs w:val="20"/>
        </w:rPr>
        <w:t>2. В пределах любых территориальных зон в качестве основных разрешённых видов использования объектов капитального строительства могут располагаться:</w:t>
      </w:r>
    </w:p>
    <w:p w:rsidR="00312FBE" w:rsidRPr="00312FBE" w:rsidRDefault="00312FBE" w:rsidP="00312FBE">
      <w:pPr>
        <w:pStyle w:val="affb"/>
        <w:suppressAutoHyphens/>
        <w:spacing w:before="0"/>
        <w:ind w:firstLine="709"/>
        <w:contextualSpacing/>
        <w:rPr>
          <w:rFonts w:ascii="Times New Roman" w:hAnsi="Times New Roman"/>
          <w:sz w:val="20"/>
          <w:szCs w:val="20"/>
        </w:rPr>
      </w:pPr>
      <w:r w:rsidRPr="00312FBE">
        <w:rPr>
          <w:rFonts w:ascii="Times New Roman" w:hAnsi="Times New Roman"/>
          <w:sz w:val="20"/>
          <w:szCs w:val="20"/>
        </w:rPr>
        <w:t xml:space="preserve">объекты инженерной инфраструктуры (электростанции, подстанции, трансформаторы, водопроводные и канализационные насосные станции, водозаборы, артезианские скважины, водонапорные сооружения, колодцы, котельные, </w:t>
      </w:r>
      <w:proofErr w:type="spellStart"/>
      <w:r w:rsidRPr="00312FBE">
        <w:rPr>
          <w:rFonts w:ascii="Times New Roman" w:hAnsi="Times New Roman"/>
          <w:sz w:val="20"/>
          <w:szCs w:val="20"/>
        </w:rPr>
        <w:t>теплостанции</w:t>
      </w:r>
      <w:proofErr w:type="spellEnd"/>
      <w:r w:rsidRPr="00312FBE">
        <w:rPr>
          <w:rFonts w:ascii="Times New Roman" w:hAnsi="Times New Roman"/>
          <w:sz w:val="20"/>
          <w:szCs w:val="20"/>
        </w:rPr>
        <w:t>, локальные сооружения инженерного обеспечения, телефонные станции, сооружения связи, телевидения и т.п. объекты);</w:t>
      </w:r>
    </w:p>
    <w:p w:rsidR="00312FBE" w:rsidRPr="00312FBE" w:rsidRDefault="00312FBE" w:rsidP="00312FBE">
      <w:pPr>
        <w:pStyle w:val="affb"/>
        <w:suppressAutoHyphens/>
        <w:spacing w:before="0"/>
        <w:ind w:firstLine="709"/>
        <w:contextualSpacing/>
        <w:rPr>
          <w:rFonts w:ascii="Times New Roman" w:hAnsi="Times New Roman"/>
          <w:sz w:val="20"/>
          <w:szCs w:val="20"/>
        </w:rPr>
      </w:pPr>
      <w:r w:rsidRPr="00312FBE">
        <w:rPr>
          <w:rFonts w:ascii="Times New Roman" w:hAnsi="Times New Roman"/>
          <w:sz w:val="20"/>
          <w:szCs w:val="20"/>
        </w:rPr>
        <w:t>объекты гражданской обороны;</w:t>
      </w:r>
    </w:p>
    <w:p w:rsidR="00312FBE" w:rsidRPr="00312FBE" w:rsidRDefault="00312FBE" w:rsidP="00312FBE">
      <w:pPr>
        <w:pStyle w:val="affb"/>
        <w:suppressAutoHyphens/>
        <w:spacing w:before="0"/>
        <w:ind w:firstLine="709"/>
        <w:contextualSpacing/>
        <w:rPr>
          <w:rFonts w:ascii="Times New Roman" w:hAnsi="Times New Roman"/>
          <w:sz w:val="20"/>
          <w:szCs w:val="20"/>
        </w:rPr>
      </w:pPr>
      <w:r w:rsidRPr="00312FBE">
        <w:rPr>
          <w:rFonts w:ascii="Times New Roman" w:hAnsi="Times New Roman"/>
          <w:sz w:val="20"/>
          <w:szCs w:val="20"/>
        </w:rPr>
        <w:t>общественные туалеты.</w:t>
      </w:r>
    </w:p>
    <w:p w:rsidR="00312FBE" w:rsidRPr="00312FBE" w:rsidRDefault="00312FBE" w:rsidP="00312FBE">
      <w:pPr>
        <w:pStyle w:val="affb"/>
        <w:suppressAutoHyphens/>
        <w:spacing w:before="0"/>
        <w:ind w:firstLine="709"/>
        <w:contextualSpacing/>
        <w:rPr>
          <w:rFonts w:ascii="Times New Roman" w:hAnsi="Times New Roman"/>
          <w:sz w:val="20"/>
          <w:szCs w:val="20"/>
        </w:rPr>
      </w:pPr>
      <w:r w:rsidRPr="00312FBE">
        <w:rPr>
          <w:rFonts w:ascii="Times New Roman" w:hAnsi="Times New Roman"/>
          <w:sz w:val="20"/>
          <w:szCs w:val="20"/>
        </w:rPr>
        <w:t xml:space="preserve">3. Любые вспомогательные виды разрешённого использования объектов капитального строительства не могут по своим характеристикам (строительному объёму, общей площади)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 </w:t>
      </w:r>
    </w:p>
    <w:p w:rsidR="00312FBE" w:rsidRPr="00312FBE" w:rsidRDefault="00312FBE" w:rsidP="00312FBE">
      <w:pPr>
        <w:pStyle w:val="affb"/>
        <w:suppressAutoHyphens/>
        <w:spacing w:before="0"/>
        <w:ind w:firstLine="709"/>
        <w:contextualSpacing/>
        <w:rPr>
          <w:rFonts w:ascii="Times New Roman" w:hAnsi="Times New Roman"/>
          <w:sz w:val="20"/>
          <w:szCs w:val="20"/>
        </w:rPr>
      </w:pPr>
    </w:p>
    <w:p w:rsidR="00312FBE" w:rsidRPr="00312FBE" w:rsidRDefault="00312FBE" w:rsidP="00312FBE">
      <w:pPr>
        <w:pStyle w:val="20"/>
        <w:spacing w:line="240" w:lineRule="auto"/>
        <w:ind w:firstLine="709"/>
        <w:rPr>
          <w:b/>
          <w:sz w:val="20"/>
          <w:szCs w:val="20"/>
        </w:rPr>
      </w:pPr>
      <w:bookmarkStart w:id="465" w:name="_Toc251626274"/>
      <w:bookmarkStart w:id="466" w:name="_Toc293486652"/>
      <w:bookmarkStart w:id="467" w:name="_Toc296329200"/>
      <w:bookmarkStart w:id="468" w:name="_Toc117685878"/>
      <w:r w:rsidRPr="00312FBE">
        <w:rPr>
          <w:b/>
          <w:sz w:val="20"/>
          <w:szCs w:val="20"/>
        </w:rPr>
        <w:t>Статья 80. Многофункциональный объект капитального строительства</w:t>
      </w:r>
      <w:bookmarkEnd w:id="465"/>
      <w:bookmarkEnd w:id="466"/>
      <w:bookmarkEnd w:id="467"/>
      <w:bookmarkEnd w:id="468"/>
    </w:p>
    <w:p w:rsidR="00312FBE" w:rsidRPr="00312FBE" w:rsidRDefault="00312FBE" w:rsidP="00312FBE">
      <w:pPr>
        <w:ind w:firstLine="709"/>
        <w:rPr>
          <w:sz w:val="20"/>
          <w:szCs w:val="20"/>
        </w:rPr>
      </w:pPr>
    </w:p>
    <w:p w:rsidR="00312FBE" w:rsidRPr="00312FBE" w:rsidRDefault="00312FBE" w:rsidP="00312FBE">
      <w:pPr>
        <w:pStyle w:val="affb"/>
        <w:spacing w:before="0"/>
        <w:ind w:firstLine="709"/>
        <w:contextualSpacing/>
        <w:rPr>
          <w:rFonts w:ascii="Times New Roman" w:hAnsi="Times New Roman"/>
          <w:sz w:val="20"/>
          <w:szCs w:val="20"/>
        </w:rPr>
      </w:pPr>
      <w:r w:rsidRPr="00312FBE">
        <w:rPr>
          <w:rFonts w:ascii="Times New Roman" w:hAnsi="Times New Roman"/>
          <w:sz w:val="20"/>
          <w:szCs w:val="20"/>
        </w:rPr>
        <w:t>1. Многофункциональный объект капитального строительства (далее – многофункциональный объект) – объект капитального строительства, включающий в себя два и (или) более видов разрешённого использования (кроме вспомогательных видов использования).</w:t>
      </w:r>
    </w:p>
    <w:p w:rsidR="00312FBE" w:rsidRPr="00312FBE" w:rsidRDefault="00312FBE" w:rsidP="00312FBE">
      <w:pPr>
        <w:pStyle w:val="affb"/>
        <w:spacing w:before="0"/>
        <w:ind w:firstLine="709"/>
        <w:contextualSpacing/>
        <w:rPr>
          <w:rFonts w:ascii="Times New Roman" w:hAnsi="Times New Roman"/>
          <w:sz w:val="20"/>
          <w:szCs w:val="20"/>
        </w:rPr>
      </w:pPr>
      <w:r w:rsidRPr="00312FBE">
        <w:rPr>
          <w:rFonts w:ascii="Times New Roman" w:hAnsi="Times New Roman"/>
          <w:sz w:val="20"/>
          <w:szCs w:val="20"/>
        </w:rPr>
        <w:t>2. Если один из видов разрешённого использования, входящий в многофункциональный объект, отнесён градостроительным регламентом к условно разрешённым видам, то для его размещения в составе многофункционального объекта необходимо получение разрешения на условно разрешённый вид использования и проведение публичных слушаний в соответствии с процедурой, установленной статьё</w:t>
      </w:r>
      <w:bookmarkStart w:id="469" w:name="_Toc293486653"/>
      <w:bookmarkStart w:id="470" w:name="_Toc296329201"/>
      <w:r w:rsidRPr="00312FBE">
        <w:rPr>
          <w:rFonts w:ascii="Times New Roman" w:hAnsi="Times New Roman"/>
          <w:sz w:val="20"/>
          <w:szCs w:val="20"/>
        </w:rPr>
        <w:t xml:space="preserve">й 8 настоящих Правил. </w:t>
      </w:r>
    </w:p>
    <w:p w:rsidR="00312FBE" w:rsidRPr="00312FBE" w:rsidRDefault="00312FBE" w:rsidP="00312FBE">
      <w:pPr>
        <w:ind w:firstLine="709"/>
        <w:rPr>
          <w:sz w:val="20"/>
          <w:szCs w:val="20"/>
        </w:rPr>
      </w:pPr>
    </w:p>
    <w:p w:rsidR="00312FBE" w:rsidRPr="00312FBE" w:rsidRDefault="00312FBE" w:rsidP="00312FBE">
      <w:pPr>
        <w:pStyle w:val="1"/>
        <w:spacing w:line="240" w:lineRule="auto"/>
        <w:ind w:left="0" w:firstLine="709"/>
        <w:rPr>
          <w:b/>
          <w:sz w:val="20"/>
          <w:szCs w:val="20"/>
        </w:rPr>
      </w:pPr>
      <w:bookmarkStart w:id="471" w:name="_Toc117685879"/>
      <w:r w:rsidRPr="00312FBE">
        <w:rPr>
          <w:b/>
          <w:sz w:val="20"/>
          <w:szCs w:val="20"/>
        </w:rPr>
        <w:t xml:space="preserve">ГЛАВА </w:t>
      </w:r>
      <w:r w:rsidRPr="00312FBE">
        <w:rPr>
          <w:b/>
          <w:sz w:val="20"/>
          <w:szCs w:val="20"/>
          <w:lang w:val="en-US"/>
        </w:rPr>
        <w:t>X</w:t>
      </w:r>
      <w:r w:rsidRPr="00312FBE">
        <w:rPr>
          <w:b/>
          <w:sz w:val="20"/>
          <w:szCs w:val="20"/>
        </w:rPr>
        <w:t xml:space="preserve">. ПОЛОЖЕНИЕ О ВНЕСЕНИИ </w:t>
      </w:r>
      <w:bookmarkStart w:id="472" w:name="_toc1214"/>
      <w:bookmarkEnd w:id="472"/>
      <w:r w:rsidRPr="00312FBE">
        <w:rPr>
          <w:b/>
          <w:sz w:val="20"/>
          <w:szCs w:val="20"/>
        </w:rPr>
        <w:t>ИЗМЕНЕНИЙ В ПРАВИЛА</w:t>
      </w:r>
      <w:bookmarkEnd w:id="458"/>
      <w:bookmarkEnd w:id="469"/>
      <w:bookmarkEnd w:id="470"/>
      <w:bookmarkEnd w:id="471"/>
    </w:p>
    <w:p w:rsidR="00312FBE" w:rsidRPr="00312FBE" w:rsidRDefault="00312FBE" w:rsidP="00312FBE">
      <w:pPr>
        <w:pStyle w:val="20"/>
        <w:spacing w:line="240" w:lineRule="auto"/>
        <w:ind w:firstLine="709"/>
        <w:rPr>
          <w:b/>
          <w:sz w:val="20"/>
          <w:szCs w:val="20"/>
        </w:rPr>
      </w:pPr>
      <w:bookmarkStart w:id="473" w:name="_toc1215"/>
      <w:bookmarkStart w:id="474" w:name="_toc1230"/>
      <w:bookmarkStart w:id="475" w:name="_Toc157247915"/>
      <w:bookmarkStart w:id="476" w:name="_Toc176362908"/>
      <w:bookmarkStart w:id="477" w:name="_Toc293486654"/>
      <w:bookmarkStart w:id="478" w:name="_Toc296329202"/>
      <w:bookmarkStart w:id="479" w:name="_Toc117685880"/>
      <w:bookmarkEnd w:id="473"/>
      <w:bookmarkEnd w:id="474"/>
      <w:r w:rsidRPr="00312FBE">
        <w:rPr>
          <w:b/>
          <w:sz w:val="20"/>
          <w:szCs w:val="20"/>
        </w:rPr>
        <w:t>Статья 81. Действие Правил по отношению к генеральному плану сельского поселения</w:t>
      </w:r>
      <w:bookmarkEnd w:id="475"/>
      <w:bookmarkEnd w:id="476"/>
      <w:bookmarkEnd w:id="477"/>
      <w:bookmarkEnd w:id="478"/>
      <w:bookmarkEnd w:id="479"/>
    </w:p>
    <w:p w:rsidR="00312FBE" w:rsidRPr="00312FBE" w:rsidRDefault="00312FBE" w:rsidP="00312FBE">
      <w:pPr>
        <w:ind w:firstLine="709"/>
        <w:rPr>
          <w:sz w:val="20"/>
          <w:szCs w:val="20"/>
        </w:rPr>
      </w:pPr>
    </w:p>
    <w:p w:rsidR="00312FBE" w:rsidRPr="00312FBE" w:rsidRDefault="00312FBE" w:rsidP="00312FBE">
      <w:pPr>
        <w:pStyle w:val="affb"/>
        <w:suppressAutoHyphens/>
        <w:spacing w:before="0"/>
        <w:ind w:firstLine="709"/>
        <w:contextualSpacing/>
        <w:rPr>
          <w:rFonts w:ascii="Times New Roman" w:hAnsi="Times New Roman"/>
          <w:sz w:val="20"/>
          <w:szCs w:val="20"/>
        </w:rPr>
      </w:pPr>
      <w:r w:rsidRPr="00312FBE">
        <w:rPr>
          <w:rFonts w:ascii="Times New Roman" w:hAnsi="Times New Roman"/>
          <w:sz w:val="20"/>
          <w:szCs w:val="20"/>
        </w:rPr>
        <w:t xml:space="preserve">После введения в действие настоящих Правил генеральный план действует в части, не противоречащей настоящим Правилам. </w:t>
      </w:r>
    </w:p>
    <w:p w:rsidR="00312FBE" w:rsidRPr="00312FBE" w:rsidRDefault="00312FBE" w:rsidP="00312FBE">
      <w:pPr>
        <w:pStyle w:val="affb"/>
        <w:suppressAutoHyphens/>
        <w:spacing w:before="0"/>
        <w:ind w:firstLine="709"/>
        <w:contextualSpacing/>
        <w:rPr>
          <w:rFonts w:ascii="Times New Roman" w:hAnsi="Times New Roman"/>
          <w:sz w:val="20"/>
          <w:szCs w:val="20"/>
        </w:rPr>
      </w:pPr>
    </w:p>
    <w:p w:rsidR="00312FBE" w:rsidRPr="00312FBE" w:rsidRDefault="00312FBE" w:rsidP="00312FBE">
      <w:pPr>
        <w:pStyle w:val="20"/>
        <w:spacing w:line="240" w:lineRule="auto"/>
        <w:ind w:firstLine="709"/>
        <w:rPr>
          <w:b/>
          <w:sz w:val="20"/>
          <w:szCs w:val="20"/>
        </w:rPr>
      </w:pPr>
      <w:bookmarkStart w:id="480" w:name="_toc1238"/>
      <w:bookmarkStart w:id="481" w:name="_Toc157247916"/>
      <w:bookmarkStart w:id="482" w:name="_Toc176362909"/>
      <w:bookmarkStart w:id="483" w:name="_Toc293486655"/>
      <w:bookmarkStart w:id="484" w:name="_Toc296329203"/>
      <w:bookmarkStart w:id="485" w:name="_Toc117685881"/>
      <w:bookmarkEnd w:id="480"/>
      <w:r w:rsidRPr="00312FBE">
        <w:rPr>
          <w:b/>
          <w:sz w:val="20"/>
          <w:szCs w:val="20"/>
        </w:rPr>
        <w:t>Статья 82. Действия Правил по отношению к правам, возникшим до их введения</w:t>
      </w:r>
      <w:bookmarkEnd w:id="481"/>
      <w:bookmarkEnd w:id="482"/>
      <w:bookmarkEnd w:id="483"/>
      <w:bookmarkEnd w:id="484"/>
      <w:bookmarkEnd w:id="485"/>
    </w:p>
    <w:p w:rsidR="00312FBE" w:rsidRPr="00312FBE" w:rsidRDefault="00312FBE" w:rsidP="00312FBE">
      <w:pPr>
        <w:pStyle w:val="312"/>
        <w:tabs>
          <w:tab w:val="clear" w:pos="2340"/>
          <w:tab w:val="left" w:pos="2268"/>
        </w:tabs>
        <w:suppressAutoHyphens/>
        <w:spacing w:before="0" w:after="0"/>
        <w:ind w:firstLine="709"/>
        <w:contextualSpacing/>
        <w:jc w:val="both"/>
        <w:rPr>
          <w:sz w:val="20"/>
          <w:szCs w:val="20"/>
        </w:rPr>
      </w:pPr>
    </w:p>
    <w:p w:rsidR="00312FBE" w:rsidRPr="00312FBE" w:rsidRDefault="00312FBE" w:rsidP="00312FBE">
      <w:pPr>
        <w:pStyle w:val="affb"/>
        <w:suppressAutoHyphens/>
        <w:spacing w:before="0"/>
        <w:ind w:firstLine="709"/>
        <w:contextualSpacing/>
        <w:rPr>
          <w:rFonts w:ascii="Times New Roman" w:hAnsi="Times New Roman"/>
          <w:sz w:val="20"/>
          <w:szCs w:val="20"/>
        </w:rPr>
      </w:pPr>
      <w:r w:rsidRPr="00312FBE">
        <w:rPr>
          <w:rFonts w:ascii="Times New Roman" w:hAnsi="Times New Roman"/>
          <w:sz w:val="20"/>
          <w:szCs w:val="20"/>
        </w:rPr>
        <w:t xml:space="preserve">1. Принятые до введения в действие настоящих Правил нормативные правовые акты </w:t>
      </w:r>
      <w:proofErr w:type="spellStart"/>
      <w:r w:rsidRPr="00312FBE">
        <w:rPr>
          <w:rFonts w:ascii="Times New Roman" w:hAnsi="Times New Roman"/>
          <w:sz w:val="20"/>
          <w:szCs w:val="20"/>
        </w:rPr>
        <w:t>Краснокрымского</w:t>
      </w:r>
      <w:proofErr w:type="spellEnd"/>
      <w:r w:rsidRPr="00312FBE">
        <w:rPr>
          <w:rFonts w:ascii="Times New Roman" w:hAnsi="Times New Roman"/>
          <w:sz w:val="20"/>
          <w:szCs w:val="20"/>
        </w:rPr>
        <w:t xml:space="preserve"> сельского поселения применяются в части, не противоречащей настоящим Правилам, за исключением случаев, указанных в части 2 и 3 настоящей статьи.</w:t>
      </w:r>
    </w:p>
    <w:p w:rsidR="00312FBE" w:rsidRPr="00312FBE" w:rsidRDefault="00312FBE" w:rsidP="00312FBE">
      <w:pPr>
        <w:pStyle w:val="affb"/>
        <w:suppressAutoHyphens/>
        <w:spacing w:before="0"/>
        <w:ind w:firstLine="709"/>
        <w:contextualSpacing/>
        <w:rPr>
          <w:rFonts w:ascii="Times New Roman" w:hAnsi="Times New Roman"/>
          <w:sz w:val="20"/>
          <w:szCs w:val="20"/>
        </w:rPr>
      </w:pPr>
      <w:r w:rsidRPr="00312FBE">
        <w:rPr>
          <w:rFonts w:ascii="Times New Roman" w:hAnsi="Times New Roman"/>
          <w:sz w:val="20"/>
          <w:szCs w:val="20"/>
        </w:rPr>
        <w:t xml:space="preserve">2. Виды разрешённого </w:t>
      </w:r>
      <w:proofErr w:type="spellStart"/>
      <w:r w:rsidRPr="00312FBE">
        <w:rPr>
          <w:rFonts w:ascii="Times New Roman" w:hAnsi="Times New Roman"/>
          <w:sz w:val="20"/>
          <w:szCs w:val="20"/>
        </w:rPr>
        <w:t>использоРвания</w:t>
      </w:r>
      <w:proofErr w:type="spellEnd"/>
      <w:r w:rsidRPr="00312FBE">
        <w:rPr>
          <w:rFonts w:ascii="Times New Roman" w:hAnsi="Times New Roman"/>
          <w:sz w:val="20"/>
          <w:szCs w:val="20"/>
        </w:rPr>
        <w:t xml:space="preserve"> земельных участков, установленные нормативными актами органов местного самоуправления, и действующие на момент вступления в силу настоящих Правил, являются действительными наравне с установленными в главе 6 настоящих Правил. </w:t>
      </w:r>
    </w:p>
    <w:p w:rsidR="00312FBE" w:rsidRPr="00312FBE" w:rsidRDefault="00312FBE" w:rsidP="00312FBE">
      <w:pPr>
        <w:pStyle w:val="affb"/>
        <w:suppressAutoHyphens/>
        <w:spacing w:before="0"/>
        <w:ind w:firstLine="709"/>
        <w:contextualSpacing/>
        <w:rPr>
          <w:rFonts w:ascii="Times New Roman" w:hAnsi="Times New Roman"/>
          <w:sz w:val="20"/>
          <w:szCs w:val="20"/>
        </w:rPr>
      </w:pPr>
      <w:r w:rsidRPr="00312FBE">
        <w:rPr>
          <w:rFonts w:ascii="Times New Roman" w:hAnsi="Times New Roman"/>
          <w:sz w:val="20"/>
          <w:szCs w:val="20"/>
        </w:rPr>
        <w:t>3. Требования к параметрам использования объектов капитального строительства и земельных участков, установленные в градостроительных планах и архитектурно-планировочных заданиях, утверждённых до вступления в силу настоящих Правил, являются действительными.</w:t>
      </w:r>
    </w:p>
    <w:p w:rsidR="00312FBE" w:rsidRPr="00312FBE" w:rsidRDefault="00312FBE" w:rsidP="00312FBE">
      <w:pPr>
        <w:pStyle w:val="affb"/>
        <w:suppressAutoHyphens/>
        <w:spacing w:before="0"/>
        <w:ind w:firstLine="709"/>
        <w:contextualSpacing/>
        <w:rPr>
          <w:rFonts w:ascii="Times New Roman" w:hAnsi="Times New Roman"/>
          <w:sz w:val="20"/>
          <w:szCs w:val="20"/>
        </w:rPr>
      </w:pPr>
      <w:r w:rsidRPr="00312FBE">
        <w:rPr>
          <w:rFonts w:ascii="Times New Roman" w:hAnsi="Times New Roman"/>
          <w:sz w:val="20"/>
          <w:szCs w:val="20"/>
        </w:rPr>
        <w:t>4. Объекты капитального строительства, существовавшие на законных основаниях до вступления в силу настоящих Правил, или до вступления в силу изменений в настоящие Правила являются несоответствующими настоящим Правилам в случаях, когда эти объекты:</w:t>
      </w:r>
    </w:p>
    <w:p w:rsidR="00312FBE" w:rsidRPr="00312FBE" w:rsidRDefault="00312FBE" w:rsidP="00312FBE">
      <w:pPr>
        <w:pStyle w:val="1590"/>
        <w:suppressAutoHyphens/>
        <w:spacing w:before="0"/>
        <w:ind w:left="0" w:firstLine="709"/>
        <w:contextualSpacing/>
        <w:rPr>
          <w:rFonts w:ascii="Times New Roman" w:hAnsi="Times New Roman"/>
        </w:rPr>
      </w:pPr>
      <w:r w:rsidRPr="00312FBE">
        <w:rPr>
          <w:rFonts w:ascii="Times New Roman" w:hAnsi="Times New Roman"/>
        </w:rPr>
        <w:t>1) имеют вид, виды использования, которые не предусмотрены как разрешенные для соответствующих территориальных зон, указанных в статье 14 настоящих Правил;</w:t>
      </w:r>
    </w:p>
    <w:p w:rsidR="00312FBE" w:rsidRPr="00312FBE" w:rsidRDefault="00312FBE" w:rsidP="00312FBE">
      <w:pPr>
        <w:pStyle w:val="1590"/>
        <w:suppressAutoHyphens/>
        <w:spacing w:before="0"/>
        <w:ind w:left="0" w:firstLine="709"/>
        <w:contextualSpacing/>
        <w:rPr>
          <w:rFonts w:ascii="Times New Roman" w:hAnsi="Times New Roman"/>
        </w:rPr>
      </w:pPr>
      <w:r w:rsidRPr="00312FBE">
        <w:rPr>
          <w:rFonts w:ascii="Times New Roman" w:hAnsi="Times New Roman"/>
        </w:rPr>
        <w:t>2) имеют вид, виды использования, которые поименованы как разрешенные для соответствующих территориальных зон, но расположены в зонах с особыми условиями использования территорий, указанными в статье 15 настоящих Правил;</w:t>
      </w:r>
    </w:p>
    <w:p w:rsidR="00312FBE" w:rsidRPr="00312FBE" w:rsidRDefault="00312FBE" w:rsidP="00312FBE">
      <w:pPr>
        <w:pStyle w:val="1590"/>
        <w:suppressAutoHyphens/>
        <w:spacing w:before="0"/>
        <w:ind w:left="0" w:firstLine="709"/>
        <w:contextualSpacing/>
        <w:rPr>
          <w:rFonts w:ascii="Times New Roman" w:hAnsi="Times New Roman"/>
        </w:rPr>
      </w:pPr>
      <w:r w:rsidRPr="00312FBE">
        <w:rPr>
          <w:rFonts w:ascii="Times New Roman" w:hAnsi="Times New Roman"/>
        </w:rPr>
        <w:t>3) имеют параметры не соответствующие предельным параметрам, установленным применительно к соответствующим зонам.</w:t>
      </w:r>
    </w:p>
    <w:p w:rsidR="00312FBE" w:rsidRPr="00312FBE" w:rsidRDefault="00312FBE" w:rsidP="00312FBE">
      <w:pPr>
        <w:pStyle w:val="affb"/>
        <w:suppressAutoHyphens/>
        <w:spacing w:before="0"/>
        <w:ind w:firstLine="709"/>
        <w:contextualSpacing/>
        <w:rPr>
          <w:rFonts w:ascii="Times New Roman" w:hAnsi="Times New Roman"/>
          <w:sz w:val="20"/>
          <w:szCs w:val="20"/>
        </w:rPr>
      </w:pPr>
      <w:r w:rsidRPr="00312FBE">
        <w:rPr>
          <w:rFonts w:ascii="Times New Roman" w:hAnsi="Times New Roman"/>
          <w:sz w:val="20"/>
          <w:szCs w:val="20"/>
        </w:rPr>
        <w:t xml:space="preserve">5. Правовым актом Главы сельского поселения может быть придан статус несоответствия градостроительным регламентам производственных и иных объектов, чьи санитарно-защитные зоны распространяются за пределы территориальной зоны расположения этих объектов и (или) функционирование которых наносит несоразмерный ущерб владельцам соседних объектов недвижимости, то есть значительно снижается стоимость этих объектов. </w:t>
      </w:r>
    </w:p>
    <w:p w:rsidR="00312FBE" w:rsidRPr="00312FBE" w:rsidRDefault="00312FBE" w:rsidP="00312FBE">
      <w:pPr>
        <w:pStyle w:val="affb"/>
        <w:suppressAutoHyphens/>
        <w:spacing w:before="0"/>
        <w:ind w:firstLine="709"/>
        <w:contextualSpacing/>
        <w:rPr>
          <w:rFonts w:ascii="Times New Roman" w:hAnsi="Times New Roman"/>
          <w:sz w:val="20"/>
          <w:szCs w:val="20"/>
        </w:rPr>
      </w:pPr>
    </w:p>
    <w:p w:rsidR="00312FBE" w:rsidRPr="00312FBE" w:rsidRDefault="00312FBE" w:rsidP="00312FBE">
      <w:pPr>
        <w:pStyle w:val="20"/>
        <w:spacing w:line="240" w:lineRule="auto"/>
        <w:ind w:firstLine="709"/>
        <w:rPr>
          <w:b/>
          <w:sz w:val="20"/>
          <w:szCs w:val="20"/>
        </w:rPr>
      </w:pPr>
      <w:bookmarkStart w:id="486" w:name="_toc1247"/>
      <w:bookmarkStart w:id="487" w:name="_toc1267"/>
      <w:bookmarkStart w:id="488" w:name="_Toc157247918"/>
      <w:bookmarkStart w:id="489" w:name="_Toc176362911"/>
      <w:bookmarkStart w:id="490" w:name="_Toc293486656"/>
      <w:bookmarkStart w:id="491" w:name="_Toc296329204"/>
      <w:bookmarkStart w:id="492" w:name="_Toc117685882"/>
      <w:bookmarkEnd w:id="486"/>
      <w:bookmarkEnd w:id="487"/>
      <w:r w:rsidRPr="00312FBE">
        <w:rPr>
          <w:b/>
          <w:sz w:val="20"/>
          <w:szCs w:val="20"/>
        </w:rPr>
        <w:t>Статья 83. Внесение изменений в Правила</w:t>
      </w:r>
      <w:bookmarkEnd w:id="488"/>
      <w:bookmarkEnd w:id="489"/>
      <w:bookmarkEnd w:id="490"/>
      <w:bookmarkEnd w:id="491"/>
      <w:bookmarkEnd w:id="492"/>
    </w:p>
    <w:p w:rsidR="00312FBE" w:rsidRPr="00312FBE" w:rsidRDefault="00312FBE" w:rsidP="00312FBE">
      <w:pPr>
        <w:pStyle w:val="312"/>
        <w:tabs>
          <w:tab w:val="clear" w:pos="2340"/>
          <w:tab w:val="left" w:pos="2268"/>
        </w:tabs>
        <w:suppressAutoHyphens/>
        <w:spacing w:before="0" w:after="0"/>
        <w:ind w:firstLine="709"/>
        <w:contextualSpacing/>
        <w:jc w:val="both"/>
        <w:rPr>
          <w:sz w:val="20"/>
          <w:szCs w:val="20"/>
        </w:rPr>
      </w:pPr>
    </w:p>
    <w:p w:rsidR="00312FBE" w:rsidRPr="00312FBE" w:rsidRDefault="00312FBE" w:rsidP="00312FBE">
      <w:pPr>
        <w:pStyle w:val="affb"/>
        <w:suppressAutoHyphens/>
        <w:spacing w:before="0"/>
        <w:ind w:firstLine="709"/>
        <w:contextualSpacing/>
        <w:rPr>
          <w:rFonts w:ascii="Times New Roman" w:hAnsi="Times New Roman"/>
          <w:sz w:val="20"/>
          <w:szCs w:val="20"/>
        </w:rPr>
      </w:pPr>
      <w:r w:rsidRPr="00312FBE">
        <w:rPr>
          <w:rFonts w:ascii="Times New Roman" w:hAnsi="Times New Roman"/>
          <w:sz w:val="20"/>
          <w:szCs w:val="20"/>
        </w:rPr>
        <w:t>Внесение изменений в настоящие Правила производится в соответствии с порядком, установленным статьёй 33 Градостроительного кодекса Российской Федерации.</w:t>
      </w:r>
    </w:p>
    <w:p w:rsidR="00312FBE" w:rsidRPr="00312FBE" w:rsidRDefault="00312FBE" w:rsidP="00312FBE">
      <w:pPr>
        <w:pStyle w:val="affb"/>
        <w:suppressAutoHyphens/>
        <w:spacing w:before="0"/>
        <w:ind w:firstLine="709"/>
        <w:contextualSpacing/>
        <w:rPr>
          <w:rFonts w:ascii="Times New Roman" w:hAnsi="Times New Roman"/>
          <w:sz w:val="20"/>
          <w:szCs w:val="20"/>
        </w:rPr>
      </w:pPr>
    </w:p>
    <w:p w:rsidR="00312FBE" w:rsidRPr="00312FBE" w:rsidRDefault="00312FBE" w:rsidP="00312FBE">
      <w:pPr>
        <w:pStyle w:val="20"/>
        <w:spacing w:line="240" w:lineRule="auto"/>
        <w:ind w:firstLine="709"/>
        <w:rPr>
          <w:b/>
          <w:sz w:val="20"/>
          <w:szCs w:val="20"/>
        </w:rPr>
      </w:pPr>
      <w:bookmarkStart w:id="493" w:name="_toc1280"/>
      <w:bookmarkStart w:id="494" w:name="_toc1294"/>
      <w:bookmarkStart w:id="495" w:name="_toc1298"/>
      <w:bookmarkStart w:id="496" w:name="_Toc157247921"/>
      <w:bookmarkStart w:id="497" w:name="_Toc176362914"/>
      <w:bookmarkStart w:id="498" w:name="_Toc293486657"/>
      <w:bookmarkStart w:id="499" w:name="_Toc296329205"/>
      <w:bookmarkStart w:id="500" w:name="_Toc117685883"/>
      <w:bookmarkEnd w:id="493"/>
      <w:bookmarkEnd w:id="494"/>
      <w:bookmarkEnd w:id="495"/>
      <w:r w:rsidRPr="00312FBE">
        <w:rPr>
          <w:b/>
          <w:sz w:val="20"/>
          <w:szCs w:val="20"/>
        </w:rPr>
        <w:t>Статья 84. Ответственность за нарушение Правил</w:t>
      </w:r>
      <w:bookmarkEnd w:id="496"/>
      <w:bookmarkEnd w:id="497"/>
      <w:bookmarkEnd w:id="498"/>
      <w:bookmarkEnd w:id="499"/>
      <w:bookmarkEnd w:id="500"/>
    </w:p>
    <w:p w:rsidR="00312FBE" w:rsidRPr="00312FBE" w:rsidRDefault="00312FBE" w:rsidP="00312FBE">
      <w:pPr>
        <w:pStyle w:val="312"/>
        <w:tabs>
          <w:tab w:val="clear" w:pos="2340"/>
          <w:tab w:val="left" w:pos="2268"/>
        </w:tabs>
        <w:suppressAutoHyphens/>
        <w:spacing w:before="0" w:after="0"/>
        <w:ind w:firstLine="709"/>
        <w:contextualSpacing/>
        <w:jc w:val="both"/>
        <w:rPr>
          <w:sz w:val="20"/>
          <w:szCs w:val="20"/>
        </w:rPr>
      </w:pPr>
    </w:p>
    <w:p w:rsidR="00312FBE" w:rsidRPr="00312FBE" w:rsidRDefault="00312FBE" w:rsidP="00312FBE">
      <w:pPr>
        <w:pStyle w:val="affb"/>
        <w:suppressAutoHyphens/>
        <w:spacing w:before="0"/>
        <w:ind w:firstLine="709"/>
        <w:contextualSpacing/>
        <w:rPr>
          <w:rFonts w:ascii="Times New Roman" w:hAnsi="Times New Roman"/>
          <w:sz w:val="20"/>
          <w:szCs w:val="20"/>
        </w:rPr>
      </w:pPr>
      <w:r w:rsidRPr="00312FBE">
        <w:rPr>
          <w:rFonts w:ascii="Times New Roman" w:hAnsi="Times New Roman"/>
          <w:sz w:val="20"/>
          <w:szCs w:val="20"/>
        </w:rPr>
        <w:t>За нарушение настоящих Правил физические и юридические лица, а также должностные лица несут ответственность в соответствии с действующим законодательством Российской Федерации и Ростовской области.</w:t>
      </w:r>
    </w:p>
    <w:p w:rsidR="00312FBE" w:rsidRPr="00312FBE" w:rsidRDefault="00312FBE" w:rsidP="00312FBE">
      <w:pPr>
        <w:pStyle w:val="1"/>
        <w:spacing w:line="240" w:lineRule="auto"/>
        <w:ind w:left="0" w:firstLine="709"/>
        <w:jc w:val="center"/>
        <w:rPr>
          <w:b/>
          <w:sz w:val="20"/>
          <w:szCs w:val="20"/>
        </w:rPr>
      </w:pPr>
      <w:r w:rsidRPr="00312FBE">
        <w:rPr>
          <w:sz w:val="20"/>
          <w:szCs w:val="20"/>
        </w:rPr>
        <w:br w:type="page"/>
      </w:r>
      <w:bookmarkStart w:id="501" w:name="_Toc117685884"/>
      <w:r w:rsidRPr="00312FBE">
        <w:rPr>
          <w:b/>
          <w:sz w:val="20"/>
          <w:szCs w:val="20"/>
        </w:rPr>
        <w:t>ОСНОВНЫЕ ИСТОЧНИКИ ИНФОРМАЦИИ</w:t>
      </w:r>
      <w:bookmarkEnd w:id="501"/>
    </w:p>
    <w:p w:rsidR="00312FBE" w:rsidRPr="00312FBE" w:rsidRDefault="00312FBE" w:rsidP="00312FBE">
      <w:pPr>
        <w:pStyle w:val="ConsNormal"/>
        <w:tabs>
          <w:tab w:val="num" w:pos="0"/>
        </w:tabs>
        <w:ind w:firstLine="709"/>
        <w:contextualSpacing/>
        <w:jc w:val="both"/>
        <w:rPr>
          <w:rFonts w:ascii="Times New Roman" w:hAnsi="Times New Roman" w:cs="Times New Roman"/>
        </w:rPr>
      </w:pPr>
    </w:p>
    <w:p w:rsidR="00312FBE" w:rsidRPr="00312FBE" w:rsidRDefault="00312FBE" w:rsidP="00312FBE">
      <w:pPr>
        <w:numPr>
          <w:ilvl w:val="0"/>
          <w:numId w:val="6"/>
        </w:numPr>
        <w:tabs>
          <w:tab w:val="num" w:pos="0"/>
        </w:tabs>
        <w:ind w:left="0" w:firstLine="709"/>
        <w:contextualSpacing/>
        <w:jc w:val="both"/>
        <w:rPr>
          <w:rFonts w:eastAsia="Calibri"/>
          <w:sz w:val="20"/>
          <w:szCs w:val="20"/>
        </w:rPr>
      </w:pPr>
      <w:r w:rsidRPr="00312FBE">
        <w:rPr>
          <w:rFonts w:eastAsia="Calibri"/>
          <w:sz w:val="20"/>
          <w:szCs w:val="20"/>
        </w:rPr>
        <w:t>Федеральный Закон РФ от 29.12.2004 №190-ФЗ «Градостроительный кодекс РФ»;</w:t>
      </w:r>
    </w:p>
    <w:p w:rsidR="00312FBE" w:rsidRPr="00312FBE" w:rsidRDefault="00312FBE" w:rsidP="00312FBE">
      <w:pPr>
        <w:numPr>
          <w:ilvl w:val="0"/>
          <w:numId w:val="6"/>
        </w:numPr>
        <w:tabs>
          <w:tab w:val="num" w:pos="0"/>
        </w:tabs>
        <w:ind w:left="0" w:firstLine="709"/>
        <w:contextualSpacing/>
        <w:jc w:val="both"/>
        <w:rPr>
          <w:rFonts w:eastAsia="Calibri"/>
          <w:sz w:val="20"/>
          <w:szCs w:val="20"/>
        </w:rPr>
      </w:pPr>
      <w:r w:rsidRPr="00312FBE">
        <w:rPr>
          <w:rFonts w:eastAsia="Calibri"/>
          <w:sz w:val="20"/>
          <w:szCs w:val="20"/>
        </w:rPr>
        <w:t>Федеральный Закон РФ от 25.10.2001 №136-ФЗ «Земельный кодекс РФ»;</w:t>
      </w:r>
    </w:p>
    <w:p w:rsidR="00312FBE" w:rsidRPr="00312FBE" w:rsidRDefault="00312FBE" w:rsidP="00312FBE">
      <w:pPr>
        <w:numPr>
          <w:ilvl w:val="0"/>
          <w:numId w:val="6"/>
        </w:numPr>
        <w:tabs>
          <w:tab w:val="num" w:pos="0"/>
        </w:tabs>
        <w:ind w:left="0" w:firstLine="709"/>
        <w:contextualSpacing/>
        <w:jc w:val="both"/>
        <w:rPr>
          <w:rFonts w:eastAsia="Calibri"/>
          <w:sz w:val="20"/>
          <w:szCs w:val="20"/>
        </w:rPr>
      </w:pPr>
      <w:r w:rsidRPr="00312FBE">
        <w:rPr>
          <w:rFonts w:eastAsia="Calibri"/>
          <w:sz w:val="20"/>
          <w:szCs w:val="20"/>
        </w:rPr>
        <w:t>Федеральный Закон РФ от 03.06.2006 №74-ФЗ «Водный кодекс РФ»;</w:t>
      </w:r>
    </w:p>
    <w:p w:rsidR="00312FBE" w:rsidRPr="00312FBE" w:rsidRDefault="00312FBE" w:rsidP="00312FBE">
      <w:pPr>
        <w:numPr>
          <w:ilvl w:val="0"/>
          <w:numId w:val="6"/>
        </w:numPr>
        <w:tabs>
          <w:tab w:val="num" w:pos="0"/>
        </w:tabs>
        <w:ind w:left="0" w:firstLine="709"/>
        <w:contextualSpacing/>
        <w:jc w:val="both"/>
        <w:rPr>
          <w:rFonts w:eastAsia="Calibri"/>
          <w:sz w:val="20"/>
          <w:szCs w:val="20"/>
        </w:rPr>
      </w:pPr>
      <w:r w:rsidRPr="00312FBE">
        <w:rPr>
          <w:rFonts w:eastAsia="Calibri"/>
          <w:sz w:val="20"/>
          <w:szCs w:val="20"/>
        </w:rPr>
        <w:t>Федеральные Законы от 30.11.1994 № 51-ФЗ «Гражданский кодекс РФ» (часть 1); от 26.01.1996 № 14-ФЗ (часть 2); от 26.11.2001 № 146-ФЗ (часть 3); от 18.12.2006 № 230-ФЗ (часть 4);</w:t>
      </w:r>
    </w:p>
    <w:p w:rsidR="00312FBE" w:rsidRPr="00312FBE" w:rsidRDefault="00312FBE" w:rsidP="00312FBE">
      <w:pPr>
        <w:numPr>
          <w:ilvl w:val="0"/>
          <w:numId w:val="6"/>
        </w:numPr>
        <w:tabs>
          <w:tab w:val="num" w:pos="0"/>
        </w:tabs>
        <w:ind w:left="0" w:firstLine="709"/>
        <w:contextualSpacing/>
        <w:jc w:val="both"/>
        <w:rPr>
          <w:rFonts w:eastAsia="Calibri"/>
          <w:sz w:val="20"/>
          <w:szCs w:val="20"/>
        </w:rPr>
      </w:pPr>
      <w:r w:rsidRPr="00312FBE">
        <w:rPr>
          <w:rFonts w:eastAsia="Calibri"/>
          <w:sz w:val="20"/>
          <w:szCs w:val="20"/>
        </w:rPr>
        <w:t>Федеральный Закон РФ от 06.10.2003 №131-ФЗ «Об общих принципах организации местного самоуправления в РФ»;</w:t>
      </w:r>
    </w:p>
    <w:p w:rsidR="00312FBE" w:rsidRPr="00312FBE" w:rsidRDefault="00312FBE" w:rsidP="00312FBE">
      <w:pPr>
        <w:numPr>
          <w:ilvl w:val="0"/>
          <w:numId w:val="6"/>
        </w:numPr>
        <w:tabs>
          <w:tab w:val="num" w:pos="0"/>
        </w:tabs>
        <w:ind w:left="0" w:firstLine="709"/>
        <w:contextualSpacing/>
        <w:jc w:val="both"/>
        <w:rPr>
          <w:rFonts w:eastAsia="Calibri"/>
          <w:sz w:val="20"/>
          <w:szCs w:val="20"/>
        </w:rPr>
      </w:pPr>
      <w:r w:rsidRPr="00312FBE">
        <w:rPr>
          <w:rFonts w:eastAsia="Calibri"/>
          <w:sz w:val="20"/>
          <w:szCs w:val="20"/>
        </w:rPr>
        <w:t>Федеральный Закон РФ от 22.07.2008 №123-ФЗ «Технический регламент о требованиях пожарной безопасности»;</w:t>
      </w:r>
    </w:p>
    <w:p w:rsidR="00312FBE" w:rsidRPr="00312FBE" w:rsidRDefault="00312FBE" w:rsidP="00312FBE">
      <w:pPr>
        <w:numPr>
          <w:ilvl w:val="0"/>
          <w:numId w:val="6"/>
        </w:numPr>
        <w:tabs>
          <w:tab w:val="num" w:pos="0"/>
        </w:tabs>
        <w:ind w:left="0" w:firstLine="709"/>
        <w:contextualSpacing/>
        <w:jc w:val="both"/>
        <w:rPr>
          <w:rFonts w:eastAsia="Calibri"/>
          <w:sz w:val="20"/>
          <w:szCs w:val="20"/>
        </w:rPr>
      </w:pPr>
      <w:r w:rsidRPr="00312FBE">
        <w:rPr>
          <w:spacing w:val="8"/>
          <w:sz w:val="20"/>
          <w:szCs w:val="20"/>
        </w:rPr>
        <w:t>Федеральный Закон РФ от 14.03.1995 № 33-ФЗ «Об особо охраняемых природных территориях» (в редакции Федерального закона от 30.12.2001 № 196-ФЗ);</w:t>
      </w:r>
    </w:p>
    <w:p w:rsidR="00312FBE" w:rsidRPr="00312FBE" w:rsidRDefault="00312FBE" w:rsidP="00312FBE">
      <w:pPr>
        <w:numPr>
          <w:ilvl w:val="0"/>
          <w:numId w:val="6"/>
        </w:numPr>
        <w:tabs>
          <w:tab w:val="num" w:pos="0"/>
        </w:tabs>
        <w:ind w:left="0" w:firstLine="709"/>
        <w:contextualSpacing/>
        <w:jc w:val="both"/>
        <w:rPr>
          <w:rFonts w:eastAsia="Calibri"/>
          <w:sz w:val="20"/>
          <w:szCs w:val="20"/>
        </w:rPr>
      </w:pPr>
      <w:r w:rsidRPr="00312FBE">
        <w:rPr>
          <w:rFonts w:eastAsia="Calibri"/>
          <w:sz w:val="20"/>
          <w:szCs w:val="20"/>
        </w:rPr>
        <w:t>Федеральный Закон «Об объектах культурного наследия (памятниках истории и культуры Российской Федерации» от 25.06.2002 №73-ФЗ);</w:t>
      </w:r>
    </w:p>
    <w:p w:rsidR="00312FBE" w:rsidRPr="00312FBE" w:rsidRDefault="00312FBE" w:rsidP="00312FBE">
      <w:pPr>
        <w:numPr>
          <w:ilvl w:val="0"/>
          <w:numId w:val="6"/>
        </w:numPr>
        <w:tabs>
          <w:tab w:val="num" w:pos="0"/>
        </w:tabs>
        <w:ind w:left="0" w:firstLine="709"/>
        <w:contextualSpacing/>
        <w:jc w:val="both"/>
        <w:rPr>
          <w:rFonts w:eastAsia="Calibri"/>
          <w:sz w:val="20"/>
          <w:szCs w:val="20"/>
        </w:rPr>
      </w:pPr>
      <w:r w:rsidRPr="00312FBE">
        <w:rPr>
          <w:rFonts w:eastAsia="Calibri"/>
          <w:sz w:val="20"/>
          <w:szCs w:val="20"/>
        </w:rPr>
        <w:t>Постановление правительства РФ «Об утверждении Положения о зонах охраны объектов культурного наследия (памятников истории и культуры) народов Российской Федерации» от 26.04.2008 № 315;</w:t>
      </w:r>
    </w:p>
    <w:p w:rsidR="00312FBE" w:rsidRPr="00312FBE" w:rsidRDefault="00312FBE" w:rsidP="00312FBE">
      <w:pPr>
        <w:numPr>
          <w:ilvl w:val="0"/>
          <w:numId w:val="6"/>
        </w:numPr>
        <w:tabs>
          <w:tab w:val="num" w:pos="0"/>
        </w:tabs>
        <w:ind w:left="0" w:firstLine="709"/>
        <w:contextualSpacing/>
        <w:jc w:val="both"/>
        <w:rPr>
          <w:rFonts w:eastAsia="Calibri"/>
          <w:sz w:val="20"/>
          <w:szCs w:val="20"/>
        </w:rPr>
      </w:pPr>
      <w:proofErr w:type="spellStart"/>
      <w:r w:rsidRPr="00312FBE">
        <w:rPr>
          <w:rFonts w:eastAsia="Calibri"/>
          <w:sz w:val="20"/>
          <w:szCs w:val="20"/>
        </w:rPr>
        <w:t>СНиП</w:t>
      </w:r>
      <w:proofErr w:type="spellEnd"/>
      <w:r w:rsidRPr="00312FBE">
        <w:rPr>
          <w:rFonts w:eastAsia="Calibri"/>
          <w:sz w:val="20"/>
          <w:szCs w:val="20"/>
        </w:rPr>
        <w:t xml:space="preserve"> 2.07.01-62 «Градостроительство. Планировка и застройка городских и сельских поселений»;</w:t>
      </w:r>
    </w:p>
    <w:p w:rsidR="00312FBE" w:rsidRPr="00312FBE" w:rsidRDefault="00312FBE" w:rsidP="00312FBE">
      <w:pPr>
        <w:numPr>
          <w:ilvl w:val="0"/>
          <w:numId w:val="6"/>
        </w:numPr>
        <w:tabs>
          <w:tab w:val="num" w:pos="0"/>
        </w:tabs>
        <w:ind w:left="0" w:firstLine="709"/>
        <w:contextualSpacing/>
        <w:jc w:val="both"/>
        <w:rPr>
          <w:rFonts w:eastAsia="Calibri"/>
          <w:sz w:val="20"/>
          <w:szCs w:val="20"/>
        </w:rPr>
      </w:pPr>
      <w:proofErr w:type="spellStart"/>
      <w:r w:rsidRPr="00312FBE">
        <w:rPr>
          <w:rFonts w:eastAsia="Calibri"/>
          <w:sz w:val="20"/>
          <w:szCs w:val="20"/>
        </w:rPr>
        <w:t>СНиП</w:t>
      </w:r>
      <w:proofErr w:type="spellEnd"/>
      <w:r w:rsidRPr="00312FBE">
        <w:rPr>
          <w:rFonts w:eastAsia="Calibri"/>
          <w:sz w:val="20"/>
          <w:szCs w:val="20"/>
        </w:rPr>
        <w:t xml:space="preserve"> 11-04-2003 «Об утверждении «Инструкции о порядке разработки, согласования, экспертизы и утверждения градостроительной документации»;</w:t>
      </w:r>
    </w:p>
    <w:p w:rsidR="00312FBE" w:rsidRPr="00312FBE" w:rsidRDefault="00312FBE" w:rsidP="00312FBE">
      <w:pPr>
        <w:numPr>
          <w:ilvl w:val="0"/>
          <w:numId w:val="6"/>
        </w:numPr>
        <w:tabs>
          <w:tab w:val="num" w:pos="0"/>
        </w:tabs>
        <w:ind w:left="0" w:firstLine="709"/>
        <w:contextualSpacing/>
        <w:jc w:val="both"/>
        <w:rPr>
          <w:rFonts w:eastAsia="Calibri"/>
          <w:sz w:val="20"/>
          <w:szCs w:val="20"/>
        </w:rPr>
      </w:pPr>
      <w:proofErr w:type="spellStart"/>
      <w:r w:rsidRPr="00312FBE">
        <w:rPr>
          <w:rFonts w:eastAsia="Calibri"/>
          <w:sz w:val="20"/>
          <w:szCs w:val="20"/>
        </w:rPr>
        <w:t>СНиП</w:t>
      </w:r>
      <w:proofErr w:type="spellEnd"/>
      <w:r w:rsidRPr="00312FBE">
        <w:rPr>
          <w:rFonts w:eastAsia="Calibri"/>
          <w:sz w:val="20"/>
          <w:szCs w:val="20"/>
        </w:rPr>
        <w:t xml:space="preserve"> 31-01-2003 «Здания жилые многоквартирные»;</w:t>
      </w:r>
    </w:p>
    <w:p w:rsidR="00312FBE" w:rsidRPr="00312FBE" w:rsidRDefault="00312FBE" w:rsidP="00312FBE">
      <w:pPr>
        <w:numPr>
          <w:ilvl w:val="0"/>
          <w:numId w:val="6"/>
        </w:numPr>
        <w:tabs>
          <w:tab w:val="num" w:pos="0"/>
        </w:tabs>
        <w:ind w:left="0" w:firstLine="709"/>
        <w:contextualSpacing/>
        <w:jc w:val="both"/>
        <w:rPr>
          <w:rFonts w:eastAsia="Calibri"/>
          <w:sz w:val="20"/>
          <w:szCs w:val="20"/>
        </w:rPr>
      </w:pPr>
      <w:r w:rsidRPr="00312FBE">
        <w:rPr>
          <w:rFonts w:eastAsia="Calibri"/>
          <w:sz w:val="20"/>
          <w:szCs w:val="20"/>
        </w:rPr>
        <w:t>СП 30-102-99 «Планировка и застройка территорий малоэтажного жилищного строительства»;</w:t>
      </w:r>
    </w:p>
    <w:p w:rsidR="00312FBE" w:rsidRPr="00312FBE" w:rsidRDefault="00312FBE" w:rsidP="00312FBE">
      <w:pPr>
        <w:pStyle w:val="a3"/>
        <w:widowControl/>
        <w:numPr>
          <w:ilvl w:val="0"/>
          <w:numId w:val="6"/>
        </w:numPr>
        <w:tabs>
          <w:tab w:val="clear" w:pos="1139"/>
          <w:tab w:val="left" w:pos="0"/>
          <w:tab w:val="num" w:pos="709"/>
          <w:tab w:val="left" w:pos="1134"/>
        </w:tabs>
        <w:autoSpaceDE/>
        <w:autoSpaceDN/>
        <w:adjustRightInd/>
        <w:ind w:left="0" w:firstLine="709"/>
        <w:jc w:val="both"/>
      </w:pPr>
      <w:proofErr w:type="spellStart"/>
      <w:r w:rsidRPr="00312FBE">
        <w:rPr>
          <w:rFonts w:eastAsia="Calibri"/>
        </w:rPr>
        <w:t>СанПиН</w:t>
      </w:r>
      <w:proofErr w:type="spellEnd"/>
      <w:r w:rsidRPr="00312FBE">
        <w:rPr>
          <w:rFonts w:eastAsia="Calibri"/>
        </w:rPr>
        <w:t xml:space="preserve"> 2.2.1/2.1.1.1200-03 «Санитарно-защитные зоны и санитарная классификация предприятий, сооружений и иных объектов»;</w:t>
      </w:r>
    </w:p>
    <w:p w:rsidR="00312FBE" w:rsidRPr="00312FBE" w:rsidRDefault="00312FBE" w:rsidP="00312FBE">
      <w:pPr>
        <w:pStyle w:val="a3"/>
        <w:widowControl/>
        <w:numPr>
          <w:ilvl w:val="0"/>
          <w:numId w:val="6"/>
        </w:numPr>
        <w:tabs>
          <w:tab w:val="clear" w:pos="1139"/>
          <w:tab w:val="left" w:pos="0"/>
          <w:tab w:val="num" w:pos="709"/>
          <w:tab w:val="left" w:pos="1134"/>
        </w:tabs>
        <w:autoSpaceDE/>
        <w:autoSpaceDN/>
        <w:adjustRightInd/>
        <w:ind w:left="0" w:firstLine="709"/>
        <w:jc w:val="both"/>
      </w:pPr>
      <w:r w:rsidRPr="00312FBE">
        <w:rPr>
          <w:rFonts w:eastAsia="Calibri"/>
        </w:rPr>
        <w:t xml:space="preserve"> </w:t>
      </w:r>
      <w:r w:rsidRPr="00312FBE">
        <w:t>Приказ Министерства Регионального Развития РФ «Об утверждении требований к техническим и программным средствам ведения слоев цифровой картографической основы схем территориального планирования Ростовской области» от 01.08.2007 года №74;</w:t>
      </w:r>
    </w:p>
    <w:p w:rsidR="00312FBE" w:rsidRPr="00312FBE" w:rsidRDefault="00312FBE" w:rsidP="00312FBE">
      <w:pPr>
        <w:numPr>
          <w:ilvl w:val="0"/>
          <w:numId w:val="6"/>
        </w:numPr>
        <w:tabs>
          <w:tab w:val="num" w:pos="0"/>
        </w:tabs>
        <w:ind w:left="0" w:firstLine="709"/>
        <w:contextualSpacing/>
        <w:jc w:val="both"/>
        <w:rPr>
          <w:rFonts w:eastAsia="Calibri"/>
          <w:sz w:val="20"/>
          <w:szCs w:val="20"/>
        </w:rPr>
      </w:pPr>
      <w:r w:rsidRPr="00312FBE">
        <w:rPr>
          <w:sz w:val="20"/>
          <w:szCs w:val="20"/>
        </w:rPr>
        <w:t>Областной закон Ростовской области от 22.07.2003 № 19-ЗС «О регулировании земельных отношений в Ростовской области»;</w:t>
      </w:r>
    </w:p>
    <w:p w:rsidR="00312FBE" w:rsidRPr="00312FBE" w:rsidRDefault="00312FBE" w:rsidP="00312FBE">
      <w:pPr>
        <w:numPr>
          <w:ilvl w:val="0"/>
          <w:numId w:val="6"/>
        </w:numPr>
        <w:ind w:left="0" w:firstLine="709"/>
        <w:contextualSpacing/>
        <w:jc w:val="both"/>
        <w:rPr>
          <w:sz w:val="20"/>
          <w:szCs w:val="20"/>
        </w:rPr>
      </w:pPr>
      <w:r w:rsidRPr="00312FBE">
        <w:rPr>
          <w:sz w:val="20"/>
          <w:szCs w:val="20"/>
        </w:rPr>
        <w:t>Областной закон № 182-ЗС от 22.10.2004 года. «Об установлении границ и наделении соответствующим статусом муниципального образования «Мясниковский район» и муниципальных образований в его составе»;</w:t>
      </w:r>
    </w:p>
    <w:p w:rsidR="00312FBE" w:rsidRPr="00312FBE" w:rsidRDefault="00312FBE" w:rsidP="00312FBE">
      <w:pPr>
        <w:pStyle w:val="a3"/>
        <w:widowControl/>
        <w:numPr>
          <w:ilvl w:val="0"/>
          <w:numId w:val="6"/>
        </w:numPr>
        <w:tabs>
          <w:tab w:val="clear" w:pos="1139"/>
          <w:tab w:val="left" w:pos="0"/>
          <w:tab w:val="left" w:pos="709"/>
          <w:tab w:val="left" w:pos="1134"/>
        </w:tabs>
        <w:autoSpaceDE/>
        <w:autoSpaceDN/>
        <w:adjustRightInd/>
        <w:ind w:left="0" w:firstLine="709"/>
        <w:jc w:val="both"/>
      </w:pPr>
      <w:r w:rsidRPr="00312FBE">
        <w:t>Областной закон «О градостроительной деятельности в Ростовской области » от 14.01.2008г. №583-ЗС;</w:t>
      </w:r>
      <w:r w:rsidRPr="00312FBE">
        <w:rPr>
          <w:rFonts w:eastAsia="Calibri"/>
        </w:rPr>
        <w:t xml:space="preserve"> </w:t>
      </w:r>
    </w:p>
    <w:p w:rsidR="00312FBE" w:rsidRPr="00312FBE" w:rsidRDefault="00312FBE" w:rsidP="00312FBE">
      <w:pPr>
        <w:numPr>
          <w:ilvl w:val="0"/>
          <w:numId w:val="6"/>
        </w:numPr>
        <w:tabs>
          <w:tab w:val="clear" w:pos="1139"/>
          <w:tab w:val="left" w:pos="709"/>
          <w:tab w:val="left" w:pos="1134"/>
        </w:tabs>
        <w:ind w:left="0" w:firstLine="709"/>
        <w:contextualSpacing/>
        <w:jc w:val="both"/>
        <w:rPr>
          <w:rStyle w:val="apple-style-span"/>
          <w:sz w:val="20"/>
          <w:szCs w:val="20"/>
        </w:rPr>
      </w:pPr>
      <w:r w:rsidRPr="00312FBE">
        <w:rPr>
          <w:sz w:val="20"/>
          <w:szCs w:val="20"/>
        </w:rPr>
        <w:t xml:space="preserve">Закон Ростовской области от 22.10.2004 г. </w:t>
      </w:r>
      <w:r w:rsidRPr="00312FBE">
        <w:rPr>
          <w:rStyle w:val="apple-style-span"/>
          <w:bCs/>
          <w:sz w:val="20"/>
          <w:szCs w:val="20"/>
        </w:rPr>
        <w:t>№</w:t>
      </w:r>
      <w:r w:rsidRPr="00312FBE">
        <w:rPr>
          <w:sz w:val="20"/>
          <w:szCs w:val="20"/>
        </w:rPr>
        <w:t xml:space="preserve"> 178-ЗС (ред. от 11.12.2007) </w:t>
      </w:r>
      <w:r w:rsidRPr="00312FBE">
        <w:rPr>
          <w:rStyle w:val="apple-style-span"/>
          <w:bCs/>
          <w:sz w:val="20"/>
          <w:szCs w:val="20"/>
        </w:rPr>
        <w:t>«</w:t>
      </w:r>
      <w:r w:rsidRPr="00312FBE">
        <w:rPr>
          <w:bCs/>
          <w:sz w:val="20"/>
          <w:szCs w:val="20"/>
        </w:rPr>
        <w:t>Об объектах культурного наследия (памятниках истории и культуры) в Ростовской области</w:t>
      </w:r>
      <w:r w:rsidRPr="00312FBE">
        <w:rPr>
          <w:rStyle w:val="apple-style-span"/>
          <w:bCs/>
          <w:sz w:val="20"/>
          <w:szCs w:val="20"/>
        </w:rPr>
        <w:t>»;</w:t>
      </w:r>
    </w:p>
    <w:p w:rsidR="00312FBE" w:rsidRPr="00312FBE" w:rsidRDefault="00312FBE" w:rsidP="00312FBE">
      <w:pPr>
        <w:numPr>
          <w:ilvl w:val="0"/>
          <w:numId w:val="6"/>
        </w:numPr>
        <w:tabs>
          <w:tab w:val="clear" w:pos="1139"/>
          <w:tab w:val="left" w:pos="709"/>
          <w:tab w:val="left" w:pos="1134"/>
        </w:tabs>
        <w:ind w:left="0" w:firstLine="709"/>
        <w:contextualSpacing/>
        <w:jc w:val="both"/>
        <w:rPr>
          <w:rStyle w:val="apple-style-span"/>
          <w:sz w:val="20"/>
          <w:szCs w:val="20"/>
        </w:rPr>
      </w:pPr>
      <w:r w:rsidRPr="00312FBE">
        <w:rPr>
          <w:rStyle w:val="apple-style-span"/>
          <w:bCs/>
          <w:sz w:val="20"/>
          <w:szCs w:val="20"/>
        </w:rPr>
        <w:t>Закон Ростовской № 434-ЗС от 28.12.05 г. «Об особо охраняемых природных территориях Ростовской области»;</w:t>
      </w:r>
    </w:p>
    <w:p w:rsidR="00312FBE" w:rsidRPr="00312FBE" w:rsidRDefault="00312FBE" w:rsidP="00312FBE">
      <w:pPr>
        <w:numPr>
          <w:ilvl w:val="0"/>
          <w:numId w:val="6"/>
        </w:numPr>
        <w:tabs>
          <w:tab w:val="clear" w:pos="1139"/>
          <w:tab w:val="left" w:pos="709"/>
          <w:tab w:val="left" w:pos="1134"/>
        </w:tabs>
        <w:ind w:left="0" w:firstLine="709"/>
        <w:contextualSpacing/>
        <w:jc w:val="both"/>
        <w:rPr>
          <w:rStyle w:val="apple-style-span"/>
          <w:sz w:val="20"/>
          <w:szCs w:val="20"/>
        </w:rPr>
      </w:pPr>
      <w:r w:rsidRPr="00312FBE">
        <w:rPr>
          <w:rStyle w:val="apple-style-span"/>
          <w:bCs/>
          <w:sz w:val="20"/>
          <w:szCs w:val="20"/>
        </w:rPr>
        <w:t>Постановления Администрации Ростовской области от 19.10.2006 г. № 418 «О памятниках природы Ростовской области»</w:t>
      </w:r>
    </w:p>
    <w:p w:rsidR="00312FBE" w:rsidRPr="00312FBE" w:rsidRDefault="00312FBE" w:rsidP="00312FBE">
      <w:pPr>
        <w:pStyle w:val="a3"/>
        <w:widowControl/>
        <w:numPr>
          <w:ilvl w:val="0"/>
          <w:numId w:val="6"/>
        </w:numPr>
        <w:tabs>
          <w:tab w:val="clear" w:pos="1139"/>
          <w:tab w:val="left" w:pos="0"/>
          <w:tab w:val="left" w:pos="709"/>
          <w:tab w:val="left" w:pos="1134"/>
        </w:tabs>
        <w:autoSpaceDE/>
        <w:autoSpaceDN/>
        <w:adjustRightInd/>
        <w:ind w:left="0" w:firstLine="709"/>
        <w:jc w:val="both"/>
      </w:pPr>
      <w:r w:rsidRPr="00312FBE">
        <w:rPr>
          <w:rFonts w:eastAsia="Calibri"/>
        </w:rPr>
        <w:t>Нормативы Градостроительного проектирования городских округов и поселений Ростовской области.</w:t>
      </w:r>
      <w:r w:rsidRPr="00312FBE">
        <w:t xml:space="preserve"> Администрация Ростовской области;</w:t>
      </w:r>
    </w:p>
    <w:p w:rsidR="00312FBE" w:rsidRPr="00312FBE" w:rsidRDefault="00312FBE" w:rsidP="00312FBE">
      <w:pPr>
        <w:numPr>
          <w:ilvl w:val="0"/>
          <w:numId w:val="6"/>
        </w:numPr>
        <w:tabs>
          <w:tab w:val="clear" w:pos="1139"/>
          <w:tab w:val="num" w:pos="709"/>
          <w:tab w:val="left" w:pos="1134"/>
        </w:tabs>
        <w:ind w:left="0" w:firstLine="709"/>
        <w:contextualSpacing/>
        <w:jc w:val="both"/>
        <w:rPr>
          <w:rFonts w:eastAsia="Calibri"/>
          <w:sz w:val="20"/>
          <w:szCs w:val="20"/>
        </w:rPr>
      </w:pPr>
      <w:r w:rsidRPr="00312FBE">
        <w:rPr>
          <w:sz w:val="20"/>
          <w:szCs w:val="20"/>
        </w:rPr>
        <w:t xml:space="preserve">«Схема территориального планирования Юго-Западного района Ростовской области (Ростовской агломерации) – Мясниковского района» (Институт </w:t>
      </w:r>
      <w:proofErr w:type="spellStart"/>
      <w:r w:rsidRPr="00312FBE">
        <w:rPr>
          <w:sz w:val="20"/>
          <w:szCs w:val="20"/>
        </w:rPr>
        <w:t>Урбанистики</w:t>
      </w:r>
      <w:proofErr w:type="spellEnd"/>
      <w:r w:rsidRPr="00312FBE">
        <w:rPr>
          <w:sz w:val="20"/>
          <w:szCs w:val="20"/>
        </w:rPr>
        <w:t xml:space="preserve">, г. Санкт-Петербург, </w:t>
      </w:r>
      <w:smartTag w:uri="urn:schemas-microsoft-com:office:smarttags" w:element="metricconverter">
        <w:smartTagPr>
          <w:attr w:name="ProductID" w:val="2007 г"/>
        </w:smartTagPr>
        <w:r w:rsidRPr="00312FBE">
          <w:rPr>
            <w:sz w:val="20"/>
            <w:szCs w:val="20"/>
          </w:rPr>
          <w:t>2007 г</w:t>
        </w:r>
      </w:smartTag>
      <w:r w:rsidRPr="00312FBE">
        <w:rPr>
          <w:sz w:val="20"/>
          <w:szCs w:val="20"/>
        </w:rPr>
        <w:t>.);</w:t>
      </w:r>
    </w:p>
    <w:p w:rsidR="00312FBE" w:rsidRPr="00312FBE" w:rsidRDefault="00312FBE" w:rsidP="00312FBE">
      <w:pPr>
        <w:numPr>
          <w:ilvl w:val="0"/>
          <w:numId w:val="6"/>
        </w:numPr>
        <w:tabs>
          <w:tab w:val="clear" w:pos="1139"/>
          <w:tab w:val="num" w:pos="709"/>
          <w:tab w:val="left" w:pos="1134"/>
        </w:tabs>
        <w:ind w:left="0" w:firstLine="709"/>
        <w:contextualSpacing/>
        <w:jc w:val="both"/>
        <w:rPr>
          <w:rFonts w:eastAsia="Calibri"/>
          <w:sz w:val="20"/>
          <w:szCs w:val="20"/>
        </w:rPr>
      </w:pPr>
      <w:r w:rsidRPr="00312FBE">
        <w:rPr>
          <w:rFonts w:eastAsia="Calibri"/>
          <w:sz w:val="20"/>
          <w:szCs w:val="20"/>
        </w:rPr>
        <w:t>Паспорт безопасности Мясниковского района Ростовской области;</w:t>
      </w:r>
    </w:p>
    <w:p w:rsidR="00312FBE" w:rsidRPr="00312FBE" w:rsidRDefault="00312FBE" w:rsidP="00312FBE">
      <w:pPr>
        <w:numPr>
          <w:ilvl w:val="0"/>
          <w:numId w:val="6"/>
        </w:numPr>
        <w:ind w:left="0" w:firstLine="709"/>
        <w:contextualSpacing/>
        <w:jc w:val="both"/>
        <w:rPr>
          <w:rFonts w:eastAsia="Calibri"/>
          <w:sz w:val="20"/>
          <w:szCs w:val="20"/>
        </w:rPr>
      </w:pPr>
      <w:r w:rsidRPr="00312FBE">
        <w:rPr>
          <w:sz w:val="20"/>
          <w:szCs w:val="20"/>
        </w:rPr>
        <w:t xml:space="preserve">Генеральный план </w:t>
      </w:r>
      <w:proofErr w:type="spellStart"/>
      <w:r w:rsidRPr="00312FBE">
        <w:rPr>
          <w:sz w:val="20"/>
          <w:szCs w:val="20"/>
        </w:rPr>
        <w:t>Краснокрымское</w:t>
      </w:r>
      <w:proofErr w:type="spellEnd"/>
      <w:r w:rsidRPr="00312FBE">
        <w:rPr>
          <w:sz w:val="20"/>
          <w:szCs w:val="20"/>
        </w:rPr>
        <w:t xml:space="preserve"> сельского поселения (ООО «Проектный институт «СПЕЦСТРОЙПРОЕКТ», г. Ярославль, 2010 год.) </w:t>
      </w:r>
    </w:p>
    <w:p w:rsidR="00312FBE" w:rsidRPr="00312FBE" w:rsidRDefault="00312FBE" w:rsidP="00312FBE">
      <w:pPr>
        <w:numPr>
          <w:ilvl w:val="0"/>
          <w:numId w:val="6"/>
        </w:numPr>
        <w:tabs>
          <w:tab w:val="num" w:pos="0"/>
        </w:tabs>
        <w:ind w:left="0" w:firstLine="709"/>
        <w:contextualSpacing/>
        <w:jc w:val="both"/>
        <w:rPr>
          <w:rFonts w:eastAsia="Calibri"/>
          <w:sz w:val="20"/>
          <w:szCs w:val="20"/>
        </w:rPr>
      </w:pPr>
      <w:r w:rsidRPr="00312FBE">
        <w:rPr>
          <w:rFonts w:eastAsia="Calibri"/>
          <w:sz w:val="20"/>
          <w:szCs w:val="20"/>
        </w:rPr>
        <w:t xml:space="preserve">Рекомендации по подготовке Правил землепользования и застройки (подготовлены в </w:t>
      </w:r>
      <w:smartTag w:uri="urn:schemas-microsoft-com:office:smarttags" w:element="metricconverter">
        <w:smartTagPr>
          <w:attr w:name="ProductID" w:val="2007 г"/>
        </w:smartTagPr>
        <w:r w:rsidRPr="00312FBE">
          <w:rPr>
            <w:rFonts w:eastAsia="Calibri"/>
            <w:sz w:val="20"/>
            <w:szCs w:val="20"/>
          </w:rPr>
          <w:t>2007 г</w:t>
        </w:r>
      </w:smartTag>
      <w:r w:rsidRPr="00312FBE">
        <w:rPr>
          <w:rFonts w:eastAsia="Calibri"/>
          <w:sz w:val="20"/>
          <w:szCs w:val="20"/>
        </w:rPr>
        <w:t>. По заказу Федерального агентства по строительству и жилищно-коммунальному хозяйству Фондом «Институт экономики города» и Фондом «Градостроительные реформы»).</w:t>
      </w:r>
    </w:p>
    <w:p w:rsidR="00312FBE" w:rsidRPr="00312FBE" w:rsidRDefault="00312FBE" w:rsidP="00312FBE">
      <w:pPr>
        <w:ind w:firstLine="709"/>
        <w:contextualSpacing/>
        <w:jc w:val="both"/>
        <w:rPr>
          <w:rFonts w:eastAsia="Calibri"/>
          <w:sz w:val="28"/>
          <w:szCs w:val="28"/>
        </w:rPr>
      </w:pPr>
      <w:r w:rsidRPr="00312FBE">
        <w:rPr>
          <w:rFonts w:eastAsia="Calibri"/>
          <w:sz w:val="28"/>
          <w:szCs w:val="28"/>
        </w:rPr>
        <w:t>.».</w:t>
      </w:r>
    </w:p>
    <w:p w:rsidR="00312FBE" w:rsidRPr="00312FBE" w:rsidRDefault="00312FBE" w:rsidP="00312FBE">
      <w:pPr>
        <w:ind w:firstLine="709"/>
        <w:contextualSpacing/>
        <w:jc w:val="both"/>
        <w:rPr>
          <w:rFonts w:eastAsia="Calibri"/>
          <w:sz w:val="28"/>
          <w:szCs w:val="28"/>
        </w:rPr>
      </w:pPr>
    </w:p>
    <w:p w:rsidR="00312FBE" w:rsidRPr="00312FBE" w:rsidRDefault="00312FBE" w:rsidP="00312FBE">
      <w:pPr>
        <w:shd w:val="clear" w:color="auto" w:fill="FFFFFF"/>
        <w:tabs>
          <w:tab w:val="left" w:pos="706"/>
        </w:tabs>
        <w:jc w:val="both"/>
        <w:rPr>
          <w:color w:val="000000"/>
          <w:spacing w:val="-2"/>
          <w:sz w:val="28"/>
          <w:szCs w:val="28"/>
        </w:rPr>
      </w:pPr>
      <w:r w:rsidRPr="00312FBE">
        <w:rPr>
          <w:color w:val="000000"/>
          <w:spacing w:val="-2"/>
          <w:sz w:val="28"/>
          <w:szCs w:val="28"/>
        </w:rPr>
        <w:t>П</w:t>
      </w:r>
      <w:r>
        <w:rPr>
          <w:color w:val="000000"/>
          <w:spacing w:val="-2"/>
          <w:sz w:val="28"/>
          <w:szCs w:val="28"/>
        </w:rPr>
        <w:t>редседатель Собрания депутатов –</w:t>
      </w:r>
    </w:p>
    <w:p w:rsidR="00312FBE" w:rsidRPr="00312FBE" w:rsidRDefault="00312FBE" w:rsidP="00312FBE">
      <w:pPr>
        <w:shd w:val="clear" w:color="auto" w:fill="FFFFFF"/>
        <w:tabs>
          <w:tab w:val="left" w:pos="706"/>
        </w:tabs>
        <w:jc w:val="both"/>
        <w:rPr>
          <w:color w:val="000000"/>
          <w:spacing w:val="-2"/>
          <w:sz w:val="28"/>
          <w:szCs w:val="28"/>
        </w:rPr>
      </w:pPr>
      <w:r w:rsidRPr="00312FBE">
        <w:rPr>
          <w:color w:val="000000"/>
          <w:spacing w:val="-2"/>
          <w:sz w:val="28"/>
          <w:szCs w:val="28"/>
        </w:rPr>
        <w:t xml:space="preserve">глава Мясниковского района                                                               Х.М. </w:t>
      </w:r>
      <w:proofErr w:type="spellStart"/>
      <w:r w:rsidRPr="00312FBE">
        <w:rPr>
          <w:color w:val="000000"/>
          <w:spacing w:val="-2"/>
          <w:sz w:val="28"/>
          <w:szCs w:val="28"/>
        </w:rPr>
        <w:t>Поркшеян</w:t>
      </w:r>
      <w:proofErr w:type="spellEnd"/>
    </w:p>
    <w:p w:rsidR="00312FBE" w:rsidRPr="00312FBE" w:rsidRDefault="00312FBE" w:rsidP="00312FBE">
      <w:pPr>
        <w:ind w:firstLine="709"/>
        <w:jc w:val="both"/>
        <w:rPr>
          <w:rFonts w:eastAsia="Calibri"/>
          <w:sz w:val="20"/>
          <w:szCs w:val="20"/>
        </w:rPr>
      </w:pPr>
    </w:p>
    <w:p w:rsidR="00312FBE" w:rsidRPr="00312FBE" w:rsidRDefault="00312FBE" w:rsidP="00312FBE">
      <w:pPr>
        <w:ind w:firstLine="709"/>
        <w:contextualSpacing/>
        <w:jc w:val="both"/>
        <w:rPr>
          <w:rFonts w:eastAsia="Calibri"/>
          <w:sz w:val="20"/>
          <w:szCs w:val="20"/>
        </w:rPr>
      </w:pPr>
    </w:p>
    <w:p w:rsidR="001F30B9" w:rsidRPr="00312FBE" w:rsidRDefault="001F30B9" w:rsidP="00312FBE">
      <w:pPr>
        <w:ind w:firstLine="709"/>
        <w:rPr>
          <w:sz w:val="20"/>
          <w:szCs w:val="20"/>
        </w:rPr>
      </w:pPr>
    </w:p>
    <w:sectPr w:rsidR="001F30B9" w:rsidRPr="00312FBE" w:rsidSect="00B84EEC">
      <w:footerReference w:type="even" r:id="rId18"/>
      <w:footerReference w:type="default" r:id="rId19"/>
      <w:pgSz w:w="11906" w:h="16838"/>
      <w:pgMar w:top="1135" w:right="849"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72F0" w:rsidRDefault="003672F0" w:rsidP="009417B2">
      <w:r>
        <w:separator/>
      </w:r>
    </w:p>
  </w:endnote>
  <w:endnote w:type="continuationSeparator" w:id="0">
    <w:p w:rsidR="003672F0" w:rsidRDefault="003672F0" w:rsidP="009417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Franklin Gothic Heavy">
    <w:panose1 w:val="020B0903020102020204"/>
    <w:charset w:val="CC"/>
    <w:family w:val="swiss"/>
    <w:pitch w:val="variable"/>
    <w:sig w:usb0="00000287" w:usb1="00000000" w:usb2="00000000" w:usb3="00000000" w:csb0="0000009F" w:csb1="00000000"/>
  </w:font>
  <w:font w:name="TimesET">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Garamond">
    <w:panose1 w:val="02020404030301010803"/>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Peterburg">
    <w:altName w:val="Times New Roman"/>
    <w:charset w:val="00"/>
    <w:family w:val="auto"/>
    <w:pitch w:val="variable"/>
    <w:sig w:usb0="00000000" w:usb1="00000000" w:usb2="00000000" w:usb3="00000000" w:csb0="0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1E4D" w:rsidRDefault="007611F7">
    <w:pPr>
      <w:pStyle w:val="a4"/>
      <w:framePr w:wrap="around" w:vAnchor="text" w:hAnchor="margin" w:xAlign="center" w:y="1"/>
      <w:rPr>
        <w:rStyle w:val="a6"/>
      </w:rPr>
    </w:pPr>
    <w:r>
      <w:rPr>
        <w:rStyle w:val="a6"/>
      </w:rPr>
      <w:fldChar w:fldCharType="begin"/>
    </w:r>
    <w:r w:rsidR="000D52AC">
      <w:rPr>
        <w:rStyle w:val="a6"/>
      </w:rPr>
      <w:instrText xml:space="preserve">PAGE  </w:instrText>
    </w:r>
    <w:r>
      <w:rPr>
        <w:rStyle w:val="a6"/>
      </w:rPr>
      <w:fldChar w:fldCharType="end"/>
    </w:r>
  </w:p>
  <w:p w:rsidR="00A61E4D" w:rsidRDefault="003672F0">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1E4D" w:rsidRDefault="007611F7">
    <w:pPr>
      <w:pStyle w:val="a4"/>
      <w:framePr w:wrap="around" w:vAnchor="text" w:hAnchor="margin" w:xAlign="center" w:y="1"/>
      <w:rPr>
        <w:rStyle w:val="a6"/>
      </w:rPr>
    </w:pPr>
    <w:r>
      <w:rPr>
        <w:rStyle w:val="a6"/>
      </w:rPr>
      <w:fldChar w:fldCharType="begin"/>
    </w:r>
    <w:r w:rsidR="000D52AC">
      <w:rPr>
        <w:rStyle w:val="a6"/>
      </w:rPr>
      <w:instrText xml:space="preserve">PAGE  </w:instrText>
    </w:r>
    <w:r>
      <w:rPr>
        <w:rStyle w:val="a6"/>
      </w:rPr>
      <w:fldChar w:fldCharType="separate"/>
    </w:r>
    <w:r w:rsidR="00951B42">
      <w:rPr>
        <w:rStyle w:val="a6"/>
        <w:noProof/>
      </w:rPr>
      <w:t>68</w:t>
    </w:r>
    <w:r>
      <w:rPr>
        <w:rStyle w:val="a6"/>
      </w:rPr>
      <w:fldChar w:fldCharType="end"/>
    </w:r>
  </w:p>
  <w:p w:rsidR="00A61E4D" w:rsidRDefault="003672F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72F0" w:rsidRDefault="003672F0" w:rsidP="009417B2">
      <w:r>
        <w:separator/>
      </w:r>
    </w:p>
  </w:footnote>
  <w:footnote w:type="continuationSeparator" w:id="0">
    <w:p w:rsidR="003672F0" w:rsidRDefault="003672F0" w:rsidP="009417B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B0F81"/>
    <w:multiLevelType w:val="hybridMultilevel"/>
    <w:tmpl w:val="F9388554"/>
    <w:lvl w:ilvl="0" w:tplc="B1208D24">
      <w:start w:val="5"/>
      <w:numFmt w:val="decimal"/>
      <w:lvlText w:val="%1"/>
      <w:lvlJc w:val="left"/>
      <w:pPr>
        <w:ind w:left="219" w:hanging="436"/>
      </w:pPr>
      <w:rPr>
        <w:lang w:val="ru-RU" w:eastAsia="en-US" w:bidi="ar-SA"/>
      </w:rPr>
    </w:lvl>
    <w:lvl w:ilvl="1" w:tplc="21F4FE2C">
      <w:numFmt w:val="none"/>
      <w:lvlText w:val=""/>
      <w:lvlJc w:val="left"/>
      <w:pPr>
        <w:tabs>
          <w:tab w:val="num" w:pos="360"/>
        </w:tabs>
        <w:ind w:left="0" w:firstLine="0"/>
      </w:pPr>
    </w:lvl>
    <w:lvl w:ilvl="2" w:tplc="04190001">
      <w:start w:val="1"/>
      <w:numFmt w:val="bullet"/>
      <w:lvlText w:val=""/>
      <w:lvlJc w:val="left"/>
      <w:pPr>
        <w:ind w:left="540" w:hanging="540"/>
      </w:pPr>
      <w:rPr>
        <w:rFonts w:ascii="Symbol" w:hAnsi="Symbol" w:hint="default"/>
        <w:w w:val="100"/>
        <w:sz w:val="24"/>
        <w:szCs w:val="24"/>
        <w:lang w:val="ru-RU" w:eastAsia="en-US" w:bidi="ar-SA"/>
      </w:rPr>
    </w:lvl>
    <w:lvl w:ilvl="3" w:tplc="D3667D82">
      <w:numFmt w:val="bullet"/>
      <w:lvlText w:val="•"/>
      <w:lvlJc w:val="left"/>
      <w:pPr>
        <w:ind w:left="3095" w:hanging="540"/>
      </w:pPr>
      <w:rPr>
        <w:lang w:val="ru-RU" w:eastAsia="en-US" w:bidi="ar-SA"/>
      </w:rPr>
    </w:lvl>
    <w:lvl w:ilvl="4" w:tplc="6C78D9F6">
      <w:numFmt w:val="bullet"/>
      <w:lvlText w:val="•"/>
      <w:lvlJc w:val="left"/>
      <w:pPr>
        <w:ind w:left="4053" w:hanging="540"/>
      </w:pPr>
      <w:rPr>
        <w:lang w:val="ru-RU" w:eastAsia="en-US" w:bidi="ar-SA"/>
      </w:rPr>
    </w:lvl>
    <w:lvl w:ilvl="5" w:tplc="69EE342A">
      <w:numFmt w:val="bullet"/>
      <w:lvlText w:val="•"/>
      <w:lvlJc w:val="left"/>
      <w:pPr>
        <w:ind w:left="5012" w:hanging="540"/>
      </w:pPr>
      <w:rPr>
        <w:lang w:val="ru-RU" w:eastAsia="en-US" w:bidi="ar-SA"/>
      </w:rPr>
    </w:lvl>
    <w:lvl w:ilvl="6" w:tplc="89806232">
      <w:numFmt w:val="bullet"/>
      <w:lvlText w:val="•"/>
      <w:lvlJc w:val="left"/>
      <w:pPr>
        <w:ind w:left="5970" w:hanging="540"/>
      </w:pPr>
      <w:rPr>
        <w:lang w:val="ru-RU" w:eastAsia="en-US" w:bidi="ar-SA"/>
      </w:rPr>
    </w:lvl>
    <w:lvl w:ilvl="7" w:tplc="9BC67E72">
      <w:numFmt w:val="bullet"/>
      <w:lvlText w:val="•"/>
      <w:lvlJc w:val="left"/>
      <w:pPr>
        <w:ind w:left="6929" w:hanging="540"/>
      </w:pPr>
      <w:rPr>
        <w:lang w:val="ru-RU" w:eastAsia="en-US" w:bidi="ar-SA"/>
      </w:rPr>
    </w:lvl>
    <w:lvl w:ilvl="8" w:tplc="697E761E">
      <w:numFmt w:val="bullet"/>
      <w:lvlText w:val="•"/>
      <w:lvlJc w:val="left"/>
      <w:pPr>
        <w:ind w:left="7887" w:hanging="540"/>
      </w:pPr>
      <w:rPr>
        <w:lang w:val="ru-RU" w:eastAsia="en-US" w:bidi="ar-SA"/>
      </w:rPr>
    </w:lvl>
  </w:abstractNum>
  <w:abstractNum w:abstractNumId="1">
    <w:nsid w:val="0084782A"/>
    <w:multiLevelType w:val="hybridMultilevel"/>
    <w:tmpl w:val="44CEDDD2"/>
    <w:name w:val="Outline"/>
    <w:lvl w:ilvl="0" w:tplc="FFDC6076">
      <w:start w:val="1"/>
      <w:numFmt w:val="decimal"/>
      <w:lvlText w:val="%1)"/>
      <w:lvlJc w:val="left"/>
      <w:pPr>
        <w:ind w:left="1260" w:hanging="360"/>
      </w:pPr>
    </w:lvl>
    <w:lvl w:ilvl="1" w:tplc="FE5EE2A2" w:tentative="1">
      <w:start w:val="1"/>
      <w:numFmt w:val="lowerLetter"/>
      <w:lvlText w:val="%2."/>
      <w:lvlJc w:val="left"/>
      <w:pPr>
        <w:ind w:left="1980" w:hanging="360"/>
      </w:pPr>
    </w:lvl>
    <w:lvl w:ilvl="2" w:tplc="03A8A294" w:tentative="1">
      <w:start w:val="1"/>
      <w:numFmt w:val="lowerRoman"/>
      <w:lvlText w:val="%3."/>
      <w:lvlJc w:val="right"/>
      <w:pPr>
        <w:ind w:left="2700" w:hanging="180"/>
      </w:pPr>
    </w:lvl>
    <w:lvl w:ilvl="3" w:tplc="9A428380" w:tentative="1">
      <w:start w:val="1"/>
      <w:numFmt w:val="decimal"/>
      <w:lvlText w:val="%4."/>
      <w:lvlJc w:val="left"/>
      <w:pPr>
        <w:ind w:left="3420" w:hanging="360"/>
      </w:pPr>
    </w:lvl>
    <w:lvl w:ilvl="4" w:tplc="238AE9DC" w:tentative="1">
      <w:start w:val="1"/>
      <w:numFmt w:val="lowerLetter"/>
      <w:lvlText w:val="%5."/>
      <w:lvlJc w:val="left"/>
      <w:pPr>
        <w:ind w:left="4140" w:hanging="360"/>
      </w:pPr>
    </w:lvl>
    <w:lvl w:ilvl="5" w:tplc="4A646B8E" w:tentative="1">
      <w:start w:val="1"/>
      <w:numFmt w:val="lowerRoman"/>
      <w:lvlText w:val="%6."/>
      <w:lvlJc w:val="right"/>
      <w:pPr>
        <w:ind w:left="4860" w:hanging="180"/>
      </w:pPr>
    </w:lvl>
    <w:lvl w:ilvl="6" w:tplc="A35201A0" w:tentative="1">
      <w:start w:val="1"/>
      <w:numFmt w:val="decimal"/>
      <w:lvlText w:val="%7."/>
      <w:lvlJc w:val="left"/>
      <w:pPr>
        <w:ind w:left="5580" w:hanging="360"/>
      </w:pPr>
    </w:lvl>
    <w:lvl w:ilvl="7" w:tplc="93989238" w:tentative="1">
      <w:start w:val="1"/>
      <w:numFmt w:val="lowerLetter"/>
      <w:lvlText w:val="%8."/>
      <w:lvlJc w:val="left"/>
      <w:pPr>
        <w:ind w:left="6300" w:hanging="360"/>
      </w:pPr>
    </w:lvl>
    <w:lvl w:ilvl="8" w:tplc="18FCDCE0" w:tentative="1">
      <w:start w:val="1"/>
      <w:numFmt w:val="lowerRoman"/>
      <w:lvlText w:val="%9."/>
      <w:lvlJc w:val="right"/>
      <w:pPr>
        <w:ind w:left="7020" w:hanging="180"/>
      </w:pPr>
    </w:lvl>
  </w:abstractNum>
  <w:abstractNum w:abstractNumId="2">
    <w:nsid w:val="00C95BC4"/>
    <w:multiLevelType w:val="hybridMultilevel"/>
    <w:tmpl w:val="71ECE652"/>
    <w:lvl w:ilvl="0" w:tplc="EA78AA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1A82AAA"/>
    <w:multiLevelType w:val="hybridMultilevel"/>
    <w:tmpl w:val="D0A85CCA"/>
    <w:lvl w:ilvl="0" w:tplc="04190011">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
    <w:nsid w:val="01DF02F3"/>
    <w:multiLevelType w:val="hybridMultilevel"/>
    <w:tmpl w:val="91FCF39C"/>
    <w:lvl w:ilvl="0" w:tplc="C1CC6012">
      <w:start w:val="1"/>
      <w:numFmt w:val="bullet"/>
      <w:lvlText w:val=""/>
      <w:lvlJc w:val="left"/>
      <w:pPr>
        <w:ind w:left="720" w:hanging="360"/>
      </w:pPr>
      <w:rPr>
        <w:rFonts w:ascii="Symbol" w:hAnsi="Symbol"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5">
    <w:nsid w:val="020C2517"/>
    <w:multiLevelType w:val="hybridMultilevel"/>
    <w:tmpl w:val="50B0D32C"/>
    <w:lvl w:ilvl="0" w:tplc="C1CC6012">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start w:val="1"/>
      <w:numFmt w:val="decimal"/>
      <w:lvlText w:val="%3)"/>
      <w:lvlJc w:val="lef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nsid w:val="03E94062"/>
    <w:multiLevelType w:val="hybridMultilevel"/>
    <w:tmpl w:val="47781308"/>
    <w:lvl w:ilvl="0" w:tplc="04190011">
      <w:start w:val="1"/>
      <w:numFmt w:val="bullet"/>
      <w:lvlText w:val=""/>
      <w:lvlJc w:val="left"/>
      <w:pPr>
        <w:ind w:left="1260" w:hanging="360"/>
      </w:pPr>
      <w:rPr>
        <w:rFonts w:ascii="Symbol" w:hAnsi="Symbol" w:hint="default"/>
      </w:rPr>
    </w:lvl>
    <w:lvl w:ilvl="1" w:tplc="04190019" w:tentative="1">
      <w:start w:val="1"/>
      <w:numFmt w:val="bullet"/>
      <w:lvlText w:val="o"/>
      <w:lvlJc w:val="left"/>
      <w:pPr>
        <w:ind w:left="1980" w:hanging="360"/>
      </w:pPr>
      <w:rPr>
        <w:rFonts w:ascii="Courier New" w:hAnsi="Courier New" w:cs="Courier New" w:hint="default"/>
      </w:rPr>
    </w:lvl>
    <w:lvl w:ilvl="2" w:tplc="04190011" w:tentative="1">
      <w:start w:val="1"/>
      <w:numFmt w:val="bullet"/>
      <w:lvlText w:val=""/>
      <w:lvlJc w:val="left"/>
      <w:pPr>
        <w:ind w:left="2700" w:hanging="360"/>
      </w:pPr>
      <w:rPr>
        <w:rFonts w:ascii="Wingdings" w:hAnsi="Wingdings" w:hint="default"/>
      </w:rPr>
    </w:lvl>
    <w:lvl w:ilvl="3" w:tplc="0419000F" w:tentative="1">
      <w:start w:val="1"/>
      <w:numFmt w:val="bullet"/>
      <w:lvlText w:val=""/>
      <w:lvlJc w:val="left"/>
      <w:pPr>
        <w:ind w:left="3420" w:hanging="360"/>
      </w:pPr>
      <w:rPr>
        <w:rFonts w:ascii="Symbol" w:hAnsi="Symbol" w:hint="default"/>
      </w:rPr>
    </w:lvl>
    <w:lvl w:ilvl="4" w:tplc="04190019" w:tentative="1">
      <w:start w:val="1"/>
      <w:numFmt w:val="bullet"/>
      <w:lvlText w:val="o"/>
      <w:lvlJc w:val="left"/>
      <w:pPr>
        <w:ind w:left="4140" w:hanging="360"/>
      </w:pPr>
      <w:rPr>
        <w:rFonts w:ascii="Courier New" w:hAnsi="Courier New" w:cs="Courier New" w:hint="default"/>
      </w:rPr>
    </w:lvl>
    <w:lvl w:ilvl="5" w:tplc="0419001B" w:tentative="1">
      <w:start w:val="1"/>
      <w:numFmt w:val="bullet"/>
      <w:lvlText w:val=""/>
      <w:lvlJc w:val="left"/>
      <w:pPr>
        <w:ind w:left="4860" w:hanging="360"/>
      </w:pPr>
      <w:rPr>
        <w:rFonts w:ascii="Wingdings" w:hAnsi="Wingdings" w:hint="default"/>
      </w:rPr>
    </w:lvl>
    <w:lvl w:ilvl="6" w:tplc="0419000F" w:tentative="1">
      <w:start w:val="1"/>
      <w:numFmt w:val="bullet"/>
      <w:lvlText w:val=""/>
      <w:lvlJc w:val="left"/>
      <w:pPr>
        <w:ind w:left="5580" w:hanging="360"/>
      </w:pPr>
      <w:rPr>
        <w:rFonts w:ascii="Symbol" w:hAnsi="Symbol" w:hint="default"/>
      </w:rPr>
    </w:lvl>
    <w:lvl w:ilvl="7" w:tplc="04190019" w:tentative="1">
      <w:start w:val="1"/>
      <w:numFmt w:val="bullet"/>
      <w:lvlText w:val="o"/>
      <w:lvlJc w:val="left"/>
      <w:pPr>
        <w:ind w:left="6300" w:hanging="360"/>
      </w:pPr>
      <w:rPr>
        <w:rFonts w:ascii="Courier New" w:hAnsi="Courier New" w:cs="Courier New" w:hint="default"/>
      </w:rPr>
    </w:lvl>
    <w:lvl w:ilvl="8" w:tplc="0419001B" w:tentative="1">
      <w:start w:val="1"/>
      <w:numFmt w:val="bullet"/>
      <w:lvlText w:val=""/>
      <w:lvlJc w:val="left"/>
      <w:pPr>
        <w:ind w:left="7020" w:hanging="360"/>
      </w:pPr>
      <w:rPr>
        <w:rFonts w:ascii="Wingdings" w:hAnsi="Wingdings" w:hint="default"/>
      </w:rPr>
    </w:lvl>
  </w:abstractNum>
  <w:abstractNum w:abstractNumId="7">
    <w:nsid w:val="047B24F3"/>
    <w:multiLevelType w:val="hybridMultilevel"/>
    <w:tmpl w:val="707244D8"/>
    <w:lvl w:ilvl="0" w:tplc="C1CC6012">
      <w:start w:val="1"/>
      <w:numFmt w:val="russianLower"/>
      <w:lvlText w:val="%1)"/>
      <w:lvlJc w:val="left"/>
      <w:pPr>
        <w:ind w:left="1260" w:hanging="360"/>
      </w:pPr>
      <w:rPr>
        <w:rFonts w:hint="default"/>
      </w:rPr>
    </w:lvl>
    <w:lvl w:ilvl="1" w:tplc="04190003" w:tentative="1">
      <w:start w:val="1"/>
      <w:numFmt w:val="lowerLetter"/>
      <w:lvlText w:val="%2."/>
      <w:lvlJc w:val="left"/>
      <w:pPr>
        <w:ind w:left="1980" w:hanging="360"/>
      </w:pPr>
    </w:lvl>
    <w:lvl w:ilvl="2" w:tplc="04190005" w:tentative="1">
      <w:start w:val="1"/>
      <w:numFmt w:val="lowerRoman"/>
      <w:lvlText w:val="%3."/>
      <w:lvlJc w:val="right"/>
      <w:pPr>
        <w:ind w:left="2700" w:hanging="180"/>
      </w:pPr>
    </w:lvl>
    <w:lvl w:ilvl="3" w:tplc="04190001" w:tentative="1">
      <w:start w:val="1"/>
      <w:numFmt w:val="decimal"/>
      <w:lvlText w:val="%4."/>
      <w:lvlJc w:val="left"/>
      <w:pPr>
        <w:ind w:left="3420" w:hanging="360"/>
      </w:pPr>
    </w:lvl>
    <w:lvl w:ilvl="4" w:tplc="04190003" w:tentative="1">
      <w:start w:val="1"/>
      <w:numFmt w:val="lowerLetter"/>
      <w:lvlText w:val="%5."/>
      <w:lvlJc w:val="left"/>
      <w:pPr>
        <w:ind w:left="4140" w:hanging="360"/>
      </w:pPr>
    </w:lvl>
    <w:lvl w:ilvl="5" w:tplc="04190005" w:tentative="1">
      <w:start w:val="1"/>
      <w:numFmt w:val="lowerRoman"/>
      <w:lvlText w:val="%6."/>
      <w:lvlJc w:val="right"/>
      <w:pPr>
        <w:ind w:left="4860" w:hanging="180"/>
      </w:pPr>
    </w:lvl>
    <w:lvl w:ilvl="6" w:tplc="04190001" w:tentative="1">
      <w:start w:val="1"/>
      <w:numFmt w:val="decimal"/>
      <w:lvlText w:val="%7."/>
      <w:lvlJc w:val="left"/>
      <w:pPr>
        <w:ind w:left="5580" w:hanging="360"/>
      </w:pPr>
    </w:lvl>
    <w:lvl w:ilvl="7" w:tplc="04190003" w:tentative="1">
      <w:start w:val="1"/>
      <w:numFmt w:val="lowerLetter"/>
      <w:lvlText w:val="%8."/>
      <w:lvlJc w:val="left"/>
      <w:pPr>
        <w:ind w:left="6300" w:hanging="360"/>
      </w:pPr>
    </w:lvl>
    <w:lvl w:ilvl="8" w:tplc="04190005" w:tentative="1">
      <w:start w:val="1"/>
      <w:numFmt w:val="lowerRoman"/>
      <w:lvlText w:val="%9."/>
      <w:lvlJc w:val="right"/>
      <w:pPr>
        <w:ind w:left="7020" w:hanging="180"/>
      </w:pPr>
    </w:lvl>
  </w:abstractNum>
  <w:abstractNum w:abstractNumId="8">
    <w:nsid w:val="04852057"/>
    <w:multiLevelType w:val="hybridMultilevel"/>
    <w:tmpl w:val="0DFCEE4E"/>
    <w:lvl w:ilvl="0" w:tplc="426EDB9A">
      <w:start w:val="1"/>
      <w:numFmt w:val="decimal"/>
      <w:lvlText w:val="1.%1."/>
      <w:lvlJc w:val="left"/>
      <w:pPr>
        <w:ind w:left="1259" w:hanging="360"/>
      </w:pPr>
      <w:rPr>
        <w:rFonts w:hint="default"/>
      </w:rPr>
    </w:lvl>
    <w:lvl w:ilvl="1" w:tplc="04190019">
      <w:start w:val="1"/>
      <w:numFmt w:val="decimal"/>
      <w:lvlText w:val="1.%2."/>
      <w:lvlJc w:val="left"/>
      <w:pPr>
        <w:ind w:left="1979" w:hanging="360"/>
      </w:pPr>
      <w:rPr>
        <w:rFonts w:hint="default"/>
      </w:r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9">
    <w:nsid w:val="04C400FC"/>
    <w:multiLevelType w:val="hybridMultilevel"/>
    <w:tmpl w:val="B8A2CF78"/>
    <w:lvl w:ilvl="0" w:tplc="BF00FED0">
      <w:start w:val="1"/>
      <w:numFmt w:val="decimal"/>
      <w:lvlText w:val="%1)"/>
      <w:lvlJc w:val="left"/>
      <w:pPr>
        <w:ind w:left="2160" w:hanging="180"/>
      </w:pPr>
      <w:rPr>
        <w:rFonts w:ascii="Times New Roman" w:hAnsi="Times New Roman" w:cs="Times New Roman" w:hint="default"/>
      </w:rPr>
    </w:lvl>
    <w:lvl w:ilvl="1" w:tplc="BF00FED0" w:tentative="1">
      <w:start w:val="1"/>
      <w:numFmt w:val="lowerLetter"/>
      <w:lvlText w:val="%2."/>
      <w:lvlJc w:val="left"/>
      <w:pPr>
        <w:ind w:left="1440" w:hanging="360"/>
      </w:pPr>
    </w:lvl>
    <w:lvl w:ilvl="2" w:tplc="0419001B">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4C64552"/>
    <w:multiLevelType w:val="hybridMultilevel"/>
    <w:tmpl w:val="38FA521E"/>
    <w:lvl w:ilvl="0" w:tplc="EA78AA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04DB05C5"/>
    <w:multiLevelType w:val="hybridMultilevel"/>
    <w:tmpl w:val="7CD43524"/>
    <w:lvl w:ilvl="0" w:tplc="97088918">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1"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056359D3"/>
    <w:multiLevelType w:val="hybridMultilevel"/>
    <w:tmpl w:val="56A2F52C"/>
    <w:lvl w:ilvl="0" w:tplc="E40AEC20">
      <w:start w:val="1"/>
      <w:numFmt w:val="bullet"/>
      <w:lvlText w:val=""/>
      <w:lvlJc w:val="left"/>
      <w:pPr>
        <w:ind w:left="1259" w:hanging="360"/>
      </w:pPr>
      <w:rPr>
        <w:rFonts w:ascii="Symbol" w:hAnsi="Symbol" w:hint="default"/>
      </w:r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13">
    <w:nsid w:val="0594202A"/>
    <w:multiLevelType w:val="multilevel"/>
    <w:tmpl w:val="0C9C3916"/>
    <w:lvl w:ilvl="0">
      <w:start w:val="3"/>
      <w:numFmt w:val="decimal"/>
      <w:lvlText w:val="%1."/>
      <w:lvlJc w:val="left"/>
      <w:pPr>
        <w:ind w:left="720" w:hanging="360"/>
      </w:pPr>
      <w:rPr>
        <w:rFonts w:hint="default"/>
        <w:color w:val="auto"/>
      </w:rPr>
    </w:lvl>
    <w:lvl w:ilvl="1">
      <w:start w:val="3"/>
      <w:numFmt w:val="decimal"/>
      <w:lvlText w:val="%2.2"/>
      <w:lvlJc w:val="left"/>
      <w:pPr>
        <w:ind w:left="1679" w:hanging="1140"/>
      </w:pPr>
      <w:rPr>
        <w:rFonts w:hint="default"/>
      </w:rPr>
    </w:lvl>
    <w:lvl w:ilvl="2">
      <w:start w:val="1"/>
      <w:numFmt w:val="decimal"/>
      <w:isLgl/>
      <w:lvlText w:val="%1.%2.%3."/>
      <w:lvlJc w:val="left"/>
      <w:pPr>
        <w:ind w:left="1858" w:hanging="1140"/>
      </w:pPr>
      <w:rPr>
        <w:rFonts w:hint="default"/>
      </w:rPr>
    </w:lvl>
    <w:lvl w:ilvl="3">
      <w:start w:val="1"/>
      <w:numFmt w:val="decimal"/>
      <w:isLgl/>
      <w:lvlText w:val="%1.%2.%3.%4."/>
      <w:lvlJc w:val="left"/>
      <w:pPr>
        <w:ind w:left="2037" w:hanging="1140"/>
      </w:pPr>
      <w:rPr>
        <w:rFonts w:hint="default"/>
      </w:rPr>
    </w:lvl>
    <w:lvl w:ilvl="4">
      <w:start w:val="1"/>
      <w:numFmt w:val="decimal"/>
      <w:isLgl/>
      <w:lvlText w:val="%1.%2.%3.%4.%5."/>
      <w:lvlJc w:val="left"/>
      <w:pPr>
        <w:ind w:left="2216" w:hanging="1140"/>
      </w:pPr>
      <w:rPr>
        <w:rFonts w:hint="default"/>
      </w:rPr>
    </w:lvl>
    <w:lvl w:ilvl="5">
      <w:start w:val="1"/>
      <w:numFmt w:val="decimal"/>
      <w:isLgl/>
      <w:lvlText w:val="%1.%2.%3.%4.%5.%6."/>
      <w:lvlJc w:val="left"/>
      <w:pPr>
        <w:ind w:left="2395" w:hanging="114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592" w:hanging="1800"/>
      </w:pPr>
      <w:rPr>
        <w:rFonts w:hint="default"/>
      </w:rPr>
    </w:lvl>
  </w:abstractNum>
  <w:abstractNum w:abstractNumId="14">
    <w:nsid w:val="05A6601D"/>
    <w:multiLevelType w:val="hybridMultilevel"/>
    <w:tmpl w:val="F84284E2"/>
    <w:lvl w:ilvl="0" w:tplc="E2627FF0">
      <w:start w:val="1"/>
      <w:numFmt w:val="decimal"/>
      <w:lvlText w:val="%1)"/>
      <w:lvlJc w:val="left"/>
      <w:pPr>
        <w:ind w:left="1260" w:hanging="360"/>
      </w:pPr>
    </w:lvl>
    <w:lvl w:ilvl="1" w:tplc="93E4098A" w:tentative="1">
      <w:start w:val="1"/>
      <w:numFmt w:val="lowerLetter"/>
      <w:lvlText w:val="%2."/>
      <w:lvlJc w:val="left"/>
      <w:pPr>
        <w:ind w:left="1980" w:hanging="360"/>
      </w:pPr>
    </w:lvl>
    <w:lvl w:ilvl="2" w:tplc="6A663034">
      <w:start w:val="1"/>
      <w:numFmt w:val="decimal"/>
      <w:lvlText w:val="%3)"/>
      <w:lvlJc w:val="left"/>
      <w:pPr>
        <w:ind w:left="2700" w:hanging="180"/>
      </w:pPr>
    </w:lvl>
    <w:lvl w:ilvl="3" w:tplc="9976BDC0" w:tentative="1">
      <w:start w:val="1"/>
      <w:numFmt w:val="decimal"/>
      <w:lvlText w:val="%4."/>
      <w:lvlJc w:val="left"/>
      <w:pPr>
        <w:ind w:left="3420" w:hanging="360"/>
      </w:pPr>
    </w:lvl>
    <w:lvl w:ilvl="4" w:tplc="25E8AC88" w:tentative="1">
      <w:start w:val="1"/>
      <w:numFmt w:val="lowerLetter"/>
      <w:lvlText w:val="%5."/>
      <w:lvlJc w:val="left"/>
      <w:pPr>
        <w:ind w:left="4140" w:hanging="360"/>
      </w:pPr>
    </w:lvl>
    <w:lvl w:ilvl="5" w:tplc="81422C52" w:tentative="1">
      <w:start w:val="1"/>
      <w:numFmt w:val="lowerRoman"/>
      <w:lvlText w:val="%6."/>
      <w:lvlJc w:val="right"/>
      <w:pPr>
        <w:ind w:left="4860" w:hanging="180"/>
      </w:pPr>
    </w:lvl>
    <w:lvl w:ilvl="6" w:tplc="99442F20" w:tentative="1">
      <w:start w:val="1"/>
      <w:numFmt w:val="decimal"/>
      <w:lvlText w:val="%7."/>
      <w:lvlJc w:val="left"/>
      <w:pPr>
        <w:ind w:left="5580" w:hanging="360"/>
      </w:pPr>
    </w:lvl>
    <w:lvl w:ilvl="7" w:tplc="254C21DE" w:tentative="1">
      <w:start w:val="1"/>
      <w:numFmt w:val="lowerLetter"/>
      <w:lvlText w:val="%8."/>
      <w:lvlJc w:val="left"/>
      <w:pPr>
        <w:ind w:left="6300" w:hanging="360"/>
      </w:pPr>
    </w:lvl>
    <w:lvl w:ilvl="8" w:tplc="9E8E1E5C" w:tentative="1">
      <w:start w:val="1"/>
      <w:numFmt w:val="lowerRoman"/>
      <w:lvlText w:val="%9."/>
      <w:lvlJc w:val="right"/>
      <w:pPr>
        <w:ind w:left="7020" w:hanging="180"/>
      </w:pPr>
    </w:lvl>
  </w:abstractNum>
  <w:abstractNum w:abstractNumId="15">
    <w:nsid w:val="05A82CB6"/>
    <w:multiLevelType w:val="hybridMultilevel"/>
    <w:tmpl w:val="AA5409FE"/>
    <w:lvl w:ilvl="0" w:tplc="04190011">
      <w:start w:val="4"/>
      <w:numFmt w:val="decimal"/>
      <w:lvlText w:val="%1)"/>
      <w:lvlJc w:val="left"/>
      <w:pPr>
        <w:ind w:left="1260" w:hanging="360"/>
      </w:pPr>
      <w:rPr>
        <w:rFonts w:ascii="Times New Roman" w:hAnsi="Times New Roman" w:cs="Times New Roman" w:hint="default"/>
      </w:rPr>
    </w:lvl>
    <w:lvl w:ilvl="1" w:tplc="04190019" w:tentative="1">
      <w:start w:val="1"/>
      <w:numFmt w:val="lowerLetter"/>
      <w:lvlText w:val="%2."/>
      <w:lvlJc w:val="left"/>
      <w:pPr>
        <w:ind w:left="1980" w:hanging="360"/>
      </w:pPr>
    </w:lvl>
    <w:lvl w:ilvl="2" w:tplc="04190011">
      <w:start w:val="1"/>
      <w:numFmt w:val="decimal"/>
      <w:lvlText w:val="%3)"/>
      <w:lvlJc w:val="lef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6">
    <w:nsid w:val="05DC0B2C"/>
    <w:multiLevelType w:val="hybridMultilevel"/>
    <w:tmpl w:val="96C6B51E"/>
    <w:lvl w:ilvl="0" w:tplc="EEC6EBA0">
      <w:start w:val="5"/>
      <w:numFmt w:val="decimal"/>
      <w:lvlText w:val="%1."/>
      <w:lvlJc w:val="left"/>
      <w:pPr>
        <w:ind w:left="1069" w:hanging="360"/>
      </w:pPr>
      <w:rPr>
        <w:rFonts w:hint="default"/>
        <w:b w:val="0"/>
      </w:rPr>
    </w:lvl>
    <w:lvl w:ilvl="1" w:tplc="04190019" w:tentative="1">
      <w:start w:val="1"/>
      <w:numFmt w:val="lowerLetter"/>
      <w:lvlText w:val="%2."/>
      <w:lvlJc w:val="left"/>
      <w:pPr>
        <w:ind w:left="1440" w:hanging="360"/>
      </w:pPr>
    </w:lvl>
    <w:lvl w:ilvl="2" w:tplc="04190011"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06FA5DA6"/>
    <w:multiLevelType w:val="hybridMultilevel"/>
    <w:tmpl w:val="D2A8EECA"/>
    <w:lvl w:ilvl="0" w:tplc="60EE1020">
      <w:start w:val="1"/>
      <w:numFmt w:val="decimal"/>
      <w:lvlText w:val="%1."/>
      <w:lvlJc w:val="left"/>
      <w:pPr>
        <w:ind w:left="1260" w:hanging="360"/>
      </w:pPr>
      <w:rPr>
        <w:rFonts w:hint="default"/>
        <w:color w:val="auto"/>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8">
    <w:nsid w:val="07197DE8"/>
    <w:multiLevelType w:val="multilevel"/>
    <w:tmpl w:val="27A4347E"/>
    <w:lvl w:ilvl="0">
      <w:start w:val="4"/>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5"/>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nsid w:val="07521286"/>
    <w:multiLevelType w:val="hybridMultilevel"/>
    <w:tmpl w:val="0808997E"/>
    <w:lvl w:ilvl="0" w:tplc="FA6C9836">
      <w:start w:val="1"/>
      <w:numFmt w:val="decimal"/>
      <w:lvlText w:val="%1."/>
      <w:lvlJc w:val="left"/>
      <w:pPr>
        <w:ind w:left="720" w:hanging="360"/>
      </w:pPr>
    </w:lvl>
    <w:lvl w:ilvl="1" w:tplc="E29AAB86" w:tentative="1">
      <w:start w:val="1"/>
      <w:numFmt w:val="lowerLetter"/>
      <w:lvlText w:val="%2."/>
      <w:lvlJc w:val="left"/>
      <w:pPr>
        <w:ind w:left="1440" w:hanging="360"/>
      </w:pPr>
    </w:lvl>
    <w:lvl w:ilvl="2" w:tplc="AE903E82" w:tentative="1">
      <w:start w:val="1"/>
      <w:numFmt w:val="lowerRoman"/>
      <w:lvlText w:val="%3."/>
      <w:lvlJc w:val="right"/>
      <w:pPr>
        <w:ind w:left="2160" w:hanging="180"/>
      </w:pPr>
    </w:lvl>
    <w:lvl w:ilvl="3" w:tplc="61C42492">
      <w:start w:val="1"/>
      <w:numFmt w:val="decimal"/>
      <w:lvlText w:val="%4."/>
      <w:lvlJc w:val="left"/>
      <w:pPr>
        <w:ind w:left="1070" w:hanging="360"/>
      </w:pPr>
    </w:lvl>
    <w:lvl w:ilvl="4" w:tplc="709EC8C0" w:tentative="1">
      <w:start w:val="1"/>
      <w:numFmt w:val="lowerLetter"/>
      <w:lvlText w:val="%5."/>
      <w:lvlJc w:val="left"/>
      <w:pPr>
        <w:ind w:left="3600" w:hanging="360"/>
      </w:pPr>
    </w:lvl>
    <w:lvl w:ilvl="5" w:tplc="218EA30A" w:tentative="1">
      <w:start w:val="1"/>
      <w:numFmt w:val="lowerRoman"/>
      <w:lvlText w:val="%6."/>
      <w:lvlJc w:val="right"/>
      <w:pPr>
        <w:ind w:left="4320" w:hanging="180"/>
      </w:pPr>
    </w:lvl>
    <w:lvl w:ilvl="6" w:tplc="21B45530" w:tentative="1">
      <w:start w:val="1"/>
      <w:numFmt w:val="decimal"/>
      <w:lvlText w:val="%7."/>
      <w:lvlJc w:val="left"/>
      <w:pPr>
        <w:ind w:left="5040" w:hanging="360"/>
      </w:pPr>
    </w:lvl>
    <w:lvl w:ilvl="7" w:tplc="6AFE0228" w:tentative="1">
      <w:start w:val="1"/>
      <w:numFmt w:val="lowerLetter"/>
      <w:lvlText w:val="%8."/>
      <w:lvlJc w:val="left"/>
      <w:pPr>
        <w:ind w:left="5760" w:hanging="360"/>
      </w:pPr>
    </w:lvl>
    <w:lvl w:ilvl="8" w:tplc="0F22FE76" w:tentative="1">
      <w:start w:val="1"/>
      <w:numFmt w:val="lowerRoman"/>
      <w:lvlText w:val="%9."/>
      <w:lvlJc w:val="right"/>
      <w:pPr>
        <w:ind w:left="6480" w:hanging="180"/>
      </w:pPr>
    </w:lvl>
  </w:abstractNum>
  <w:abstractNum w:abstractNumId="20">
    <w:nsid w:val="09104BE0"/>
    <w:multiLevelType w:val="hybridMultilevel"/>
    <w:tmpl w:val="3A9258B8"/>
    <w:lvl w:ilvl="0" w:tplc="00000014">
      <w:start w:val="1"/>
      <w:numFmt w:val="bullet"/>
      <w:lvlText w:val=""/>
      <w:lvlJc w:val="left"/>
      <w:pPr>
        <w:ind w:left="720" w:hanging="360"/>
      </w:pPr>
      <w:rPr>
        <w:rFonts w:ascii="Symbol" w:hAnsi="Symbol"/>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09E25694"/>
    <w:multiLevelType w:val="hybridMultilevel"/>
    <w:tmpl w:val="46767464"/>
    <w:lvl w:ilvl="0" w:tplc="EA78AA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0ABE557C"/>
    <w:multiLevelType w:val="hybridMultilevel"/>
    <w:tmpl w:val="7DCC706A"/>
    <w:lvl w:ilvl="0" w:tplc="0419000F">
      <w:start w:val="1"/>
      <w:numFmt w:val="bullet"/>
      <w:lvlText w:val=""/>
      <w:lvlJc w:val="left"/>
      <w:pPr>
        <w:ind w:left="1260" w:hanging="360"/>
      </w:pPr>
      <w:rPr>
        <w:rFonts w:ascii="Symbol" w:hAnsi="Symbol" w:hint="default"/>
      </w:rPr>
    </w:lvl>
    <w:lvl w:ilvl="1" w:tplc="04190019">
      <w:start w:val="1"/>
      <w:numFmt w:val="decimal"/>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3">
    <w:nsid w:val="0AC30000"/>
    <w:multiLevelType w:val="hybridMultilevel"/>
    <w:tmpl w:val="3DE4A1D8"/>
    <w:lvl w:ilvl="0" w:tplc="F27E68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0B3E0C2F"/>
    <w:multiLevelType w:val="hybridMultilevel"/>
    <w:tmpl w:val="195C34C8"/>
    <w:lvl w:ilvl="0" w:tplc="C1CC6012">
      <w:start w:val="1"/>
      <w:numFmt w:val="bullet"/>
      <w:lvlText w:val=""/>
      <w:lvlJc w:val="left"/>
      <w:pPr>
        <w:ind w:left="1429" w:hanging="360"/>
      </w:pPr>
      <w:rPr>
        <w:rFonts w:ascii="Symbol" w:hAnsi="Symbol" w:hint="default"/>
        <w:color w:val="auto"/>
      </w:rPr>
    </w:lvl>
    <w:lvl w:ilvl="1" w:tplc="0419000F"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0B556F6A"/>
    <w:multiLevelType w:val="hybridMultilevel"/>
    <w:tmpl w:val="288AC4AA"/>
    <w:lvl w:ilvl="0" w:tplc="C1CC6012">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6">
    <w:nsid w:val="0BAA39CA"/>
    <w:multiLevelType w:val="hybridMultilevel"/>
    <w:tmpl w:val="81B0CDBC"/>
    <w:lvl w:ilvl="0" w:tplc="C1CC601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7">
    <w:nsid w:val="0C007D51"/>
    <w:multiLevelType w:val="hybridMultilevel"/>
    <w:tmpl w:val="FDEA9D52"/>
    <w:lvl w:ilvl="0" w:tplc="C1CC6012">
      <w:start w:val="1"/>
      <w:numFmt w:val="decimal"/>
      <w:lvlText w:val="2.%1."/>
      <w:lvlJc w:val="left"/>
      <w:pPr>
        <w:ind w:left="1259" w:hanging="360"/>
      </w:pPr>
      <w:rPr>
        <w:rFonts w:hint="default"/>
      </w:rPr>
    </w:lvl>
    <w:lvl w:ilvl="1" w:tplc="04190003" w:tentative="1">
      <w:start w:val="1"/>
      <w:numFmt w:val="lowerLetter"/>
      <w:lvlText w:val="%2."/>
      <w:lvlJc w:val="left"/>
      <w:pPr>
        <w:ind w:left="1979" w:hanging="360"/>
      </w:pPr>
    </w:lvl>
    <w:lvl w:ilvl="2" w:tplc="04190005" w:tentative="1">
      <w:start w:val="1"/>
      <w:numFmt w:val="lowerRoman"/>
      <w:lvlText w:val="%3."/>
      <w:lvlJc w:val="right"/>
      <w:pPr>
        <w:ind w:left="2699" w:hanging="180"/>
      </w:pPr>
    </w:lvl>
    <w:lvl w:ilvl="3" w:tplc="04190001" w:tentative="1">
      <w:start w:val="1"/>
      <w:numFmt w:val="decimal"/>
      <w:lvlText w:val="%4."/>
      <w:lvlJc w:val="left"/>
      <w:pPr>
        <w:ind w:left="3419" w:hanging="360"/>
      </w:pPr>
    </w:lvl>
    <w:lvl w:ilvl="4" w:tplc="04190003" w:tentative="1">
      <w:start w:val="1"/>
      <w:numFmt w:val="lowerLetter"/>
      <w:lvlText w:val="%5."/>
      <w:lvlJc w:val="left"/>
      <w:pPr>
        <w:ind w:left="4139" w:hanging="360"/>
      </w:pPr>
    </w:lvl>
    <w:lvl w:ilvl="5" w:tplc="04190005" w:tentative="1">
      <w:start w:val="1"/>
      <w:numFmt w:val="lowerRoman"/>
      <w:lvlText w:val="%6."/>
      <w:lvlJc w:val="right"/>
      <w:pPr>
        <w:ind w:left="4859" w:hanging="180"/>
      </w:pPr>
    </w:lvl>
    <w:lvl w:ilvl="6" w:tplc="04190001" w:tentative="1">
      <w:start w:val="1"/>
      <w:numFmt w:val="decimal"/>
      <w:lvlText w:val="%7."/>
      <w:lvlJc w:val="left"/>
      <w:pPr>
        <w:ind w:left="5579" w:hanging="360"/>
      </w:pPr>
    </w:lvl>
    <w:lvl w:ilvl="7" w:tplc="04190003" w:tentative="1">
      <w:start w:val="1"/>
      <w:numFmt w:val="lowerLetter"/>
      <w:lvlText w:val="%8."/>
      <w:lvlJc w:val="left"/>
      <w:pPr>
        <w:ind w:left="6299" w:hanging="360"/>
      </w:pPr>
    </w:lvl>
    <w:lvl w:ilvl="8" w:tplc="04190005" w:tentative="1">
      <w:start w:val="1"/>
      <w:numFmt w:val="lowerRoman"/>
      <w:lvlText w:val="%9."/>
      <w:lvlJc w:val="right"/>
      <w:pPr>
        <w:ind w:left="7019" w:hanging="180"/>
      </w:pPr>
    </w:lvl>
  </w:abstractNum>
  <w:abstractNum w:abstractNumId="28">
    <w:nsid w:val="0C1120F4"/>
    <w:multiLevelType w:val="hybridMultilevel"/>
    <w:tmpl w:val="ECAAD4F4"/>
    <w:lvl w:ilvl="0" w:tplc="3B606640">
      <w:start w:val="4"/>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0C6E0244"/>
    <w:multiLevelType w:val="singleLevel"/>
    <w:tmpl w:val="1EAAD2DC"/>
    <w:lvl w:ilvl="0">
      <w:start w:val="3"/>
      <w:numFmt w:val="decimal"/>
      <w:pStyle w:val="2"/>
      <w:lvlText w:val="2.2.10.%1."/>
      <w:legacy w:legacy="1" w:legacySpace="0" w:legacyIndent="821"/>
      <w:lvlJc w:val="left"/>
      <w:pPr>
        <w:ind w:left="0" w:firstLine="0"/>
      </w:pPr>
      <w:rPr>
        <w:rFonts w:ascii="Times New Roman" w:hAnsi="Times New Roman" w:cs="Times New Roman" w:hint="default"/>
      </w:rPr>
    </w:lvl>
  </w:abstractNum>
  <w:abstractNum w:abstractNumId="30">
    <w:nsid w:val="0D146E52"/>
    <w:multiLevelType w:val="hybridMultilevel"/>
    <w:tmpl w:val="406CED24"/>
    <w:lvl w:ilvl="0" w:tplc="047A333C">
      <w:start w:val="1"/>
      <w:numFmt w:val="decimal"/>
      <w:lvlText w:val="%1."/>
      <w:lvlJc w:val="left"/>
      <w:pPr>
        <w:ind w:left="1260" w:hanging="360"/>
      </w:pPr>
      <w:rPr>
        <w:rFonts w:hint="default"/>
        <w:color w:val="auto"/>
      </w:rPr>
    </w:lvl>
    <w:lvl w:ilvl="1" w:tplc="16A8962E" w:tentative="1">
      <w:start w:val="1"/>
      <w:numFmt w:val="lowerLetter"/>
      <w:lvlText w:val="%2."/>
      <w:lvlJc w:val="left"/>
      <w:pPr>
        <w:ind w:left="1980" w:hanging="360"/>
      </w:pPr>
    </w:lvl>
    <w:lvl w:ilvl="2" w:tplc="FE06BE8E" w:tentative="1">
      <w:start w:val="1"/>
      <w:numFmt w:val="lowerRoman"/>
      <w:lvlText w:val="%3."/>
      <w:lvlJc w:val="right"/>
      <w:pPr>
        <w:ind w:left="2700" w:hanging="180"/>
      </w:pPr>
    </w:lvl>
    <w:lvl w:ilvl="3" w:tplc="BE94EAF8" w:tentative="1">
      <w:start w:val="1"/>
      <w:numFmt w:val="decimal"/>
      <w:lvlText w:val="%4."/>
      <w:lvlJc w:val="left"/>
      <w:pPr>
        <w:ind w:left="3420" w:hanging="360"/>
      </w:pPr>
    </w:lvl>
    <w:lvl w:ilvl="4" w:tplc="BADE668A" w:tentative="1">
      <w:start w:val="1"/>
      <w:numFmt w:val="lowerLetter"/>
      <w:lvlText w:val="%5."/>
      <w:lvlJc w:val="left"/>
      <w:pPr>
        <w:ind w:left="4140" w:hanging="360"/>
      </w:pPr>
    </w:lvl>
    <w:lvl w:ilvl="5" w:tplc="55B0B172" w:tentative="1">
      <w:start w:val="1"/>
      <w:numFmt w:val="lowerRoman"/>
      <w:lvlText w:val="%6."/>
      <w:lvlJc w:val="right"/>
      <w:pPr>
        <w:ind w:left="4860" w:hanging="180"/>
      </w:pPr>
    </w:lvl>
    <w:lvl w:ilvl="6" w:tplc="F8ACA702" w:tentative="1">
      <w:start w:val="1"/>
      <w:numFmt w:val="decimal"/>
      <w:lvlText w:val="%7."/>
      <w:lvlJc w:val="left"/>
      <w:pPr>
        <w:ind w:left="5580" w:hanging="360"/>
      </w:pPr>
    </w:lvl>
    <w:lvl w:ilvl="7" w:tplc="98BC0244" w:tentative="1">
      <w:start w:val="1"/>
      <w:numFmt w:val="lowerLetter"/>
      <w:lvlText w:val="%8."/>
      <w:lvlJc w:val="left"/>
      <w:pPr>
        <w:ind w:left="6300" w:hanging="360"/>
      </w:pPr>
    </w:lvl>
    <w:lvl w:ilvl="8" w:tplc="6E02AA2E" w:tentative="1">
      <w:start w:val="1"/>
      <w:numFmt w:val="lowerRoman"/>
      <w:lvlText w:val="%9."/>
      <w:lvlJc w:val="right"/>
      <w:pPr>
        <w:ind w:left="7020" w:hanging="180"/>
      </w:pPr>
    </w:lvl>
  </w:abstractNum>
  <w:abstractNum w:abstractNumId="31">
    <w:nsid w:val="0E371280"/>
    <w:multiLevelType w:val="hybridMultilevel"/>
    <w:tmpl w:val="C1AA1632"/>
    <w:lvl w:ilvl="0" w:tplc="D0E6802C">
      <w:start w:val="1"/>
      <w:numFmt w:val="decimal"/>
      <w:lvlText w:val="%1."/>
      <w:lvlJc w:val="left"/>
      <w:pPr>
        <w:ind w:left="1260" w:hanging="360"/>
      </w:pPr>
      <w:rPr>
        <w:rFonts w:hint="default"/>
        <w:color w:val="auto"/>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2">
    <w:nsid w:val="0EEB0D05"/>
    <w:multiLevelType w:val="hybridMultilevel"/>
    <w:tmpl w:val="5426A67A"/>
    <w:lvl w:ilvl="0" w:tplc="C1CC6012">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nsid w:val="0F347BFB"/>
    <w:multiLevelType w:val="hybridMultilevel"/>
    <w:tmpl w:val="F8B83FBA"/>
    <w:lvl w:ilvl="0" w:tplc="D0E6802C">
      <w:start w:val="1"/>
      <w:numFmt w:val="decimal"/>
      <w:lvlText w:val="%1."/>
      <w:lvlJc w:val="left"/>
      <w:pPr>
        <w:ind w:left="1070" w:hanging="360"/>
      </w:pPr>
      <w:rPr>
        <w:rFonts w:hint="default"/>
        <w:b/>
      </w:rPr>
    </w:lvl>
    <w:lvl w:ilvl="1" w:tplc="04190019">
      <w:start w:val="1"/>
      <w:numFmt w:val="bullet"/>
      <w:lvlText w:val=""/>
      <w:lvlJc w:val="left"/>
      <w:pPr>
        <w:tabs>
          <w:tab w:val="num" w:pos="1648"/>
        </w:tabs>
        <w:ind w:left="1648" w:hanging="360"/>
      </w:pPr>
      <w:rPr>
        <w:rFonts w:ascii="Symbol" w:hAnsi="Symbol" w:hint="default"/>
      </w:r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4">
    <w:nsid w:val="0F696C4A"/>
    <w:multiLevelType w:val="hybridMultilevel"/>
    <w:tmpl w:val="7D9AFE0E"/>
    <w:lvl w:ilvl="0" w:tplc="29CE4EE4">
      <w:start w:val="1"/>
      <w:numFmt w:val="decimal"/>
      <w:lvlText w:val="%1)"/>
      <w:lvlJc w:val="left"/>
      <w:pPr>
        <w:ind w:left="1260" w:hanging="360"/>
      </w:pPr>
    </w:lvl>
    <w:lvl w:ilvl="1" w:tplc="B582DDE6" w:tentative="1">
      <w:start w:val="1"/>
      <w:numFmt w:val="lowerLetter"/>
      <w:lvlText w:val="%2."/>
      <w:lvlJc w:val="left"/>
      <w:pPr>
        <w:ind w:left="1980" w:hanging="360"/>
      </w:pPr>
    </w:lvl>
    <w:lvl w:ilvl="2" w:tplc="0419001B">
      <w:start w:val="1"/>
      <w:numFmt w:val="decimal"/>
      <w:lvlText w:val="%3)"/>
      <w:lvlJc w:val="lef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nsid w:val="10234132"/>
    <w:multiLevelType w:val="hybridMultilevel"/>
    <w:tmpl w:val="BDB6730A"/>
    <w:lvl w:ilvl="0" w:tplc="04190011">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1"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6">
    <w:nsid w:val="10C61EF7"/>
    <w:multiLevelType w:val="hybridMultilevel"/>
    <w:tmpl w:val="E014F2F8"/>
    <w:lvl w:ilvl="0" w:tplc="C1CC6012">
      <w:start w:val="1"/>
      <w:numFmt w:val="decimal"/>
      <w:lvlText w:val="%1)"/>
      <w:lvlJc w:val="left"/>
      <w:pPr>
        <w:tabs>
          <w:tab w:val="num" w:pos="1335"/>
        </w:tabs>
        <w:ind w:left="1335" w:hanging="795"/>
      </w:pPr>
      <w:rPr>
        <w:rFonts w:hint="default"/>
      </w:rPr>
    </w:lvl>
    <w:lvl w:ilvl="1" w:tplc="04190003" w:tentative="1">
      <w:start w:val="1"/>
      <w:numFmt w:val="lowerLetter"/>
      <w:lvlText w:val="%2."/>
      <w:lvlJc w:val="left"/>
      <w:pPr>
        <w:tabs>
          <w:tab w:val="num" w:pos="1620"/>
        </w:tabs>
        <w:ind w:left="1620" w:hanging="360"/>
      </w:pPr>
    </w:lvl>
    <w:lvl w:ilvl="2" w:tplc="04190005" w:tentative="1">
      <w:start w:val="1"/>
      <w:numFmt w:val="lowerRoman"/>
      <w:lvlText w:val="%3."/>
      <w:lvlJc w:val="right"/>
      <w:pPr>
        <w:tabs>
          <w:tab w:val="num" w:pos="2340"/>
        </w:tabs>
        <w:ind w:left="2340" w:hanging="180"/>
      </w:pPr>
    </w:lvl>
    <w:lvl w:ilvl="3" w:tplc="04190001" w:tentative="1">
      <w:start w:val="1"/>
      <w:numFmt w:val="decimal"/>
      <w:lvlText w:val="%4."/>
      <w:lvlJc w:val="left"/>
      <w:pPr>
        <w:tabs>
          <w:tab w:val="num" w:pos="3060"/>
        </w:tabs>
        <w:ind w:left="3060" w:hanging="360"/>
      </w:pPr>
    </w:lvl>
    <w:lvl w:ilvl="4" w:tplc="04190003" w:tentative="1">
      <w:start w:val="1"/>
      <w:numFmt w:val="lowerLetter"/>
      <w:lvlText w:val="%5."/>
      <w:lvlJc w:val="left"/>
      <w:pPr>
        <w:tabs>
          <w:tab w:val="num" w:pos="3780"/>
        </w:tabs>
        <w:ind w:left="3780" w:hanging="360"/>
      </w:pPr>
    </w:lvl>
    <w:lvl w:ilvl="5" w:tplc="04190005" w:tentative="1">
      <w:start w:val="1"/>
      <w:numFmt w:val="lowerRoman"/>
      <w:lvlText w:val="%6."/>
      <w:lvlJc w:val="right"/>
      <w:pPr>
        <w:tabs>
          <w:tab w:val="num" w:pos="4500"/>
        </w:tabs>
        <w:ind w:left="4500" w:hanging="180"/>
      </w:pPr>
    </w:lvl>
    <w:lvl w:ilvl="6" w:tplc="04190001" w:tentative="1">
      <w:start w:val="1"/>
      <w:numFmt w:val="decimal"/>
      <w:lvlText w:val="%7."/>
      <w:lvlJc w:val="left"/>
      <w:pPr>
        <w:tabs>
          <w:tab w:val="num" w:pos="5220"/>
        </w:tabs>
        <w:ind w:left="5220" w:hanging="360"/>
      </w:pPr>
    </w:lvl>
    <w:lvl w:ilvl="7" w:tplc="04190003" w:tentative="1">
      <w:start w:val="1"/>
      <w:numFmt w:val="lowerLetter"/>
      <w:lvlText w:val="%8."/>
      <w:lvlJc w:val="left"/>
      <w:pPr>
        <w:tabs>
          <w:tab w:val="num" w:pos="5940"/>
        </w:tabs>
        <w:ind w:left="5940" w:hanging="360"/>
      </w:pPr>
    </w:lvl>
    <w:lvl w:ilvl="8" w:tplc="04190005" w:tentative="1">
      <w:start w:val="1"/>
      <w:numFmt w:val="lowerRoman"/>
      <w:lvlText w:val="%9."/>
      <w:lvlJc w:val="right"/>
      <w:pPr>
        <w:tabs>
          <w:tab w:val="num" w:pos="6660"/>
        </w:tabs>
        <w:ind w:left="6660" w:hanging="180"/>
      </w:pPr>
    </w:lvl>
  </w:abstractNum>
  <w:abstractNum w:abstractNumId="37">
    <w:nsid w:val="11650E17"/>
    <w:multiLevelType w:val="hybridMultilevel"/>
    <w:tmpl w:val="664AC452"/>
    <w:lvl w:ilvl="0" w:tplc="B582DDE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119E1B58"/>
    <w:multiLevelType w:val="hybridMultilevel"/>
    <w:tmpl w:val="8DA6ACB8"/>
    <w:lvl w:ilvl="0" w:tplc="EB4EA4F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9">
    <w:nsid w:val="124D3C21"/>
    <w:multiLevelType w:val="hybridMultilevel"/>
    <w:tmpl w:val="11CC1B36"/>
    <w:lvl w:ilvl="0" w:tplc="C1CC6012">
      <w:start w:val="5"/>
      <w:numFmt w:val="decimal"/>
      <w:lvlText w:val="%1."/>
      <w:lvlJc w:val="left"/>
      <w:pPr>
        <w:ind w:left="720" w:hanging="360"/>
      </w:pPr>
      <w:rPr>
        <w:rFonts w:hint="default"/>
        <w:color w:val="auto"/>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40">
    <w:nsid w:val="134C6DC6"/>
    <w:multiLevelType w:val="hybridMultilevel"/>
    <w:tmpl w:val="33106684"/>
    <w:lvl w:ilvl="0" w:tplc="C1CC6012">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1">
    <w:nsid w:val="13F72BFA"/>
    <w:multiLevelType w:val="hybridMultilevel"/>
    <w:tmpl w:val="86BC403A"/>
    <w:lvl w:ilvl="0" w:tplc="234C8C12">
      <w:start w:val="1"/>
      <w:numFmt w:val="bullet"/>
      <w:lvlText w:val=""/>
      <w:lvlJc w:val="left"/>
      <w:pPr>
        <w:ind w:left="720" w:hanging="360"/>
      </w:pPr>
      <w:rPr>
        <w:rFonts w:ascii="Symbol" w:hAnsi="Symbol" w:hint="default"/>
      </w:rPr>
    </w:lvl>
    <w:lvl w:ilvl="1" w:tplc="04190019">
      <w:start w:val="1"/>
      <w:numFmt w:val="bullet"/>
      <w:lvlText w:val=""/>
      <w:lvlJc w:val="left"/>
      <w:pPr>
        <w:ind w:left="1440" w:hanging="360"/>
      </w:pPr>
      <w:rPr>
        <w:rFonts w:ascii="Symbol" w:hAnsi="Symbol"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2">
    <w:nsid w:val="1414645F"/>
    <w:multiLevelType w:val="hybridMultilevel"/>
    <w:tmpl w:val="BEA078B8"/>
    <w:lvl w:ilvl="0" w:tplc="C1CC6012">
      <w:start w:val="1"/>
      <w:numFmt w:val="bullet"/>
      <w:lvlText w:val=""/>
      <w:lvlJc w:val="left"/>
      <w:pPr>
        <w:ind w:left="1429" w:hanging="360"/>
      </w:pPr>
      <w:rPr>
        <w:rFonts w:ascii="Symbol" w:hAnsi="Symbol" w:hint="default"/>
        <w:color w:val="auto"/>
      </w:rPr>
    </w:lvl>
    <w:lvl w:ilvl="1" w:tplc="C1CC6012"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tentative="1">
      <w:start w:val="1"/>
      <w:numFmt w:val="lowerLetter"/>
      <w:lvlText w:val="%5."/>
      <w:lvlJc w:val="left"/>
      <w:pPr>
        <w:ind w:left="4309" w:hanging="360"/>
      </w:p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43">
    <w:nsid w:val="1563330F"/>
    <w:multiLevelType w:val="multilevel"/>
    <w:tmpl w:val="5EBE0532"/>
    <w:lvl w:ilvl="0">
      <w:start w:val="2"/>
      <w:numFmt w:val="decimal"/>
      <w:lvlText w:val="14. %1"/>
      <w:lvlJc w:val="left"/>
      <w:pPr>
        <w:ind w:left="720" w:hanging="360"/>
      </w:pPr>
      <w:rPr>
        <w:color w:val="auto"/>
      </w:rPr>
    </w:lvl>
    <w:lvl w:ilvl="1">
      <w:start w:val="3"/>
      <w:numFmt w:val="decimal"/>
      <w:lvlText w:val="%2."/>
      <w:lvlJc w:val="left"/>
      <w:pPr>
        <w:ind w:left="1761" w:hanging="1335"/>
      </w:pPr>
      <w:rPr>
        <w:color w:val="auto"/>
      </w:rPr>
    </w:lvl>
    <w:lvl w:ilvl="2">
      <w:start w:val="1"/>
      <w:numFmt w:val="decimal"/>
      <w:isLgl/>
      <w:lvlText w:val="%1.%2.%3."/>
      <w:lvlJc w:val="left"/>
      <w:pPr>
        <w:ind w:left="2055" w:hanging="1335"/>
      </w:pPr>
    </w:lvl>
    <w:lvl w:ilvl="3">
      <w:start w:val="1"/>
      <w:numFmt w:val="decimal"/>
      <w:isLgl/>
      <w:lvlText w:val="%1.%2.%3.%4."/>
      <w:lvlJc w:val="left"/>
      <w:pPr>
        <w:ind w:left="2235" w:hanging="1335"/>
      </w:pPr>
    </w:lvl>
    <w:lvl w:ilvl="4">
      <w:start w:val="1"/>
      <w:numFmt w:val="decimal"/>
      <w:isLgl/>
      <w:lvlText w:val="%1.%2.%3.%4.%5."/>
      <w:lvlJc w:val="left"/>
      <w:pPr>
        <w:ind w:left="2415" w:hanging="1335"/>
      </w:pPr>
    </w:lvl>
    <w:lvl w:ilvl="5">
      <w:start w:val="1"/>
      <w:numFmt w:val="decimal"/>
      <w:isLgl/>
      <w:lvlText w:val="%1.%2.%3.%4.%5.%6."/>
      <w:lvlJc w:val="left"/>
      <w:pPr>
        <w:ind w:left="2595" w:hanging="1335"/>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44">
    <w:nsid w:val="159B0127"/>
    <w:multiLevelType w:val="multilevel"/>
    <w:tmpl w:val="A2EA6572"/>
    <w:lvl w:ilvl="0">
      <w:start w:val="1"/>
      <w:numFmt w:val="decimal"/>
      <w:lvlText w:val="%1."/>
      <w:lvlJc w:val="left"/>
      <w:pPr>
        <w:ind w:left="1260" w:hanging="360"/>
      </w:pPr>
      <w:rPr>
        <w:rFonts w:hint="default"/>
        <w:strike w:val="0"/>
        <w:color w:val="auto"/>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strike w:val="0"/>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45">
    <w:nsid w:val="15D076E4"/>
    <w:multiLevelType w:val="hybridMultilevel"/>
    <w:tmpl w:val="9162BFE0"/>
    <w:lvl w:ilvl="0" w:tplc="22B6E29E">
      <w:start w:val="8"/>
      <w:numFmt w:val="decimal"/>
      <w:lvlText w:val="%1."/>
      <w:lvlJc w:val="left"/>
      <w:pPr>
        <w:ind w:left="1260" w:hanging="360"/>
      </w:pPr>
      <w:rPr>
        <w:rFonts w:hint="default"/>
        <w:color w:val="auto"/>
      </w:rPr>
    </w:lvl>
    <w:lvl w:ilvl="1" w:tplc="81E0E618" w:tentative="1">
      <w:start w:val="1"/>
      <w:numFmt w:val="lowerLetter"/>
      <w:lvlText w:val="%2."/>
      <w:lvlJc w:val="left"/>
      <w:pPr>
        <w:ind w:left="1440" w:hanging="360"/>
      </w:pPr>
    </w:lvl>
    <w:lvl w:ilvl="2" w:tplc="C6183854" w:tentative="1">
      <w:start w:val="1"/>
      <w:numFmt w:val="lowerRoman"/>
      <w:lvlText w:val="%3."/>
      <w:lvlJc w:val="right"/>
      <w:pPr>
        <w:ind w:left="2160" w:hanging="180"/>
      </w:pPr>
    </w:lvl>
    <w:lvl w:ilvl="3" w:tplc="5842471A" w:tentative="1">
      <w:start w:val="1"/>
      <w:numFmt w:val="decimal"/>
      <w:lvlText w:val="%4."/>
      <w:lvlJc w:val="left"/>
      <w:pPr>
        <w:ind w:left="2880" w:hanging="360"/>
      </w:pPr>
    </w:lvl>
    <w:lvl w:ilvl="4" w:tplc="1D7A1E34" w:tentative="1">
      <w:start w:val="1"/>
      <w:numFmt w:val="lowerLetter"/>
      <w:lvlText w:val="%5."/>
      <w:lvlJc w:val="left"/>
      <w:pPr>
        <w:ind w:left="3600" w:hanging="360"/>
      </w:pPr>
    </w:lvl>
    <w:lvl w:ilvl="5" w:tplc="0D863CD6" w:tentative="1">
      <w:start w:val="1"/>
      <w:numFmt w:val="lowerRoman"/>
      <w:lvlText w:val="%6."/>
      <w:lvlJc w:val="right"/>
      <w:pPr>
        <w:ind w:left="4320" w:hanging="180"/>
      </w:pPr>
    </w:lvl>
    <w:lvl w:ilvl="6" w:tplc="2E585B32" w:tentative="1">
      <w:start w:val="1"/>
      <w:numFmt w:val="decimal"/>
      <w:lvlText w:val="%7."/>
      <w:lvlJc w:val="left"/>
      <w:pPr>
        <w:ind w:left="5040" w:hanging="360"/>
      </w:pPr>
    </w:lvl>
    <w:lvl w:ilvl="7" w:tplc="0F58F4A0" w:tentative="1">
      <w:start w:val="1"/>
      <w:numFmt w:val="lowerLetter"/>
      <w:lvlText w:val="%8."/>
      <w:lvlJc w:val="left"/>
      <w:pPr>
        <w:ind w:left="5760" w:hanging="360"/>
      </w:pPr>
    </w:lvl>
    <w:lvl w:ilvl="8" w:tplc="3DC06A2A" w:tentative="1">
      <w:start w:val="1"/>
      <w:numFmt w:val="lowerRoman"/>
      <w:lvlText w:val="%9."/>
      <w:lvlJc w:val="right"/>
      <w:pPr>
        <w:ind w:left="6480" w:hanging="180"/>
      </w:pPr>
    </w:lvl>
  </w:abstractNum>
  <w:abstractNum w:abstractNumId="46">
    <w:nsid w:val="15DD6271"/>
    <w:multiLevelType w:val="hybridMultilevel"/>
    <w:tmpl w:val="861C521A"/>
    <w:lvl w:ilvl="0" w:tplc="F27E689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7">
    <w:nsid w:val="16501E7A"/>
    <w:multiLevelType w:val="multilevel"/>
    <w:tmpl w:val="D35E7516"/>
    <w:lvl w:ilvl="0">
      <w:start w:val="1"/>
      <w:numFmt w:val="decimal"/>
      <w:lvlText w:val="%1."/>
      <w:lvlJc w:val="left"/>
      <w:pPr>
        <w:ind w:left="1260" w:hanging="360"/>
      </w:pPr>
      <w:rPr>
        <w:rFonts w:hint="default"/>
        <w:color w:val="auto"/>
      </w:rPr>
    </w:lvl>
    <w:lvl w:ilvl="1">
      <w:start w:val="1"/>
      <w:numFmt w:val="decimal"/>
      <w:isLgl/>
      <w:lvlText w:val="%1.%2"/>
      <w:lvlJc w:val="left"/>
      <w:pPr>
        <w:ind w:left="1440" w:hanging="54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2340" w:hanging="144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700" w:hanging="1800"/>
      </w:pPr>
      <w:rPr>
        <w:rFonts w:hint="default"/>
      </w:rPr>
    </w:lvl>
    <w:lvl w:ilvl="8">
      <w:start w:val="1"/>
      <w:numFmt w:val="decimal"/>
      <w:isLgl/>
      <w:lvlText w:val="%1.%2.%3.%4.%5.%6.%7.%8.%9"/>
      <w:lvlJc w:val="left"/>
      <w:pPr>
        <w:ind w:left="3060" w:hanging="2160"/>
      </w:pPr>
      <w:rPr>
        <w:rFonts w:hint="default"/>
      </w:rPr>
    </w:lvl>
  </w:abstractNum>
  <w:abstractNum w:abstractNumId="48">
    <w:nsid w:val="16805A44"/>
    <w:multiLevelType w:val="hybridMultilevel"/>
    <w:tmpl w:val="6E8ECC62"/>
    <w:lvl w:ilvl="0" w:tplc="9B0463C4">
      <w:start w:val="7"/>
      <w:numFmt w:val="decimal"/>
      <w:lvlText w:val="%1."/>
      <w:lvlJc w:val="left"/>
      <w:pPr>
        <w:ind w:left="1260" w:hanging="360"/>
      </w:pPr>
      <w:rPr>
        <w:rFonts w:hint="default"/>
      </w:rPr>
    </w:lvl>
    <w:lvl w:ilvl="1" w:tplc="CC80031C" w:tentative="1">
      <w:start w:val="1"/>
      <w:numFmt w:val="lowerLetter"/>
      <w:lvlText w:val="%2."/>
      <w:lvlJc w:val="left"/>
      <w:pPr>
        <w:ind w:left="1440" w:hanging="360"/>
      </w:pPr>
    </w:lvl>
    <w:lvl w:ilvl="2" w:tplc="9FC258B2" w:tentative="1">
      <w:start w:val="1"/>
      <w:numFmt w:val="lowerRoman"/>
      <w:lvlText w:val="%3."/>
      <w:lvlJc w:val="right"/>
      <w:pPr>
        <w:ind w:left="2160" w:hanging="180"/>
      </w:pPr>
    </w:lvl>
    <w:lvl w:ilvl="3" w:tplc="3604B4E8" w:tentative="1">
      <w:start w:val="1"/>
      <w:numFmt w:val="decimal"/>
      <w:lvlText w:val="%4."/>
      <w:lvlJc w:val="left"/>
      <w:pPr>
        <w:ind w:left="2880" w:hanging="360"/>
      </w:pPr>
    </w:lvl>
    <w:lvl w:ilvl="4" w:tplc="ABAA23F2" w:tentative="1">
      <w:start w:val="1"/>
      <w:numFmt w:val="lowerLetter"/>
      <w:lvlText w:val="%5."/>
      <w:lvlJc w:val="left"/>
      <w:pPr>
        <w:ind w:left="3600" w:hanging="360"/>
      </w:pPr>
    </w:lvl>
    <w:lvl w:ilvl="5" w:tplc="59880A28" w:tentative="1">
      <w:start w:val="1"/>
      <w:numFmt w:val="lowerRoman"/>
      <w:lvlText w:val="%6."/>
      <w:lvlJc w:val="right"/>
      <w:pPr>
        <w:ind w:left="4320" w:hanging="180"/>
      </w:pPr>
    </w:lvl>
    <w:lvl w:ilvl="6" w:tplc="DB2A8BC4" w:tentative="1">
      <w:start w:val="1"/>
      <w:numFmt w:val="decimal"/>
      <w:lvlText w:val="%7."/>
      <w:lvlJc w:val="left"/>
      <w:pPr>
        <w:ind w:left="5040" w:hanging="360"/>
      </w:pPr>
    </w:lvl>
    <w:lvl w:ilvl="7" w:tplc="44FA9654" w:tentative="1">
      <w:start w:val="1"/>
      <w:numFmt w:val="lowerLetter"/>
      <w:lvlText w:val="%8."/>
      <w:lvlJc w:val="left"/>
      <w:pPr>
        <w:ind w:left="5760" w:hanging="360"/>
      </w:pPr>
    </w:lvl>
    <w:lvl w:ilvl="8" w:tplc="944E04AC" w:tentative="1">
      <w:start w:val="1"/>
      <w:numFmt w:val="lowerRoman"/>
      <w:lvlText w:val="%9."/>
      <w:lvlJc w:val="right"/>
      <w:pPr>
        <w:ind w:left="6480" w:hanging="180"/>
      </w:pPr>
    </w:lvl>
  </w:abstractNum>
  <w:abstractNum w:abstractNumId="49">
    <w:nsid w:val="17611D52"/>
    <w:multiLevelType w:val="multilevel"/>
    <w:tmpl w:val="A17EE090"/>
    <w:lvl w:ilvl="0">
      <w:start w:val="2"/>
      <w:numFmt w:val="decimal"/>
      <w:lvlText w:val="%1."/>
      <w:lvlJc w:val="left"/>
      <w:pPr>
        <w:ind w:left="1260" w:hanging="360"/>
      </w:pPr>
      <w:rPr>
        <w:rFonts w:hint="default"/>
        <w:strike w:val="0"/>
        <w:color w:val="auto"/>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strike w:val="0"/>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50">
    <w:nsid w:val="17E43B7B"/>
    <w:multiLevelType w:val="hybridMultilevel"/>
    <w:tmpl w:val="4DB44604"/>
    <w:lvl w:ilvl="0" w:tplc="8E806068">
      <w:start w:val="1"/>
      <w:numFmt w:val="decimal"/>
      <w:lvlText w:val="%1)"/>
      <w:lvlJc w:val="left"/>
      <w:pPr>
        <w:ind w:left="1260" w:hanging="360"/>
      </w:pPr>
    </w:lvl>
    <w:lvl w:ilvl="1" w:tplc="E6F854E4" w:tentative="1">
      <w:start w:val="1"/>
      <w:numFmt w:val="lowerLetter"/>
      <w:lvlText w:val="%2."/>
      <w:lvlJc w:val="left"/>
      <w:pPr>
        <w:ind w:left="1980" w:hanging="360"/>
      </w:pPr>
    </w:lvl>
    <w:lvl w:ilvl="2" w:tplc="1C8EC8A0">
      <w:start w:val="1"/>
      <w:numFmt w:val="decimal"/>
      <w:lvlText w:val="%3)"/>
      <w:lvlJc w:val="left"/>
      <w:pPr>
        <w:ind w:left="2700" w:hanging="180"/>
      </w:pPr>
    </w:lvl>
    <w:lvl w:ilvl="3" w:tplc="51741DBE" w:tentative="1">
      <w:start w:val="1"/>
      <w:numFmt w:val="decimal"/>
      <w:lvlText w:val="%4."/>
      <w:lvlJc w:val="left"/>
      <w:pPr>
        <w:ind w:left="3420" w:hanging="360"/>
      </w:pPr>
    </w:lvl>
    <w:lvl w:ilvl="4" w:tplc="4E8EFAF4" w:tentative="1">
      <w:start w:val="1"/>
      <w:numFmt w:val="lowerLetter"/>
      <w:lvlText w:val="%5."/>
      <w:lvlJc w:val="left"/>
      <w:pPr>
        <w:ind w:left="4140" w:hanging="360"/>
      </w:pPr>
    </w:lvl>
    <w:lvl w:ilvl="5" w:tplc="171619F2" w:tentative="1">
      <w:start w:val="1"/>
      <w:numFmt w:val="lowerRoman"/>
      <w:lvlText w:val="%6."/>
      <w:lvlJc w:val="right"/>
      <w:pPr>
        <w:ind w:left="4860" w:hanging="180"/>
      </w:pPr>
    </w:lvl>
    <w:lvl w:ilvl="6" w:tplc="B1605DD4" w:tentative="1">
      <w:start w:val="1"/>
      <w:numFmt w:val="decimal"/>
      <w:lvlText w:val="%7."/>
      <w:lvlJc w:val="left"/>
      <w:pPr>
        <w:ind w:left="5580" w:hanging="360"/>
      </w:pPr>
    </w:lvl>
    <w:lvl w:ilvl="7" w:tplc="199A813C" w:tentative="1">
      <w:start w:val="1"/>
      <w:numFmt w:val="lowerLetter"/>
      <w:lvlText w:val="%8."/>
      <w:lvlJc w:val="left"/>
      <w:pPr>
        <w:ind w:left="6300" w:hanging="360"/>
      </w:pPr>
    </w:lvl>
    <w:lvl w:ilvl="8" w:tplc="5440A8F8" w:tentative="1">
      <w:start w:val="1"/>
      <w:numFmt w:val="lowerRoman"/>
      <w:lvlText w:val="%9."/>
      <w:lvlJc w:val="right"/>
      <w:pPr>
        <w:ind w:left="7020" w:hanging="180"/>
      </w:pPr>
    </w:lvl>
  </w:abstractNum>
  <w:abstractNum w:abstractNumId="51">
    <w:nsid w:val="17EB5580"/>
    <w:multiLevelType w:val="hybridMultilevel"/>
    <w:tmpl w:val="60C28152"/>
    <w:lvl w:ilvl="0" w:tplc="C1CC601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2">
    <w:nsid w:val="199070EA"/>
    <w:multiLevelType w:val="hybridMultilevel"/>
    <w:tmpl w:val="0680DF28"/>
    <w:lvl w:ilvl="0" w:tplc="04190011">
      <w:start w:val="12"/>
      <w:numFmt w:val="decimal"/>
      <w:lvlText w:val="%1."/>
      <w:lvlJc w:val="left"/>
      <w:pPr>
        <w:ind w:left="1070" w:hanging="360"/>
      </w:pPr>
      <w:rPr>
        <w:rFonts w:hint="default"/>
      </w:rPr>
    </w:lvl>
    <w:lvl w:ilvl="1" w:tplc="04190019" w:tentative="1">
      <w:start w:val="1"/>
      <w:numFmt w:val="lowerLetter"/>
      <w:lvlText w:val="%2."/>
      <w:lvlJc w:val="left"/>
      <w:pPr>
        <w:ind w:left="1980" w:hanging="360"/>
      </w:pPr>
    </w:lvl>
    <w:lvl w:ilvl="2" w:tplc="04190011"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3">
    <w:nsid w:val="19A1796A"/>
    <w:multiLevelType w:val="hybridMultilevel"/>
    <w:tmpl w:val="4DEE2B44"/>
    <w:lvl w:ilvl="0" w:tplc="05CA6A5E">
      <w:start w:val="1"/>
      <w:numFmt w:val="bullet"/>
      <w:lvlText w:val=""/>
      <w:lvlJc w:val="left"/>
      <w:pPr>
        <w:ind w:left="1260" w:hanging="360"/>
      </w:pPr>
      <w:rPr>
        <w:rFonts w:ascii="Symbol" w:hAnsi="Symbol" w:hint="default"/>
      </w:rPr>
    </w:lvl>
    <w:lvl w:ilvl="1" w:tplc="04190019" w:tentative="1">
      <w:start w:val="1"/>
      <w:numFmt w:val="bullet"/>
      <w:lvlText w:val="o"/>
      <w:lvlJc w:val="left"/>
      <w:pPr>
        <w:ind w:left="1980" w:hanging="360"/>
      </w:pPr>
      <w:rPr>
        <w:rFonts w:ascii="Courier New" w:hAnsi="Courier New" w:cs="Courier New" w:hint="default"/>
      </w:rPr>
    </w:lvl>
    <w:lvl w:ilvl="2" w:tplc="0419001B" w:tentative="1">
      <w:start w:val="1"/>
      <w:numFmt w:val="bullet"/>
      <w:lvlText w:val=""/>
      <w:lvlJc w:val="left"/>
      <w:pPr>
        <w:ind w:left="2700" w:hanging="360"/>
      </w:pPr>
      <w:rPr>
        <w:rFonts w:ascii="Wingdings" w:hAnsi="Wingdings" w:hint="default"/>
      </w:rPr>
    </w:lvl>
    <w:lvl w:ilvl="3" w:tplc="0419000F" w:tentative="1">
      <w:start w:val="1"/>
      <w:numFmt w:val="bullet"/>
      <w:lvlText w:val=""/>
      <w:lvlJc w:val="left"/>
      <w:pPr>
        <w:ind w:left="3420" w:hanging="360"/>
      </w:pPr>
      <w:rPr>
        <w:rFonts w:ascii="Symbol" w:hAnsi="Symbol" w:hint="default"/>
      </w:rPr>
    </w:lvl>
    <w:lvl w:ilvl="4" w:tplc="04190019" w:tentative="1">
      <w:start w:val="1"/>
      <w:numFmt w:val="bullet"/>
      <w:lvlText w:val="o"/>
      <w:lvlJc w:val="left"/>
      <w:pPr>
        <w:ind w:left="4140" w:hanging="360"/>
      </w:pPr>
      <w:rPr>
        <w:rFonts w:ascii="Courier New" w:hAnsi="Courier New" w:cs="Courier New" w:hint="default"/>
      </w:rPr>
    </w:lvl>
    <w:lvl w:ilvl="5" w:tplc="0419001B" w:tentative="1">
      <w:start w:val="1"/>
      <w:numFmt w:val="bullet"/>
      <w:lvlText w:val=""/>
      <w:lvlJc w:val="left"/>
      <w:pPr>
        <w:ind w:left="4860" w:hanging="360"/>
      </w:pPr>
      <w:rPr>
        <w:rFonts w:ascii="Wingdings" w:hAnsi="Wingdings" w:hint="default"/>
      </w:rPr>
    </w:lvl>
    <w:lvl w:ilvl="6" w:tplc="0419000F" w:tentative="1">
      <w:start w:val="1"/>
      <w:numFmt w:val="bullet"/>
      <w:lvlText w:val=""/>
      <w:lvlJc w:val="left"/>
      <w:pPr>
        <w:ind w:left="5580" w:hanging="360"/>
      </w:pPr>
      <w:rPr>
        <w:rFonts w:ascii="Symbol" w:hAnsi="Symbol" w:hint="default"/>
      </w:rPr>
    </w:lvl>
    <w:lvl w:ilvl="7" w:tplc="04190019" w:tentative="1">
      <w:start w:val="1"/>
      <w:numFmt w:val="bullet"/>
      <w:lvlText w:val="o"/>
      <w:lvlJc w:val="left"/>
      <w:pPr>
        <w:ind w:left="6300" w:hanging="360"/>
      </w:pPr>
      <w:rPr>
        <w:rFonts w:ascii="Courier New" w:hAnsi="Courier New" w:cs="Courier New" w:hint="default"/>
      </w:rPr>
    </w:lvl>
    <w:lvl w:ilvl="8" w:tplc="0419001B" w:tentative="1">
      <w:start w:val="1"/>
      <w:numFmt w:val="bullet"/>
      <w:lvlText w:val=""/>
      <w:lvlJc w:val="left"/>
      <w:pPr>
        <w:ind w:left="7020" w:hanging="360"/>
      </w:pPr>
      <w:rPr>
        <w:rFonts w:ascii="Wingdings" w:hAnsi="Wingdings" w:hint="default"/>
      </w:rPr>
    </w:lvl>
  </w:abstractNum>
  <w:abstractNum w:abstractNumId="54">
    <w:nsid w:val="1ABE2824"/>
    <w:multiLevelType w:val="hybridMultilevel"/>
    <w:tmpl w:val="62721DD0"/>
    <w:lvl w:ilvl="0" w:tplc="EA78AA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1B693358"/>
    <w:multiLevelType w:val="hybridMultilevel"/>
    <w:tmpl w:val="6C52F528"/>
    <w:lvl w:ilvl="0" w:tplc="C1CC6012">
      <w:start w:val="1"/>
      <w:numFmt w:val="decimal"/>
      <w:lvlText w:val="%1."/>
      <w:lvlJc w:val="left"/>
      <w:pPr>
        <w:ind w:left="1260" w:hanging="360"/>
      </w:pPr>
      <w:rPr>
        <w:rFonts w:hint="default"/>
        <w:color w:val="auto"/>
      </w:rPr>
    </w:lvl>
    <w:lvl w:ilvl="1" w:tplc="04190003" w:tentative="1">
      <w:start w:val="1"/>
      <w:numFmt w:val="lowerLetter"/>
      <w:lvlText w:val="%2."/>
      <w:lvlJc w:val="left"/>
      <w:pPr>
        <w:ind w:left="1980" w:hanging="360"/>
      </w:pPr>
    </w:lvl>
    <w:lvl w:ilvl="2" w:tplc="04190005" w:tentative="1">
      <w:start w:val="1"/>
      <w:numFmt w:val="lowerRoman"/>
      <w:lvlText w:val="%3."/>
      <w:lvlJc w:val="right"/>
      <w:pPr>
        <w:ind w:left="2700" w:hanging="180"/>
      </w:pPr>
    </w:lvl>
    <w:lvl w:ilvl="3" w:tplc="04190001" w:tentative="1">
      <w:start w:val="1"/>
      <w:numFmt w:val="decimal"/>
      <w:lvlText w:val="%4."/>
      <w:lvlJc w:val="left"/>
      <w:pPr>
        <w:ind w:left="3420" w:hanging="360"/>
      </w:pPr>
    </w:lvl>
    <w:lvl w:ilvl="4" w:tplc="04190003" w:tentative="1">
      <w:start w:val="1"/>
      <w:numFmt w:val="lowerLetter"/>
      <w:lvlText w:val="%5."/>
      <w:lvlJc w:val="left"/>
      <w:pPr>
        <w:ind w:left="4140" w:hanging="360"/>
      </w:pPr>
    </w:lvl>
    <w:lvl w:ilvl="5" w:tplc="04190005" w:tentative="1">
      <w:start w:val="1"/>
      <w:numFmt w:val="lowerRoman"/>
      <w:lvlText w:val="%6."/>
      <w:lvlJc w:val="right"/>
      <w:pPr>
        <w:ind w:left="4860" w:hanging="180"/>
      </w:pPr>
    </w:lvl>
    <w:lvl w:ilvl="6" w:tplc="04190001" w:tentative="1">
      <w:start w:val="1"/>
      <w:numFmt w:val="decimal"/>
      <w:lvlText w:val="%7."/>
      <w:lvlJc w:val="left"/>
      <w:pPr>
        <w:ind w:left="5580" w:hanging="360"/>
      </w:pPr>
    </w:lvl>
    <w:lvl w:ilvl="7" w:tplc="04190003" w:tentative="1">
      <w:start w:val="1"/>
      <w:numFmt w:val="lowerLetter"/>
      <w:lvlText w:val="%8."/>
      <w:lvlJc w:val="left"/>
      <w:pPr>
        <w:ind w:left="6300" w:hanging="360"/>
      </w:pPr>
    </w:lvl>
    <w:lvl w:ilvl="8" w:tplc="04190005" w:tentative="1">
      <w:start w:val="1"/>
      <w:numFmt w:val="lowerRoman"/>
      <w:lvlText w:val="%9."/>
      <w:lvlJc w:val="right"/>
      <w:pPr>
        <w:ind w:left="7020" w:hanging="180"/>
      </w:pPr>
    </w:lvl>
  </w:abstractNum>
  <w:abstractNum w:abstractNumId="56">
    <w:nsid w:val="1B8F698D"/>
    <w:multiLevelType w:val="hybridMultilevel"/>
    <w:tmpl w:val="377026C6"/>
    <w:lvl w:ilvl="0" w:tplc="F27E6894">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7">
    <w:nsid w:val="1BF65A34"/>
    <w:multiLevelType w:val="hybridMultilevel"/>
    <w:tmpl w:val="65280756"/>
    <w:lvl w:ilvl="0" w:tplc="D0E6802C">
      <w:start w:val="1"/>
      <w:numFmt w:val="decimal"/>
      <w:lvlText w:val="%1."/>
      <w:lvlJc w:val="left"/>
      <w:pPr>
        <w:ind w:left="1260" w:hanging="360"/>
      </w:pPr>
      <w:rPr>
        <w:rFonts w:hint="default"/>
        <w:color w:val="auto"/>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8">
    <w:nsid w:val="1C9A7D66"/>
    <w:multiLevelType w:val="hybridMultilevel"/>
    <w:tmpl w:val="ECB8D4CC"/>
    <w:lvl w:ilvl="0" w:tplc="EA78AA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9">
    <w:nsid w:val="1CB32B79"/>
    <w:multiLevelType w:val="hybridMultilevel"/>
    <w:tmpl w:val="F2B25EE6"/>
    <w:lvl w:ilvl="0" w:tplc="D0E6802C">
      <w:start w:val="1"/>
      <w:numFmt w:val="decimal"/>
      <w:lvlText w:val="2.%1."/>
      <w:lvlJc w:val="left"/>
      <w:pPr>
        <w:ind w:left="1260" w:hanging="360"/>
      </w:pPr>
      <w:rPr>
        <w:rFonts w:hint="default"/>
        <w:color w:val="auto"/>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0">
    <w:nsid w:val="1CF2148A"/>
    <w:multiLevelType w:val="multilevel"/>
    <w:tmpl w:val="625CF61C"/>
    <w:lvl w:ilvl="0">
      <w:start w:val="1"/>
      <w:numFmt w:val="decimal"/>
      <w:lvlText w:val="%1)"/>
      <w:lvlJc w:val="left"/>
      <w:pPr>
        <w:ind w:left="1260" w:hanging="360"/>
      </w:pPr>
      <w:rPr>
        <w:rFonts w:hint="default"/>
      </w:rPr>
    </w:lvl>
    <w:lvl w:ilvl="1">
      <w:start w:val="1"/>
      <w:numFmt w:val="lowerLetter"/>
      <w:lvlText w:val="%2."/>
      <w:lvlJc w:val="left"/>
      <w:pPr>
        <w:ind w:left="1980" w:hanging="360"/>
      </w:pPr>
      <w:rPr>
        <w:rFonts w:hint="default"/>
      </w:rPr>
    </w:lvl>
    <w:lvl w:ilvl="2">
      <w:start w:val="3"/>
      <w:numFmt w:val="decimal"/>
      <w:lvlText w:val="%3)"/>
      <w:lvlJc w:val="left"/>
      <w:pPr>
        <w:ind w:left="2874" w:hanging="180"/>
      </w:pPr>
      <w:rPr>
        <w:rFonts w:hint="default"/>
        <w:strike w:val="0"/>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61">
    <w:nsid w:val="1D296701"/>
    <w:multiLevelType w:val="hybridMultilevel"/>
    <w:tmpl w:val="26365032"/>
    <w:lvl w:ilvl="0" w:tplc="F27E689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2">
    <w:nsid w:val="1D2B44A3"/>
    <w:multiLevelType w:val="hybridMultilevel"/>
    <w:tmpl w:val="D2466CF2"/>
    <w:lvl w:ilvl="0" w:tplc="B582DDE6">
      <w:start w:val="1"/>
      <w:numFmt w:val="bullet"/>
      <w:lvlText w:val=""/>
      <w:lvlJc w:val="left"/>
      <w:pPr>
        <w:ind w:left="1353" w:hanging="360"/>
      </w:pPr>
      <w:rPr>
        <w:rFonts w:ascii="Symbol" w:hAnsi="Symbol" w:hint="default"/>
        <w:b w:val="0"/>
        <w:i w:val="0"/>
        <w:color w:val="FF0000"/>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3">
    <w:nsid w:val="1D464527"/>
    <w:multiLevelType w:val="hybridMultilevel"/>
    <w:tmpl w:val="4962ACE0"/>
    <w:lvl w:ilvl="0" w:tplc="744AD2FC">
      <w:start w:val="1"/>
      <w:numFmt w:val="bullet"/>
      <w:lvlText w:val=""/>
      <w:lvlJc w:val="left"/>
      <w:pPr>
        <w:ind w:left="1069" w:hanging="360"/>
      </w:pPr>
      <w:rPr>
        <w:rFonts w:ascii="Symbol" w:hAnsi="Symbol" w:hint="default"/>
        <w:b w:val="0"/>
      </w:rPr>
    </w:lvl>
    <w:lvl w:ilvl="1" w:tplc="C78CEFD4" w:tentative="1">
      <w:start w:val="1"/>
      <w:numFmt w:val="lowerLetter"/>
      <w:lvlText w:val="%2."/>
      <w:lvlJc w:val="left"/>
      <w:pPr>
        <w:ind w:left="1980" w:hanging="360"/>
      </w:pPr>
    </w:lvl>
    <w:lvl w:ilvl="2" w:tplc="39B4077C" w:tentative="1">
      <w:start w:val="1"/>
      <w:numFmt w:val="lowerRoman"/>
      <w:lvlText w:val="%3."/>
      <w:lvlJc w:val="right"/>
      <w:pPr>
        <w:ind w:left="2700" w:hanging="180"/>
      </w:pPr>
    </w:lvl>
    <w:lvl w:ilvl="3" w:tplc="6AD6365A">
      <w:start w:val="1"/>
      <w:numFmt w:val="decimal"/>
      <w:lvlText w:val="%4."/>
      <w:lvlJc w:val="left"/>
      <w:pPr>
        <w:ind w:left="3420" w:hanging="360"/>
      </w:pPr>
    </w:lvl>
    <w:lvl w:ilvl="4" w:tplc="6C825800" w:tentative="1">
      <w:start w:val="1"/>
      <w:numFmt w:val="lowerLetter"/>
      <w:lvlText w:val="%5."/>
      <w:lvlJc w:val="left"/>
      <w:pPr>
        <w:ind w:left="4140" w:hanging="360"/>
      </w:pPr>
    </w:lvl>
    <w:lvl w:ilvl="5" w:tplc="5324EB90" w:tentative="1">
      <w:start w:val="1"/>
      <w:numFmt w:val="lowerRoman"/>
      <w:lvlText w:val="%6."/>
      <w:lvlJc w:val="right"/>
      <w:pPr>
        <w:ind w:left="4860" w:hanging="180"/>
      </w:pPr>
    </w:lvl>
    <w:lvl w:ilvl="6" w:tplc="B85641F0" w:tentative="1">
      <w:start w:val="1"/>
      <w:numFmt w:val="decimal"/>
      <w:lvlText w:val="%7."/>
      <w:lvlJc w:val="left"/>
      <w:pPr>
        <w:ind w:left="5580" w:hanging="360"/>
      </w:pPr>
    </w:lvl>
    <w:lvl w:ilvl="7" w:tplc="E29066C2" w:tentative="1">
      <w:start w:val="1"/>
      <w:numFmt w:val="lowerLetter"/>
      <w:lvlText w:val="%8."/>
      <w:lvlJc w:val="left"/>
      <w:pPr>
        <w:ind w:left="6300" w:hanging="360"/>
      </w:pPr>
    </w:lvl>
    <w:lvl w:ilvl="8" w:tplc="878A2938" w:tentative="1">
      <w:start w:val="1"/>
      <w:numFmt w:val="lowerRoman"/>
      <w:lvlText w:val="%9."/>
      <w:lvlJc w:val="right"/>
      <w:pPr>
        <w:ind w:left="7020" w:hanging="180"/>
      </w:pPr>
    </w:lvl>
  </w:abstractNum>
  <w:abstractNum w:abstractNumId="64">
    <w:nsid w:val="1D602BB1"/>
    <w:multiLevelType w:val="hybridMultilevel"/>
    <w:tmpl w:val="1F52CC84"/>
    <w:lvl w:ilvl="0" w:tplc="C1CC6012">
      <w:start w:val="1"/>
      <w:numFmt w:val="bullet"/>
      <w:lvlText w:val=""/>
      <w:lvlJc w:val="left"/>
      <w:pPr>
        <w:ind w:left="928"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5">
    <w:nsid w:val="1DC414BC"/>
    <w:multiLevelType w:val="hybridMultilevel"/>
    <w:tmpl w:val="9AC64A2E"/>
    <w:lvl w:ilvl="0" w:tplc="C1CC6012">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66">
    <w:nsid w:val="1E184041"/>
    <w:multiLevelType w:val="hybridMultilevel"/>
    <w:tmpl w:val="9404C246"/>
    <w:lvl w:ilvl="0" w:tplc="04190011">
      <w:start w:val="2"/>
      <w:numFmt w:val="decimal"/>
      <w:lvlText w:val="%1."/>
      <w:lvlJc w:val="left"/>
      <w:pPr>
        <w:ind w:left="1260" w:hanging="360"/>
      </w:pPr>
      <w:rPr>
        <w:rFonts w:hint="default"/>
        <w:color w:val="auto"/>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7">
    <w:nsid w:val="1EA66F05"/>
    <w:multiLevelType w:val="hybridMultilevel"/>
    <w:tmpl w:val="C3A04946"/>
    <w:lvl w:ilvl="0" w:tplc="47561134">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1F972E53"/>
    <w:multiLevelType w:val="hybridMultilevel"/>
    <w:tmpl w:val="AB30FA1A"/>
    <w:lvl w:ilvl="0" w:tplc="D0E6802C">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start w:val="1"/>
      <w:numFmt w:val="decimal"/>
      <w:lvlText w:val="%3)"/>
      <w:lvlJc w:val="left"/>
      <w:pPr>
        <w:ind w:left="1031"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9">
    <w:nsid w:val="21451A6B"/>
    <w:multiLevelType w:val="hybridMultilevel"/>
    <w:tmpl w:val="5F6AF554"/>
    <w:lvl w:ilvl="0" w:tplc="04190011">
      <w:start w:val="1"/>
      <w:numFmt w:val="bullet"/>
      <w:lvlText w:val=""/>
      <w:lvlJc w:val="left"/>
      <w:pPr>
        <w:ind w:left="1260" w:hanging="360"/>
      </w:pPr>
      <w:rPr>
        <w:rFonts w:ascii="Symbol" w:hAnsi="Symbol" w:hint="default"/>
      </w:rPr>
    </w:lvl>
    <w:lvl w:ilvl="1" w:tplc="04190019" w:tentative="1">
      <w:start w:val="1"/>
      <w:numFmt w:val="lowerLetter"/>
      <w:lvlText w:val="%2."/>
      <w:lvlJc w:val="left"/>
      <w:pPr>
        <w:ind w:left="1980" w:hanging="360"/>
      </w:pPr>
    </w:lvl>
    <w:lvl w:ilvl="2" w:tplc="04190011">
      <w:start w:val="1"/>
      <w:numFmt w:val="decimal"/>
      <w:lvlText w:val="%3)"/>
      <w:lvlJc w:val="lef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0">
    <w:nsid w:val="21600D2C"/>
    <w:multiLevelType w:val="hybridMultilevel"/>
    <w:tmpl w:val="086C9C0A"/>
    <w:lvl w:ilvl="0" w:tplc="EA78AA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1">
    <w:nsid w:val="218C32C2"/>
    <w:multiLevelType w:val="hybridMultilevel"/>
    <w:tmpl w:val="D5C22C2C"/>
    <w:lvl w:ilvl="0" w:tplc="C1CC6012">
      <w:start w:val="1"/>
      <w:numFmt w:val="decimal"/>
      <w:lvlText w:val="%1)"/>
      <w:lvlJc w:val="left"/>
      <w:pPr>
        <w:ind w:left="1260" w:hanging="360"/>
      </w:pPr>
    </w:lvl>
    <w:lvl w:ilvl="1" w:tplc="04190019" w:tentative="1">
      <w:start w:val="1"/>
      <w:numFmt w:val="lowerLetter"/>
      <w:lvlText w:val="%2."/>
      <w:lvlJc w:val="left"/>
      <w:pPr>
        <w:ind w:left="1980" w:hanging="360"/>
      </w:pPr>
    </w:lvl>
    <w:lvl w:ilvl="2" w:tplc="04190011">
      <w:start w:val="1"/>
      <w:numFmt w:val="decimal"/>
      <w:lvlText w:val="%3)"/>
      <w:lvlJc w:val="lef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2">
    <w:nsid w:val="2190410F"/>
    <w:multiLevelType w:val="hybridMultilevel"/>
    <w:tmpl w:val="B330EF0E"/>
    <w:lvl w:ilvl="0" w:tplc="04190011">
      <w:start w:val="1"/>
      <w:numFmt w:val="decimal"/>
      <w:lvlText w:val="1.%1."/>
      <w:lvlJc w:val="left"/>
      <w:pPr>
        <w:ind w:left="720" w:hanging="360"/>
      </w:pPr>
      <w:rPr>
        <w:rFonts w:hint="default"/>
      </w:rPr>
    </w:lvl>
    <w:lvl w:ilvl="1" w:tplc="04190019">
      <w:start w:val="1"/>
      <w:numFmt w:val="decimal"/>
      <w:lvlText w:val="1.%2."/>
      <w:lvlJc w:val="left"/>
      <w:pPr>
        <w:ind w:left="360" w:hanging="360"/>
      </w:pPr>
      <w:rPr>
        <w:rFonts w:hint="default"/>
      </w:rPr>
    </w:lvl>
    <w:lvl w:ilvl="2" w:tplc="04190011"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21C70509"/>
    <w:multiLevelType w:val="hybridMultilevel"/>
    <w:tmpl w:val="ACC2FDAC"/>
    <w:lvl w:ilvl="0" w:tplc="F27E6894">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4">
    <w:nsid w:val="22F849F0"/>
    <w:multiLevelType w:val="hybridMultilevel"/>
    <w:tmpl w:val="7152D62E"/>
    <w:lvl w:ilvl="0" w:tplc="BF00FED0">
      <w:start w:val="1"/>
      <w:numFmt w:val="decimal"/>
      <w:lvlText w:val="%1."/>
      <w:lvlJc w:val="left"/>
      <w:pPr>
        <w:ind w:left="1260" w:hanging="360"/>
      </w:pPr>
      <w:rPr>
        <w:rFonts w:hint="default"/>
        <w:color w:val="auto"/>
      </w:rPr>
    </w:lvl>
    <w:lvl w:ilvl="1" w:tplc="BF00FED0"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5">
    <w:nsid w:val="23645B50"/>
    <w:multiLevelType w:val="hybridMultilevel"/>
    <w:tmpl w:val="3942FA26"/>
    <w:lvl w:ilvl="0" w:tplc="D0E6802C">
      <w:start w:val="1"/>
      <w:numFmt w:val="decimal"/>
      <w:lvlText w:val="%1."/>
      <w:lvlJc w:val="left"/>
      <w:pPr>
        <w:ind w:left="502" w:hanging="360"/>
      </w:pPr>
      <w:rPr>
        <w:strike w:val="0"/>
      </w:rPr>
    </w:lvl>
    <w:lvl w:ilvl="1" w:tplc="04190019">
      <w:start w:val="1"/>
      <w:numFmt w:val="decimal"/>
      <w:lvlText w:val="%2."/>
      <w:lvlJc w:val="left"/>
      <w:pPr>
        <w:ind w:left="2700" w:hanging="360"/>
      </w:pPr>
    </w:lvl>
    <w:lvl w:ilvl="2" w:tplc="0419001B" w:tentative="1">
      <w:start w:val="1"/>
      <w:numFmt w:val="lowerRoman"/>
      <w:lvlText w:val="%3."/>
      <w:lvlJc w:val="right"/>
      <w:pPr>
        <w:ind w:left="3420" w:hanging="180"/>
      </w:pPr>
    </w:lvl>
    <w:lvl w:ilvl="3" w:tplc="0419000F" w:tentative="1">
      <w:start w:val="1"/>
      <w:numFmt w:val="decimal"/>
      <w:lvlText w:val="%4."/>
      <w:lvlJc w:val="left"/>
      <w:pPr>
        <w:ind w:left="4140" w:hanging="360"/>
      </w:pPr>
    </w:lvl>
    <w:lvl w:ilvl="4" w:tplc="04190019" w:tentative="1">
      <w:start w:val="1"/>
      <w:numFmt w:val="lowerLetter"/>
      <w:lvlText w:val="%5."/>
      <w:lvlJc w:val="left"/>
      <w:pPr>
        <w:ind w:left="4860" w:hanging="360"/>
      </w:pPr>
    </w:lvl>
    <w:lvl w:ilvl="5" w:tplc="0419001B" w:tentative="1">
      <w:start w:val="1"/>
      <w:numFmt w:val="lowerRoman"/>
      <w:lvlText w:val="%6."/>
      <w:lvlJc w:val="right"/>
      <w:pPr>
        <w:ind w:left="5580" w:hanging="180"/>
      </w:pPr>
    </w:lvl>
    <w:lvl w:ilvl="6" w:tplc="0419000F" w:tentative="1">
      <w:start w:val="1"/>
      <w:numFmt w:val="decimal"/>
      <w:lvlText w:val="%7."/>
      <w:lvlJc w:val="left"/>
      <w:pPr>
        <w:ind w:left="6300" w:hanging="360"/>
      </w:pPr>
    </w:lvl>
    <w:lvl w:ilvl="7" w:tplc="04190019" w:tentative="1">
      <w:start w:val="1"/>
      <w:numFmt w:val="lowerLetter"/>
      <w:lvlText w:val="%8."/>
      <w:lvlJc w:val="left"/>
      <w:pPr>
        <w:ind w:left="7020" w:hanging="360"/>
      </w:pPr>
    </w:lvl>
    <w:lvl w:ilvl="8" w:tplc="0419001B" w:tentative="1">
      <w:start w:val="1"/>
      <w:numFmt w:val="lowerRoman"/>
      <w:lvlText w:val="%9."/>
      <w:lvlJc w:val="right"/>
      <w:pPr>
        <w:ind w:left="7740" w:hanging="180"/>
      </w:pPr>
    </w:lvl>
  </w:abstractNum>
  <w:abstractNum w:abstractNumId="76">
    <w:nsid w:val="23AF387D"/>
    <w:multiLevelType w:val="hybridMultilevel"/>
    <w:tmpl w:val="93580CEC"/>
    <w:lvl w:ilvl="0" w:tplc="3ACE479E">
      <w:start w:val="1"/>
      <w:numFmt w:val="bullet"/>
      <w:lvlText w:val=""/>
      <w:lvlJc w:val="left"/>
      <w:pPr>
        <w:ind w:left="720" w:hanging="360"/>
      </w:pPr>
      <w:rPr>
        <w:rFonts w:ascii="Symbol" w:hAnsi="Symbol" w:hint="default"/>
      </w:rPr>
    </w:lvl>
    <w:lvl w:ilvl="1" w:tplc="0419000F"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77">
    <w:nsid w:val="23CD245C"/>
    <w:multiLevelType w:val="hybridMultilevel"/>
    <w:tmpl w:val="CA3881FA"/>
    <w:lvl w:ilvl="0" w:tplc="C1CC6012">
      <w:start w:val="1"/>
      <w:numFmt w:val="decimal"/>
      <w:lvlText w:val="%1."/>
      <w:lvlJc w:val="left"/>
      <w:pPr>
        <w:ind w:left="720" w:hanging="360"/>
      </w:pPr>
      <w:rPr>
        <w:rFonts w:hint="default"/>
        <w:color w:val="auto"/>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78">
    <w:nsid w:val="241C02D2"/>
    <w:multiLevelType w:val="multilevel"/>
    <w:tmpl w:val="406E14B0"/>
    <w:lvl w:ilvl="0">
      <w:start w:val="5"/>
      <w:numFmt w:val="decimal"/>
      <w:lvlText w:val="%1."/>
      <w:lvlJc w:val="left"/>
      <w:pPr>
        <w:ind w:left="720" w:hanging="360"/>
      </w:pPr>
      <w:rPr>
        <w:rFonts w:hint="default"/>
        <w:color w:val="auto"/>
      </w:rPr>
    </w:lvl>
    <w:lvl w:ilvl="1">
      <w:start w:val="5"/>
      <w:numFmt w:val="decimal"/>
      <w:isLgl/>
      <w:lvlText w:val="%1.%2."/>
      <w:lvlJc w:val="left"/>
      <w:pPr>
        <w:ind w:left="1485" w:hanging="945"/>
      </w:pPr>
      <w:rPr>
        <w:rFonts w:hint="default"/>
      </w:rPr>
    </w:lvl>
    <w:lvl w:ilvl="2">
      <w:start w:val="1"/>
      <w:numFmt w:val="decimal"/>
      <w:isLgl/>
      <w:lvlText w:val="%1.%2.%3."/>
      <w:lvlJc w:val="left"/>
      <w:pPr>
        <w:ind w:left="1665" w:hanging="945"/>
      </w:pPr>
      <w:rPr>
        <w:rFonts w:hint="default"/>
      </w:rPr>
    </w:lvl>
    <w:lvl w:ilvl="3">
      <w:start w:val="1"/>
      <w:numFmt w:val="decimal"/>
      <w:isLgl/>
      <w:lvlText w:val="%1.%2.%3.%4."/>
      <w:lvlJc w:val="left"/>
      <w:pPr>
        <w:ind w:left="1845" w:hanging="945"/>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79">
    <w:nsid w:val="246D1BF3"/>
    <w:multiLevelType w:val="hybridMultilevel"/>
    <w:tmpl w:val="49EC6C84"/>
    <w:lvl w:ilvl="0" w:tplc="5574C152">
      <w:start w:val="1"/>
      <w:numFmt w:val="decimal"/>
      <w:lvlText w:val="%1."/>
      <w:lvlJc w:val="left"/>
      <w:pPr>
        <w:ind w:left="1259" w:hanging="360"/>
      </w:pPr>
    </w:lvl>
    <w:lvl w:ilvl="1" w:tplc="1DBE593A" w:tentative="1">
      <w:start w:val="1"/>
      <w:numFmt w:val="lowerLetter"/>
      <w:lvlText w:val="%2."/>
      <w:lvlJc w:val="left"/>
      <w:pPr>
        <w:ind w:left="1979" w:hanging="360"/>
      </w:pPr>
    </w:lvl>
    <w:lvl w:ilvl="2" w:tplc="5B0C2E50" w:tentative="1">
      <w:start w:val="1"/>
      <w:numFmt w:val="lowerRoman"/>
      <w:lvlText w:val="%3."/>
      <w:lvlJc w:val="right"/>
      <w:pPr>
        <w:ind w:left="2699" w:hanging="180"/>
      </w:pPr>
    </w:lvl>
    <w:lvl w:ilvl="3" w:tplc="3272CAF0">
      <w:start w:val="1"/>
      <w:numFmt w:val="decimal"/>
      <w:lvlText w:val="%4."/>
      <w:lvlJc w:val="left"/>
      <w:pPr>
        <w:ind w:left="3419" w:hanging="360"/>
      </w:pPr>
    </w:lvl>
    <w:lvl w:ilvl="4" w:tplc="14044126" w:tentative="1">
      <w:start w:val="1"/>
      <w:numFmt w:val="lowerLetter"/>
      <w:lvlText w:val="%5."/>
      <w:lvlJc w:val="left"/>
      <w:pPr>
        <w:ind w:left="4139" w:hanging="360"/>
      </w:pPr>
    </w:lvl>
    <w:lvl w:ilvl="5" w:tplc="9A368A80" w:tentative="1">
      <w:start w:val="1"/>
      <w:numFmt w:val="lowerRoman"/>
      <w:lvlText w:val="%6."/>
      <w:lvlJc w:val="right"/>
      <w:pPr>
        <w:ind w:left="4859" w:hanging="180"/>
      </w:pPr>
    </w:lvl>
    <w:lvl w:ilvl="6" w:tplc="FAECC72E" w:tentative="1">
      <w:start w:val="1"/>
      <w:numFmt w:val="decimal"/>
      <w:lvlText w:val="%7."/>
      <w:lvlJc w:val="left"/>
      <w:pPr>
        <w:ind w:left="5579" w:hanging="360"/>
      </w:pPr>
    </w:lvl>
    <w:lvl w:ilvl="7" w:tplc="C228F274" w:tentative="1">
      <w:start w:val="1"/>
      <w:numFmt w:val="lowerLetter"/>
      <w:lvlText w:val="%8."/>
      <w:lvlJc w:val="left"/>
      <w:pPr>
        <w:ind w:left="6299" w:hanging="360"/>
      </w:pPr>
    </w:lvl>
    <w:lvl w:ilvl="8" w:tplc="FADEDF30" w:tentative="1">
      <w:start w:val="1"/>
      <w:numFmt w:val="lowerRoman"/>
      <w:lvlText w:val="%9."/>
      <w:lvlJc w:val="right"/>
      <w:pPr>
        <w:ind w:left="7019" w:hanging="180"/>
      </w:pPr>
    </w:lvl>
  </w:abstractNum>
  <w:abstractNum w:abstractNumId="80">
    <w:nsid w:val="24BE555A"/>
    <w:multiLevelType w:val="hybridMultilevel"/>
    <w:tmpl w:val="317E0470"/>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1">
    <w:nsid w:val="264B3405"/>
    <w:multiLevelType w:val="multilevel"/>
    <w:tmpl w:val="EA8A654A"/>
    <w:lvl w:ilvl="0">
      <w:start w:val="4"/>
      <w:numFmt w:val="decimal"/>
      <w:lvlText w:val="%1."/>
      <w:lvlJc w:val="left"/>
      <w:pPr>
        <w:ind w:left="1260" w:hanging="360"/>
      </w:pPr>
      <w:rPr>
        <w:rFonts w:hint="default"/>
        <w:strike w:val="0"/>
        <w:color w:val="auto"/>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strike w:val="0"/>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82">
    <w:nsid w:val="265E2A3E"/>
    <w:multiLevelType w:val="hybridMultilevel"/>
    <w:tmpl w:val="57E2E510"/>
    <w:lvl w:ilvl="0" w:tplc="36B887B8">
      <w:start w:val="1"/>
      <w:numFmt w:val="decimal"/>
      <w:lvlText w:val="%1)"/>
      <w:lvlJc w:val="left"/>
      <w:pPr>
        <w:ind w:left="1260" w:hanging="360"/>
      </w:pPr>
    </w:lvl>
    <w:lvl w:ilvl="1" w:tplc="14729812" w:tentative="1">
      <w:start w:val="1"/>
      <w:numFmt w:val="lowerLetter"/>
      <w:lvlText w:val="%2."/>
      <w:lvlJc w:val="left"/>
      <w:pPr>
        <w:ind w:left="1980" w:hanging="360"/>
      </w:pPr>
    </w:lvl>
    <w:lvl w:ilvl="2" w:tplc="587E4116">
      <w:start w:val="1"/>
      <w:numFmt w:val="decimal"/>
      <w:lvlText w:val="%3)"/>
      <w:lvlJc w:val="left"/>
      <w:pPr>
        <w:ind w:left="2700" w:hanging="180"/>
      </w:pPr>
      <w:rPr>
        <w:strike w:val="0"/>
      </w:rPr>
    </w:lvl>
    <w:lvl w:ilvl="3" w:tplc="7E3C6774" w:tentative="1">
      <w:start w:val="1"/>
      <w:numFmt w:val="decimal"/>
      <w:lvlText w:val="%4."/>
      <w:lvlJc w:val="left"/>
      <w:pPr>
        <w:ind w:left="3420" w:hanging="360"/>
      </w:pPr>
    </w:lvl>
    <w:lvl w:ilvl="4" w:tplc="31749A3E" w:tentative="1">
      <w:start w:val="1"/>
      <w:numFmt w:val="lowerLetter"/>
      <w:lvlText w:val="%5."/>
      <w:lvlJc w:val="left"/>
      <w:pPr>
        <w:ind w:left="4140" w:hanging="360"/>
      </w:pPr>
    </w:lvl>
    <w:lvl w:ilvl="5" w:tplc="E83E2D7C" w:tentative="1">
      <w:start w:val="1"/>
      <w:numFmt w:val="lowerRoman"/>
      <w:lvlText w:val="%6."/>
      <w:lvlJc w:val="right"/>
      <w:pPr>
        <w:ind w:left="4860" w:hanging="180"/>
      </w:pPr>
    </w:lvl>
    <w:lvl w:ilvl="6" w:tplc="52E6D4A0" w:tentative="1">
      <w:start w:val="1"/>
      <w:numFmt w:val="decimal"/>
      <w:lvlText w:val="%7."/>
      <w:lvlJc w:val="left"/>
      <w:pPr>
        <w:ind w:left="5580" w:hanging="360"/>
      </w:pPr>
    </w:lvl>
    <w:lvl w:ilvl="7" w:tplc="7A743BDA" w:tentative="1">
      <w:start w:val="1"/>
      <w:numFmt w:val="lowerLetter"/>
      <w:lvlText w:val="%8."/>
      <w:lvlJc w:val="left"/>
      <w:pPr>
        <w:ind w:left="6300" w:hanging="360"/>
      </w:pPr>
    </w:lvl>
    <w:lvl w:ilvl="8" w:tplc="67B4BE1A" w:tentative="1">
      <w:start w:val="1"/>
      <w:numFmt w:val="lowerRoman"/>
      <w:lvlText w:val="%9."/>
      <w:lvlJc w:val="right"/>
      <w:pPr>
        <w:ind w:left="7020" w:hanging="180"/>
      </w:pPr>
    </w:lvl>
  </w:abstractNum>
  <w:abstractNum w:abstractNumId="83">
    <w:nsid w:val="26A1164D"/>
    <w:multiLevelType w:val="hybridMultilevel"/>
    <w:tmpl w:val="6002A246"/>
    <w:lvl w:ilvl="0" w:tplc="04190011">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541E80B2"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84">
    <w:nsid w:val="2718031A"/>
    <w:multiLevelType w:val="hybridMultilevel"/>
    <w:tmpl w:val="6C1CE7D0"/>
    <w:lvl w:ilvl="0" w:tplc="C1CC6012">
      <w:start w:val="1"/>
      <w:numFmt w:val="bullet"/>
      <w:lvlText w:val=""/>
      <w:lvlJc w:val="left"/>
      <w:pPr>
        <w:ind w:left="1069" w:hanging="360"/>
      </w:pPr>
      <w:rPr>
        <w:rFonts w:ascii="Symbol" w:hAnsi="Symbol" w:hint="default"/>
      </w:rPr>
    </w:lvl>
    <w:lvl w:ilvl="1" w:tplc="04190003" w:tentative="1">
      <w:start w:val="1"/>
      <w:numFmt w:val="bullet"/>
      <w:lvlText w:val="o"/>
      <w:lvlJc w:val="left"/>
      <w:pPr>
        <w:ind w:left="1937" w:hanging="360"/>
      </w:pPr>
      <w:rPr>
        <w:rFonts w:ascii="Courier New" w:hAnsi="Courier New" w:cs="Courier New" w:hint="default"/>
      </w:rPr>
    </w:lvl>
    <w:lvl w:ilvl="2" w:tplc="04190005" w:tentative="1">
      <w:start w:val="1"/>
      <w:numFmt w:val="bullet"/>
      <w:lvlText w:val=""/>
      <w:lvlJc w:val="left"/>
      <w:pPr>
        <w:ind w:left="2657" w:hanging="360"/>
      </w:pPr>
      <w:rPr>
        <w:rFonts w:ascii="Wingdings" w:hAnsi="Wingdings" w:hint="default"/>
      </w:rPr>
    </w:lvl>
    <w:lvl w:ilvl="3" w:tplc="04190001" w:tentative="1">
      <w:start w:val="1"/>
      <w:numFmt w:val="bullet"/>
      <w:lvlText w:val=""/>
      <w:lvlJc w:val="left"/>
      <w:pPr>
        <w:ind w:left="3377" w:hanging="360"/>
      </w:pPr>
      <w:rPr>
        <w:rFonts w:ascii="Symbol" w:hAnsi="Symbol" w:hint="default"/>
      </w:rPr>
    </w:lvl>
    <w:lvl w:ilvl="4" w:tplc="04190003" w:tentative="1">
      <w:start w:val="1"/>
      <w:numFmt w:val="bullet"/>
      <w:lvlText w:val="o"/>
      <w:lvlJc w:val="left"/>
      <w:pPr>
        <w:ind w:left="4097" w:hanging="360"/>
      </w:pPr>
      <w:rPr>
        <w:rFonts w:ascii="Courier New" w:hAnsi="Courier New" w:cs="Courier New" w:hint="default"/>
      </w:rPr>
    </w:lvl>
    <w:lvl w:ilvl="5" w:tplc="04190005" w:tentative="1">
      <w:start w:val="1"/>
      <w:numFmt w:val="bullet"/>
      <w:lvlText w:val=""/>
      <w:lvlJc w:val="left"/>
      <w:pPr>
        <w:ind w:left="4817" w:hanging="360"/>
      </w:pPr>
      <w:rPr>
        <w:rFonts w:ascii="Wingdings" w:hAnsi="Wingdings" w:hint="default"/>
      </w:rPr>
    </w:lvl>
    <w:lvl w:ilvl="6" w:tplc="04190001" w:tentative="1">
      <w:start w:val="1"/>
      <w:numFmt w:val="bullet"/>
      <w:lvlText w:val=""/>
      <w:lvlJc w:val="left"/>
      <w:pPr>
        <w:ind w:left="5537" w:hanging="360"/>
      </w:pPr>
      <w:rPr>
        <w:rFonts w:ascii="Symbol" w:hAnsi="Symbol" w:hint="default"/>
      </w:rPr>
    </w:lvl>
    <w:lvl w:ilvl="7" w:tplc="04190003" w:tentative="1">
      <w:start w:val="1"/>
      <w:numFmt w:val="bullet"/>
      <w:lvlText w:val="o"/>
      <w:lvlJc w:val="left"/>
      <w:pPr>
        <w:ind w:left="6257" w:hanging="360"/>
      </w:pPr>
      <w:rPr>
        <w:rFonts w:ascii="Courier New" w:hAnsi="Courier New" w:cs="Courier New" w:hint="default"/>
      </w:rPr>
    </w:lvl>
    <w:lvl w:ilvl="8" w:tplc="04190005" w:tentative="1">
      <w:start w:val="1"/>
      <w:numFmt w:val="bullet"/>
      <w:lvlText w:val=""/>
      <w:lvlJc w:val="left"/>
      <w:pPr>
        <w:ind w:left="6977" w:hanging="360"/>
      </w:pPr>
      <w:rPr>
        <w:rFonts w:ascii="Wingdings" w:hAnsi="Wingdings" w:hint="default"/>
      </w:rPr>
    </w:lvl>
  </w:abstractNum>
  <w:abstractNum w:abstractNumId="85">
    <w:nsid w:val="279F41D2"/>
    <w:multiLevelType w:val="hybridMultilevel"/>
    <w:tmpl w:val="B480254A"/>
    <w:lvl w:ilvl="0" w:tplc="F27E689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6">
    <w:nsid w:val="28590677"/>
    <w:multiLevelType w:val="hybridMultilevel"/>
    <w:tmpl w:val="58C4BCDE"/>
    <w:lvl w:ilvl="0" w:tplc="C1CC601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7">
    <w:nsid w:val="28796590"/>
    <w:multiLevelType w:val="hybridMultilevel"/>
    <w:tmpl w:val="0E68287E"/>
    <w:lvl w:ilvl="0" w:tplc="C1CC60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28B738DF"/>
    <w:multiLevelType w:val="hybridMultilevel"/>
    <w:tmpl w:val="DA9AF308"/>
    <w:lvl w:ilvl="0" w:tplc="C1CC6012">
      <w:start w:val="1"/>
      <w:numFmt w:val="decimal"/>
      <w:lvlText w:val="%1."/>
      <w:lvlJc w:val="left"/>
      <w:pPr>
        <w:ind w:left="720" w:hanging="360"/>
      </w:pPr>
      <w:rPr>
        <w:rFonts w:hint="default"/>
      </w:rPr>
    </w:lvl>
    <w:lvl w:ilvl="1" w:tplc="04190003" w:tentative="1">
      <w:start w:val="1"/>
      <w:numFmt w:val="lowerLetter"/>
      <w:lvlText w:val="%2."/>
      <w:lvlJc w:val="left"/>
      <w:pPr>
        <w:ind w:left="1440" w:hanging="360"/>
      </w:pPr>
    </w:lvl>
    <w:lvl w:ilvl="2" w:tplc="04190005">
      <w:start w:val="1"/>
      <w:numFmt w:val="decimal"/>
      <w:lvlText w:val="%3."/>
      <w:lvlJc w:val="lef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89">
    <w:nsid w:val="28D82A98"/>
    <w:multiLevelType w:val="hybridMultilevel"/>
    <w:tmpl w:val="F912ABEC"/>
    <w:lvl w:ilvl="0" w:tplc="0419000F">
      <w:start w:val="5"/>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0F"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nsid w:val="2B052285"/>
    <w:multiLevelType w:val="hybridMultilevel"/>
    <w:tmpl w:val="DCAAE3AE"/>
    <w:lvl w:ilvl="0" w:tplc="9FF4CAC8">
      <w:start w:val="1"/>
      <w:numFmt w:val="decimal"/>
      <w:lvlText w:val="%1)"/>
      <w:lvlJc w:val="left"/>
      <w:pPr>
        <w:ind w:left="1260" w:hanging="360"/>
      </w:pPr>
    </w:lvl>
    <w:lvl w:ilvl="1" w:tplc="04190019">
      <w:start w:val="1"/>
      <w:numFmt w:val="decimal"/>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1">
    <w:nsid w:val="2BBF6A72"/>
    <w:multiLevelType w:val="hybridMultilevel"/>
    <w:tmpl w:val="DEBEBFAC"/>
    <w:lvl w:ilvl="0" w:tplc="04190011">
      <w:start w:val="1"/>
      <w:numFmt w:val="decimal"/>
      <w:lvlText w:val="%1."/>
      <w:lvlJc w:val="left"/>
      <w:pPr>
        <w:ind w:left="1260" w:hanging="360"/>
      </w:pPr>
    </w:lvl>
    <w:lvl w:ilvl="1" w:tplc="04190011"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2">
    <w:nsid w:val="2E286292"/>
    <w:multiLevelType w:val="hybridMultilevel"/>
    <w:tmpl w:val="B27E2D8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3">
    <w:nsid w:val="2E2E5061"/>
    <w:multiLevelType w:val="hybridMultilevel"/>
    <w:tmpl w:val="C2AA826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4">
    <w:nsid w:val="2E664999"/>
    <w:multiLevelType w:val="hybridMultilevel"/>
    <w:tmpl w:val="2AB27810"/>
    <w:lvl w:ilvl="0" w:tplc="04190011">
      <w:start w:val="1"/>
      <w:numFmt w:val="decimal"/>
      <w:lvlText w:val="%1."/>
      <w:lvlJc w:val="left"/>
      <w:pPr>
        <w:ind w:left="1260" w:hanging="360"/>
      </w:pPr>
      <w:rPr>
        <w:rFonts w:hint="default"/>
        <w:color w:val="auto"/>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5">
    <w:nsid w:val="2E786FFB"/>
    <w:multiLevelType w:val="hybridMultilevel"/>
    <w:tmpl w:val="7E980012"/>
    <w:lvl w:ilvl="0" w:tplc="B582DDE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F2C728D"/>
    <w:multiLevelType w:val="hybridMultilevel"/>
    <w:tmpl w:val="B366CBBA"/>
    <w:lvl w:ilvl="0" w:tplc="D0E6802C">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7">
    <w:nsid w:val="2F5E75F1"/>
    <w:multiLevelType w:val="hybridMultilevel"/>
    <w:tmpl w:val="85A2FC54"/>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start w:val="1"/>
      <w:numFmt w:val="decimal"/>
      <w:lvlText w:val="%3)"/>
      <w:lvlJc w:val="lef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8">
    <w:nsid w:val="2FE80530"/>
    <w:multiLevelType w:val="hybridMultilevel"/>
    <w:tmpl w:val="7A1E616E"/>
    <w:lvl w:ilvl="0" w:tplc="04190011">
      <w:start w:val="1"/>
      <w:numFmt w:val="decimal"/>
      <w:lvlText w:val="%1."/>
      <w:lvlJc w:val="left"/>
      <w:pPr>
        <w:ind w:left="1260" w:hanging="360"/>
      </w:pPr>
      <w:rPr>
        <w:rFonts w:hint="default"/>
        <w:color w:val="auto"/>
      </w:rPr>
    </w:lvl>
    <w:lvl w:ilvl="1" w:tplc="04190019" w:tentative="1">
      <w:start w:val="1"/>
      <w:numFmt w:val="lowerLetter"/>
      <w:lvlText w:val="%2."/>
      <w:lvlJc w:val="left"/>
      <w:pPr>
        <w:ind w:left="1980" w:hanging="360"/>
      </w:pPr>
    </w:lvl>
    <w:lvl w:ilvl="2" w:tplc="04190011"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9">
    <w:nsid w:val="2FFE5AFA"/>
    <w:multiLevelType w:val="hybridMultilevel"/>
    <w:tmpl w:val="C69E1660"/>
    <w:lvl w:ilvl="0" w:tplc="D0E6802C">
      <w:start w:val="1"/>
      <w:numFmt w:val="bullet"/>
      <w:lvlText w:val=""/>
      <w:lvlJc w:val="left"/>
      <w:pPr>
        <w:ind w:left="720" w:hanging="360"/>
      </w:pPr>
      <w:rPr>
        <w:rFonts w:ascii="Symbol" w:hAnsi="Symbol" w:hint="default"/>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nsid w:val="307D5F50"/>
    <w:multiLevelType w:val="hybridMultilevel"/>
    <w:tmpl w:val="A2726A44"/>
    <w:lvl w:ilvl="0" w:tplc="C1CC6012">
      <w:start w:val="3"/>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nsid w:val="30E320EB"/>
    <w:multiLevelType w:val="hybridMultilevel"/>
    <w:tmpl w:val="A0A2F642"/>
    <w:lvl w:ilvl="0" w:tplc="EA78AA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2">
    <w:nsid w:val="31C47481"/>
    <w:multiLevelType w:val="hybridMultilevel"/>
    <w:tmpl w:val="7B9CB2F6"/>
    <w:lvl w:ilvl="0" w:tplc="EA78AA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3">
    <w:nsid w:val="33BF6039"/>
    <w:multiLevelType w:val="hybridMultilevel"/>
    <w:tmpl w:val="4DB80940"/>
    <w:lvl w:ilvl="0" w:tplc="7AB4ED68">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104">
    <w:nsid w:val="34380FAC"/>
    <w:multiLevelType w:val="hybridMultilevel"/>
    <w:tmpl w:val="C5C6F44E"/>
    <w:lvl w:ilvl="0" w:tplc="C1CC60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nsid w:val="347F3A3C"/>
    <w:multiLevelType w:val="hybridMultilevel"/>
    <w:tmpl w:val="B72EEB32"/>
    <w:lvl w:ilvl="0" w:tplc="C1CC6012">
      <w:start w:val="1"/>
      <w:numFmt w:val="bullet"/>
      <w:lvlText w:val=""/>
      <w:lvlJc w:val="left"/>
      <w:pPr>
        <w:ind w:left="720" w:hanging="360"/>
      </w:pPr>
      <w:rPr>
        <w:rFonts w:ascii="Symbol" w:hAnsi="Symbol" w:hint="default"/>
        <w:color w:val="auto"/>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06">
    <w:nsid w:val="34D22D1F"/>
    <w:multiLevelType w:val="hybridMultilevel"/>
    <w:tmpl w:val="57BE8586"/>
    <w:lvl w:ilvl="0" w:tplc="EA78AA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7">
    <w:nsid w:val="355D6AA5"/>
    <w:multiLevelType w:val="hybridMultilevel"/>
    <w:tmpl w:val="E042DAE8"/>
    <w:lvl w:ilvl="0" w:tplc="C1CC6012">
      <w:start w:val="1"/>
      <w:numFmt w:val="decimal"/>
      <w:lvlText w:val="%1."/>
      <w:lvlJc w:val="left"/>
      <w:pPr>
        <w:ind w:left="928" w:hanging="360"/>
      </w:pPr>
      <w:rPr>
        <w:rFonts w:hint="default"/>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35D446B2"/>
    <w:multiLevelType w:val="hybridMultilevel"/>
    <w:tmpl w:val="26866D84"/>
    <w:lvl w:ilvl="0" w:tplc="D0E6802C">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9">
    <w:nsid w:val="36157DC9"/>
    <w:multiLevelType w:val="hybridMultilevel"/>
    <w:tmpl w:val="4582EEA6"/>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0">
    <w:nsid w:val="364B0AAC"/>
    <w:multiLevelType w:val="hybridMultilevel"/>
    <w:tmpl w:val="2FDA36F0"/>
    <w:lvl w:ilvl="0" w:tplc="EA78AA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1">
    <w:nsid w:val="366D3C4F"/>
    <w:multiLevelType w:val="hybridMultilevel"/>
    <w:tmpl w:val="5A4C9DA6"/>
    <w:lvl w:ilvl="0" w:tplc="C1CC6012">
      <w:start w:val="1"/>
      <w:numFmt w:val="bullet"/>
      <w:lvlText w:val=""/>
      <w:lvlJc w:val="left"/>
      <w:pPr>
        <w:ind w:left="90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2">
    <w:nsid w:val="369062EF"/>
    <w:multiLevelType w:val="multilevel"/>
    <w:tmpl w:val="D71868A8"/>
    <w:lvl w:ilvl="0">
      <w:start w:val="1"/>
      <w:numFmt w:val="decimal"/>
      <w:lvlText w:val="1.%1."/>
      <w:lvlJc w:val="left"/>
      <w:pPr>
        <w:ind w:left="928" w:hanging="360"/>
      </w:pPr>
      <w:rPr>
        <w:rFonts w:hint="default"/>
      </w:rPr>
    </w:lvl>
    <w:lvl w:ilvl="1">
      <w:start w:val="1"/>
      <w:numFmt w:val="decimal"/>
      <w:lvlText w:val="%2."/>
      <w:lvlJc w:val="left"/>
      <w:pPr>
        <w:ind w:left="1190" w:hanging="48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113">
    <w:nsid w:val="36D25B99"/>
    <w:multiLevelType w:val="hybridMultilevel"/>
    <w:tmpl w:val="8EBAE6F8"/>
    <w:lvl w:ilvl="0" w:tplc="248C6D2A">
      <w:start w:val="1"/>
      <w:numFmt w:val="bullet"/>
      <w:lvlText w:val=""/>
      <w:lvlJc w:val="left"/>
      <w:pPr>
        <w:ind w:left="1260" w:hanging="360"/>
      </w:pPr>
      <w:rPr>
        <w:rFonts w:ascii="Symbol" w:hAnsi="Symbol" w:hint="default"/>
      </w:rPr>
    </w:lvl>
    <w:lvl w:ilvl="1" w:tplc="4238E0B6" w:tentative="1">
      <w:start w:val="1"/>
      <w:numFmt w:val="lowerLetter"/>
      <w:lvlText w:val="%2."/>
      <w:lvlJc w:val="left"/>
      <w:pPr>
        <w:ind w:left="1980" w:hanging="360"/>
      </w:pPr>
    </w:lvl>
    <w:lvl w:ilvl="2" w:tplc="62048B0E" w:tentative="1">
      <w:start w:val="1"/>
      <w:numFmt w:val="lowerRoman"/>
      <w:lvlText w:val="%3."/>
      <w:lvlJc w:val="right"/>
      <w:pPr>
        <w:ind w:left="2700" w:hanging="180"/>
      </w:pPr>
    </w:lvl>
    <w:lvl w:ilvl="3" w:tplc="21BC6C18" w:tentative="1">
      <w:start w:val="1"/>
      <w:numFmt w:val="decimal"/>
      <w:lvlText w:val="%4."/>
      <w:lvlJc w:val="left"/>
      <w:pPr>
        <w:ind w:left="3420" w:hanging="360"/>
      </w:pPr>
    </w:lvl>
    <w:lvl w:ilvl="4" w:tplc="3D52F468" w:tentative="1">
      <w:start w:val="1"/>
      <w:numFmt w:val="lowerLetter"/>
      <w:lvlText w:val="%5."/>
      <w:lvlJc w:val="left"/>
      <w:pPr>
        <w:ind w:left="4140" w:hanging="360"/>
      </w:pPr>
    </w:lvl>
    <w:lvl w:ilvl="5" w:tplc="B92A28F0" w:tentative="1">
      <w:start w:val="1"/>
      <w:numFmt w:val="lowerRoman"/>
      <w:lvlText w:val="%6."/>
      <w:lvlJc w:val="right"/>
      <w:pPr>
        <w:ind w:left="4860" w:hanging="180"/>
      </w:pPr>
    </w:lvl>
    <w:lvl w:ilvl="6" w:tplc="F490CDB2" w:tentative="1">
      <w:start w:val="1"/>
      <w:numFmt w:val="decimal"/>
      <w:lvlText w:val="%7."/>
      <w:lvlJc w:val="left"/>
      <w:pPr>
        <w:ind w:left="5580" w:hanging="360"/>
      </w:pPr>
    </w:lvl>
    <w:lvl w:ilvl="7" w:tplc="E2A6AA60" w:tentative="1">
      <w:start w:val="1"/>
      <w:numFmt w:val="lowerLetter"/>
      <w:lvlText w:val="%8."/>
      <w:lvlJc w:val="left"/>
      <w:pPr>
        <w:ind w:left="6300" w:hanging="360"/>
      </w:pPr>
    </w:lvl>
    <w:lvl w:ilvl="8" w:tplc="BF76BA28" w:tentative="1">
      <w:start w:val="1"/>
      <w:numFmt w:val="lowerRoman"/>
      <w:lvlText w:val="%9."/>
      <w:lvlJc w:val="right"/>
      <w:pPr>
        <w:ind w:left="7020" w:hanging="180"/>
      </w:pPr>
    </w:lvl>
  </w:abstractNum>
  <w:abstractNum w:abstractNumId="114">
    <w:nsid w:val="36EB050E"/>
    <w:multiLevelType w:val="hybridMultilevel"/>
    <w:tmpl w:val="519434B6"/>
    <w:lvl w:ilvl="0" w:tplc="C1CC6012">
      <w:start w:val="1"/>
      <w:numFmt w:val="bullet"/>
      <w:lvlText w:val=""/>
      <w:lvlJc w:val="left"/>
      <w:pPr>
        <w:ind w:left="720" w:hanging="360"/>
      </w:pPr>
      <w:rPr>
        <w:rFonts w:ascii="Symbol" w:hAnsi="Symbol" w:hint="default"/>
      </w:rPr>
    </w:lvl>
    <w:lvl w:ilvl="1" w:tplc="04190019">
      <w:start w:val="1"/>
      <w:numFmt w:val="decimal"/>
      <w:lvlText w:val="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376E251D"/>
    <w:multiLevelType w:val="hybridMultilevel"/>
    <w:tmpl w:val="F6469654"/>
    <w:lvl w:ilvl="0" w:tplc="C1CC6012">
      <w:start w:val="3"/>
      <w:numFmt w:val="decimal"/>
      <w:lvlText w:val="%1.1"/>
      <w:lvlJc w:val="left"/>
      <w:pPr>
        <w:ind w:left="1466" w:hanging="360"/>
      </w:pPr>
      <w:rPr>
        <w:rFonts w:hint="default"/>
      </w:rPr>
    </w:lvl>
    <w:lvl w:ilvl="1" w:tplc="BF00FED0"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nsid w:val="37947981"/>
    <w:multiLevelType w:val="hybridMultilevel"/>
    <w:tmpl w:val="563CC890"/>
    <w:lvl w:ilvl="0" w:tplc="434C0EF6">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start w:val="1"/>
      <w:numFmt w:val="decimal"/>
      <w:lvlText w:val="%3)"/>
      <w:lvlJc w:val="left"/>
      <w:pPr>
        <w:ind w:left="1031"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7">
    <w:nsid w:val="38596C2D"/>
    <w:multiLevelType w:val="hybridMultilevel"/>
    <w:tmpl w:val="75B665BA"/>
    <w:lvl w:ilvl="0" w:tplc="F27E6894">
      <w:start w:val="1"/>
      <w:numFmt w:val="bullet"/>
      <w:lvlText w:val=""/>
      <w:lvlJc w:val="left"/>
      <w:pPr>
        <w:ind w:left="720" w:hanging="360"/>
      </w:pPr>
      <w:rPr>
        <w:rFonts w:ascii="Symbol" w:hAnsi="Symbol" w:hint="default"/>
      </w:rPr>
    </w:lvl>
    <w:lvl w:ilvl="1" w:tplc="F27E6894">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8">
    <w:nsid w:val="388B5D06"/>
    <w:multiLevelType w:val="hybridMultilevel"/>
    <w:tmpl w:val="0DF274D0"/>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1">
      <w:start w:val="1"/>
      <w:numFmt w:val="decimal"/>
      <w:lvlText w:val="%3)"/>
      <w:lvlJc w:val="lef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9">
    <w:nsid w:val="388C0893"/>
    <w:multiLevelType w:val="hybridMultilevel"/>
    <w:tmpl w:val="0D48F724"/>
    <w:lvl w:ilvl="0" w:tplc="04190011">
      <w:start w:val="1"/>
      <w:numFmt w:val="decimal"/>
      <w:lvlText w:val="%1."/>
      <w:lvlJc w:val="left"/>
      <w:pPr>
        <w:ind w:left="1211" w:hanging="360"/>
      </w:pPr>
    </w:lvl>
    <w:lvl w:ilvl="1" w:tplc="04190019" w:tentative="1">
      <w:start w:val="1"/>
      <w:numFmt w:val="lowerLetter"/>
      <w:lvlText w:val="%2."/>
      <w:lvlJc w:val="left"/>
      <w:pPr>
        <w:ind w:left="1931" w:hanging="360"/>
      </w:pPr>
    </w:lvl>
    <w:lvl w:ilvl="2" w:tplc="04190011"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0">
    <w:nsid w:val="38E562A6"/>
    <w:multiLevelType w:val="multilevel"/>
    <w:tmpl w:val="684A4D68"/>
    <w:lvl w:ilvl="0">
      <w:start w:val="1"/>
      <w:numFmt w:val="decimal"/>
      <w:lvlText w:val="%1)"/>
      <w:lvlJc w:val="left"/>
      <w:pPr>
        <w:ind w:left="1260" w:hanging="360"/>
      </w:pPr>
    </w:lvl>
    <w:lvl w:ilvl="1" w:tentative="1">
      <w:start w:val="1"/>
      <w:numFmt w:val="lowerLetter"/>
      <w:lvlText w:val="%2."/>
      <w:lvlJc w:val="left"/>
      <w:pPr>
        <w:ind w:left="1980" w:hanging="360"/>
      </w:pPr>
    </w:lvl>
    <w:lvl w:ilvl="2">
      <w:start w:val="1"/>
      <w:numFmt w:val="decimal"/>
      <w:lvlText w:val="%3)"/>
      <w:lvlJc w:val="left"/>
      <w:pPr>
        <w:ind w:left="2874"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121">
    <w:nsid w:val="39261F19"/>
    <w:multiLevelType w:val="hybridMultilevel"/>
    <w:tmpl w:val="83BAE8D6"/>
    <w:lvl w:ilvl="0" w:tplc="83B41092">
      <w:start w:val="1"/>
      <w:numFmt w:val="bullet"/>
      <w:lvlText w:val=""/>
      <w:lvlJc w:val="left"/>
      <w:pPr>
        <w:ind w:left="1260" w:hanging="360"/>
      </w:pPr>
      <w:rPr>
        <w:rFonts w:ascii="Symbol" w:hAnsi="Symbol" w:hint="default"/>
        <w:color w:val="auto"/>
      </w:rPr>
    </w:lvl>
    <w:lvl w:ilvl="1" w:tplc="2A2C50B4" w:tentative="1">
      <w:start w:val="1"/>
      <w:numFmt w:val="lowerLetter"/>
      <w:lvlText w:val="%2."/>
      <w:lvlJc w:val="left"/>
      <w:pPr>
        <w:ind w:left="1980" w:hanging="360"/>
      </w:pPr>
    </w:lvl>
    <w:lvl w:ilvl="2" w:tplc="8230DD64" w:tentative="1">
      <w:start w:val="1"/>
      <w:numFmt w:val="lowerRoman"/>
      <w:lvlText w:val="%3."/>
      <w:lvlJc w:val="right"/>
      <w:pPr>
        <w:ind w:left="2700" w:hanging="180"/>
      </w:pPr>
    </w:lvl>
    <w:lvl w:ilvl="3" w:tplc="C3E0FEFA" w:tentative="1">
      <w:start w:val="1"/>
      <w:numFmt w:val="decimal"/>
      <w:lvlText w:val="%4."/>
      <w:lvlJc w:val="left"/>
      <w:pPr>
        <w:ind w:left="3420" w:hanging="360"/>
      </w:pPr>
    </w:lvl>
    <w:lvl w:ilvl="4" w:tplc="68E2396A" w:tentative="1">
      <w:start w:val="1"/>
      <w:numFmt w:val="lowerLetter"/>
      <w:lvlText w:val="%5."/>
      <w:lvlJc w:val="left"/>
      <w:pPr>
        <w:ind w:left="4140" w:hanging="360"/>
      </w:pPr>
    </w:lvl>
    <w:lvl w:ilvl="5" w:tplc="210E69C4" w:tentative="1">
      <w:start w:val="1"/>
      <w:numFmt w:val="lowerRoman"/>
      <w:lvlText w:val="%6."/>
      <w:lvlJc w:val="right"/>
      <w:pPr>
        <w:ind w:left="4860" w:hanging="180"/>
      </w:pPr>
    </w:lvl>
    <w:lvl w:ilvl="6" w:tplc="F1444126" w:tentative="1">
      <w:start w:val="1"/>
      <w:numFmt w:val="decimal"/>
      <w:lvlText w:val="%7."/>
      <w:lvlJc w:val="left"/>
      <w:pPr>
        <w:ind w:left="5580" w:hanging="360"/>
      </w:pPr>
    </w:lvl>
    <w:lvl w:ilvl="7" w:tplc="A15AAC0A" w:tentative="1">
      <w:start w:val="1"/>
      <w:numFmt w:val="lowerLetter"/>
      <w:lvlText w:val="%8."/>
      <w:lvlJc w:val="left"/>
      <w:pPr>
        <w:ind w:left="6300" w:hanging="360"/>
      </w:pPr>
    </w:lvl>
    <w:lvl w:ilvl="8" w:tplc="7C121FC2" w:tentative="1">
      <w:start w:val="1"/>
      <w:numFmt w:val="lowerRoman"/>
      <w:lvlText w:val="%9."/>
      <w:lvlJc w:val="right"/>
      <w:pPr>
        <w:ind w:left="7020" w:hanging="180"/>
      </w:pPr>
    </w:lvl>
  </w:abstractNum>
  <w:abstractNum w:abstractNumId="122">
    <w:nsid w:val="3B2E1EF3"/>
    <w:multiLevelType w:val="hybridMultilevel"/>
    <w:tmpl w:val="2F0408AE"/>
    <w:lvl w:ilvl="0" w:tplc="C1CC60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3">
    <w:nsid w:val="3D517E9C"/>
    <w:multiLevelType w:val="hybridMultilevel"/>
    <w:tmpl w:val="159A0656"/>
    <w:lvl w:ilvl="0" w:tplc="FCBC3ADC">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24">
    <w:nsid w:val="3D565470"/>
    <w:multiLevelType w:val="hybridMultilevel"/>
    <w:tmpl w:val="415CBF9C"/>
    <w:lvl w:ilvl="0" w:tplc="C1CC6012">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5">
    <w:nsid w:val="3DC27AE1"/>
    <w:multiLevelType w:val="hybridMultilevel"/>
    <w:tmpl w:val="D0607CD4"/>
    <w:lvl w:ilvl="0" w:tplc="0419000F">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126">
    <w:nsid w:val="3E94040F"/>
    <w:multiLevelType w:val="hybridMultilevel"/>
    <w:tmpl w:val="A0B25646"/>
    <w:lvl w:ilvl="0" w:tplc="C1CC6012">
      <w:start w:val="1"/>
      <w:numFmt w:val="bullet"/>
      <w:lvlText w:val=""/>
      <w:lvlJc w:val="left"/>
      <w:pPr>
        <w:ind w:left="770" w:hanging="360"/>
      </w:pPr>
      <w:rPr>
        <w:rFonts w:ascii="Symbol" w:hAnsi="Symbol" w:hint="default"/>
      </w:rPr>
    </w:lvl>
    <w:lvl w:ilvl="1" w:tplc="04190003" w:tentative="1">
      <w:start w:val="1"/>
      <w:numFmt w:val="bullet"/>
      <w:lvlText w:val="o"/>
      <w:lvlJc w:val="left"/>
      <w:pPr>
        <w:ind w:left="1490" w:hanging="360"/>
      </w:pPr>
      <w:rPr>
        <w:rFonts w:ascii="Courier New" w:hAnsi="Courier New" w:cs="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cs="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cs="Courier New" w:hint="default"/>
      </w:rPr>
    </w:lvl>
    <w:lvl w:ilvl="8" w:tplc="04190005" w:tentative="1">
      <w:start w:val="1"/>
      <w:numFmt w:val="bullet"/>
      <w:lvlText w:val=""/>
      <w:lvlJc w:val="left"/>
      <w:pPr>
        <w:ind w:left="6530" w:hanging="360"/>
      </w:pPr>
      <w:rPr>
        <w:rFonts w:ascii="Wingdings" w:hAnsi="Wingdings" w:hint="default"/>
      </w:rPr>
    </w:lvl>
  </w:abstractNum>
  <w:abstractNum w:abstractNumId="127">
    <w:nsid w:val="3F0C68A0"/>
    <w:multiLevelType w:val="hybridMultilevel"/>
    <w:tmpl w:val="19B82282"/>
    <w:lvl w:ilvl="0" w:tplc="C1CC6012">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28">
    <w:nsid w:val="3F4D3785"/>
    <w:multiLevelType w:val="hybridMultilevel"/>
    <w:tmpl w:val="DABACCCE"/>
    <w:lvl w:ilvl="0" w:tplc="C1CC6012">
      <w:start w:val="1"/>
      <w:numFmt w:val="decimal"/>
      <w:lvlText w:val="%1."/>
      <w:lvlJc w:val="left"/>
      <w:pPr>
        <w:ind w:left="720" w:hanging="360"/>
      </w:pPr>
      <w:rPr>
        <w:rFonts w:ascii="Times New Roman" w:hAnsi="Times New Roman" w:hint="default"/>
        <w:i w:val="0"/>
        <w:color w:val="auto"/>
        <w:sz w:val="24"/>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start w:val="1"/>
      <w:numFmt w:val="decimal"/>
      <w:lvlText w:val="%7."/>
      <w:lvlJc w:val="left"/>
      <w:pPr>
        <w:ind w:left="5464" w:hanging="360"/>
      </w:pPr>
      <w:rPr>
        <w:b w:val="0"/>
      </w:r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29">
    <w:nsid w:val="3F69588F"/>
    <w:multiLevelType w:val="hybridMultilevel"/>
    <w:tmpl w:val="43DEEC2C"/>
    <w:lvl w:ilvl="0" w:tplc="EA78AA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0">
    <w:nsid w:val="4134398F"/>
    <w:multiLevelType w:val="hybridMultilevel"/>
    <w:tmpl w:val="12A45D5C"/>
    <w:lvl w:ilvl="0" w:tplc="55E6B592">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9C0E360C"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1">
    <w:nsid w:val="4210198A"/>
    <w:multiLevelType w:val="hybridMultilevel"/>
    <w:tmpl w:val="FF645AD2"/>
    <w:lvl w:ilvl="0" w:tplc="EA78AA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2">
    <w:nsid w:val="42BD032D"/>
    <w:multiLevelType w:val="hybridMultilevel"/>
    <w:tmpl w:val="E39A4E8E"/>
    <w:lvl w:ilvl="0" w:tplc="D0E6802C">
      <w:start w:val="1"/>
      <w:numFmt w:val="decimal"/>
      <w:lvlText w:val="%1."/>
      <w:lvlJc w:val="left"/>
      <w:pPr>
        <w:tabs>
          <w:tab w:val="num" w:pos="1365"/>
        </w:tabs>
        <w:ind w:left="1365" w:hanging="825"/>
      </w:pPr>
      <w:rPr>
        <w:rFonts w:ascii="Times New Roman" w:hAnsi="Times New Roman" w:hint="default"/>
        <w:i w:val="0"/>
        <w:color w:val="auto"/>
        <w:sz w:val="24"/>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33">
    <w:nsid w:val="43415D08"/>
    <w:multiLevelType w:val="hybridMultilevel"/>
    <w:tmpl w:val="7958AE06"/>
    <w:lvl w:ilvl="0" w:tplc="C1CC6012">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4">
    <w:nsid w:val="43683D2C"/>
    <w:multiLevelType w:val="hybridMultilevel"/>
    <w:tmpl w:val="0EEE0EF2"/>
    <w:lvl w:ilvl="0" w:tplc="EA78AA7E">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35">
    <w:nsid w:val="437B7DE2"/>
    <w:multiLevelType w:val="multilevel"/>
    <w:tmpl w:val="93743CEE"/>
    <w:lvl w:ilvl="0">
      <w:start w:val="1"/>
      <w:numFmt w:val="decimal"/>
      <w:lvlText w:val="%1."/>
      <w:lvlJc w:val="left"/>
      <w:pPr>
        <w:ind w:left="1260" w:hanging="360"/>
      </w:pPr>
      <w:rPr>
        <w:rFonts w:hint="default"/>
        <w:color w:val="auto"/>
      </w:rPr>
    </w:lvl>
    <w:lvl w:ilvl="1">
      <w:start w:val="3"/>
      <w:numFmt w:val="decimal"/>
      <w:isLgl/>
      <w:lvlText w:val="%1.%2."/>
      <w:lvlJc w:val="left"/>
      <w:pPr>
        <w:ind w:left="2310" w:hanging="1410"/>
      </w:pPr>
      <w:rPr>
        <w:rFonts w:hint="default"/>
      </w:rPr>
    </w:lvl>
    <w:lvl w:ilvl="2">
      <w:start w:val="3"/>
      <w:numFmt w:val="decimal"/>
      <w:isLgl/>
      <w:lvlText w:val="%1.%2.%3."/>
      <w:lvlJc w:val="left"/>
      <w:pPr>
        <w:ind w:left="2310" w:hanging="1410"/>
      </w:pPr>
      <w:rPr>
        <w:rFonts w:hint="default"/>
      </w:rPr>
    </w:lvl>
    <w:lvl w:ilvl="3">
      <w:start w:val="9"/>
      <w:numFmt w:val="decimal"/>
      <w:isLgl/>
      <w:lvlText w:val="%1.%2.%3.%4."/>
      <w:lvlJc w:val="left"/>
      <w:pPr>
        <w:ind w:left="3112" w:hanging="1410"/>
      </w:pPr>
      <w:rPr>
        <w:rFonts w:hint="default"/>
      </w:rPr>
    </w:lvl>
    <w:lvl w:ilvl="4">
      <w:start w:val="1"/>
      <w:numFmt w:val="decimal"/>
      <w:isLgl/>
      <w:lvlText w:val="%1.%2.%3.%4.%5."/>
      <w:lvlJc w:val="left"/>
      <w:pPr>
        <w:ind w:left="2310" w:hanging="1410"/>
      </w:pPr>
      <w:rPr>
        <w:rFonts w:hint="default"/>
      </w:rPr>
    </w:lvl>
    <w:lvl w:ilvl="5">
      <w:start w:val="1"/>
      <w:numFmt w:val="decimal"/>
      <w:isLgl/>
      <w:lvlText w:val="%1.%2.%3.%4.%5.%6."/>
      <w:lvlJc w:val="left"/>
      <w:pPr>
        <w:ind w:left="2310" w:hanging="141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700" w:hanging="1800"/>
      </w:pPr>
      <w:rPr>
        <w:rFonts w:hint="default"/>
      </w:rPr>
    </w:lvl>
  </w:abstractNum>
  <w:abstractNum w:abstractNumId="136">
    <w:nsid w:val="43F252AE"/>
    <w:multiLevelType w:val="hybridMultilevel"/>
    <w:tmpl w:val="3892AE78"/>
    <w:lvl w:ilvl="0" w:tplc="0B56463E">
      <w:start w:val="1"/>
      <w:numFmt w:val="decimal"/>
      <w:lvlText w:val="%1)"/>
      <w:lvlJc w:val="left"/>
      <w:pPr>
        <w:ind w:left="1260" w:hanging="360"/>
      </w:pPr>
    </w:lvl>
    <w:lvl w:ilvl="1" w:tplc="285A4B6C" w:tentative="1">
      <w:start w:val="1"/>
      <w:numFmt w:val="lowerLetter"/>
      <w:lvlText w:val="%2."/>
      <w:lvlJc w:val="left"/>
      <w:pPr>
        <w:ind w:left="1980" w:hanging="360"/>
      </w:pPr>
    </w:lvl>
    <w:lvl w:ilvl="2" w:tplc="F970F2C6" w:tentative="1">
      <w:start w:val="1"/>
      <w:numFmt w:val="lowerRoman"/>
      <w:lvlText w:val="%3."/>
      <w:lvlJc w:val="right"/>
      <w:pPr>
        <w:ind w:left="2700" w:hanging="180"/>
      </w:pPr>
    </w:lvl>
    <w:lvl w:ilvl="3" w:tplc="3E48A05E" w:tentative="1">
      <w:start w:val="1"/>
      <w:numFmt w:val="decimal"/>
      <w:lvlText w:val="%4."/>
      <w:lvlJc w:val="left"/>
      <w:pPr>
        <w:ind w:left="3420" w:hanging="360"/>
      </w:pPr>
    </w:lvl>
    <w:lvl w:ilvl="4" w:tplc="E4B4804A" w:tentative="1">
      <w:start w:val="1"/>
      <w:numFmt w:val="lowerLetter"/>
      <w:lvlText w:val="%5."/>
      <w:lvlJc w:val="left"/>
      <w:pPr>
        <w:ind w:left="4140" w:hanging="360"/>
      </w:pPr>
    </w:lvl>
    <w:lvl w:ilvl="5" w:tplc="1C5C540E" w:tentative="1">
      <w:start w:val="1"/>
      <w:numFmt w:val="lowerRoman"/>
      <w:lvlText w:val="%6."/>
      <w:lvlJc w:val="right"/>
      <w:pPr>
        <w:ind w:left="4860" w:hanging="180"/>
      </w:pPr>
    </w:lvl>
    <w:lvl w:ilvl="6" w:tplc="13865E08" w:tentative="1">
      <w:start w:val="1"/>
      <w:numFmt w:val="decimal"/>
      <w:lvlText w:val="%7."/>
      <w:lvlJc w:val="left"/>
      <w:pPr>
        <w:ind w:left="5580" w:hanging="360"/>
      </w:pPr>
    </w:lvl>
    <w:lvl w:ilvl="7" w:tplc="DF3EEEAC" w:tentative="1">
      <w:start w:val="1"/>
      <w:numFmt w:val="lowerLetter"/>
      <w:lvlText w:val="%8."/>
      <w:lvlJc w:val="left"/>
      <w:pPr>
        <w:ind w:left="6300" w:hanging="360"/>
      </w:pPr>
    </w:lvl>
    <w:lvl w:ilvl="8" w:tplc="BDFAD8A4" w:tentative="1">
      <w:start w:val="1"/>
      <w:numFmt w:val="lowerRoman"/>
      <w:lvlText w:val="%9."/>
      <w:lvlJc w:val="right"/>
      <w:pPr>
        <w:ind w:left="7020" w:hanging="180"/>
      </w:pPr>
    </w:lvl>
  </w:abstractNum>
  <w:abstractNum w:abstractNumId="137">
    <w:nsid w:val="44AA6849"/>
    <w:multiLevelType w:val="hybridMultilevel"/>
    <w:tmpl w:val="0228149E"/>
    <w:lvl w:ilvl="0" w:tplc="B582DDE6">
      <w:start w:val="1"/>
      <w:numFmt w:val="bullet"/>
      <w:lvlText w:val=""/>
      <w:lvlJc w:val="left"/>
      <w:pPr>
        <w:ind w:left="1353" w:hanging="360"/>
      </w:pPr>
      <w:rPr>
        <w:rFonts w:ascii="Symbol" w:hAnsi="Symbol" w:hint="default"/>
        <w:b w:val="0"/>
        <w:i w:val="0"/>
        <w:color w:val="FF0000"/>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38">
    <w:nsid w:val="45631B9E"/>
    <w:multiLevelType w:val="hybridMultilevel"/>
    <w:tmpl w:val="467ED52C"/>
    <w:lvl w:ilvl="0" w:tplc="04190011">
      <w:start w:val="1"/>
      <w:numFmt w:val="decimal"/>
      <w:lvlText w:val="%1)"/>
      <w:lvlJc w:val="left"/>
      <w:pPr>
        <w:ind w:left="126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9">
    <w:nsid w:val="457C677F"/>
    <w:multiLevelType w:val="hybridMultilevel"/>
    <w:tmpl w:val="657E1A1E"/>
    <w:lvl w:ilvl="0" w:tplc="EA78AA7E">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40">
    <w:nsid w:val="458D00AD"/>
    <w:multiLevelType w:val="hybridMultilevel"/>
    <w:tmpl w:val="562AFB62"/>
    <w:lvl w:ilvl="0" w:tplc="F9AA85C6">
      <w:start w:val="1"/>
      <w:numFmt w:val="bullet"/>
      <w:lvlText w:val=""/>
      <w:lvlJc w:val="left"/>
      <w:pPr>
        <w:ind w:left="1260" w:hanging="360"/>
      </w:pPr>
      <w:rPr>
        <w:rFonts w:ascii="Symbol" w:hAnsi="Symbol" w:hint="default"/>
      </w:rPr>
    </w:lvl>
    <w:lvl w:ilvl="1" w:tplc="04190019" w:tentative="1">
      <w:start w:val="1"/>
      <w:numFmt w:val="bullet"/>
      <w:lvlText w:val="o"/>
      <w:lvlJc w:val="left"/>
      <w:pPr>
        <w:ind w:left="1980" w:hanging="360"/>
      </w:pPr>
      <w:rPr>
        <w:rFonts w:ascii="Courier New" w:hAnsi="Courier New" w:cs="Courier New" w:hint="default"/>
      </w:rPr>
    </w:lvl>
    <w:lvl w:ilvl="2" w:tplc="0419001B" w:tentative="1">
      <w:start w:val="1"/>
      <w:numFmt w:val="bullet"/>
      <w:lvlText w:val=""/>
      <w:lvlJc w:val="left"/>
      <w:pPr>
        <w:ind w:left="2700" w:hanging="360"/>
      </w:pPr>
      <w:rPr>
        <w:rFonts w:ascii="Wingdings" w:hAnsi="Wingdings" w:hint="default"/>
      </w:rPr>
    </w:lvl>
    <w:lvl w:ilvl="3" w:tplc="0419000F" w:tentative="1">
      <w:start w:val="1"/>
      <w:numFmt w:val="bullet"/>
      <w:lvlText w:val=""/>
      <w:lvlJc w:val="left"/>
      <w:pPr>
        <w:ind w:left="3420" w:hanging="360"/>
      </w:pPr>
      <w:rPr>
        <w:rFonts w:ascii="Symbol" w:hAnsi="Symbol" w:hint="default"/>
      </w:rPr>
    </w:lvl>
    <w:lvl w:ilvl="4" w:tplc="04190019" w:tentative="1">
      <w:start w:val="1"/>
      <w:numFmt w:val="bullet"/>
      <w:lvlText w:val="o"/>
      <w:lvlJc w:val="left"/>
      <w:pPr>
        <w:ind w:left="4140" w:hanging="360"/>
      </w:pPr>
      <w:rPr>
        <w:rFonts w:ascii="Courier New" w:hAnsi="Courier New" w:cs="Courier New" w:hint="default"/>
      </w:rPr>
    </w:lvl>
    <w:lvl w:ilvl="5" w:tplc="0419001B" w:tentative="1">
      <w:start w:val="1"/>
      <w:numFmt w:val="bullet"/>
      <w:lvlText w:val=""/>
      <w:lvlJc w:val="left"/>
      <w:pPr>
        <w:ind w:left="4860" w:hanging="360"/>
      </w:pPr>
      <w:rPr>
        <w:rFonts w:ascii="Wingdings" w:hAnsi="Wingdings" w:hint="default"/>
      </w:rPr>
    </w:lvl>
    <w:lvl w:ilvl="6" w:tplc="0419000F" w:tentative="1">
      <w:start w:val="1"/>
      <w:numFmt w:val="bullet"/>
      <w:lvlText w:val=""/>
      <w:lvlJc w:val="left"/>
      <w:pPr>
        <w:ind w:left="5580" w:hanging="360"/>
      </w:pPr>
      <w:rPr>
        <w:rFonts w:ascii="Symbol" w:hAnsi="Symbol" w:hint="default"/>
      </w:rPr>
    </w:lvl>
    <w:lvl w:ilvl="7" w:tplc="04190019" w:tentative="1">
      <w:start w:val="1"/>
      <w:numFmt w:val="bullet"/>
      <w:lvlText w:val="o"/>
      <w:lvlJc w:val="left"/>
      <w:pPr>
        <w:ind w:left="6300" w:hanging="360"/>
      </w:pPr>
      <w:rPr>
        <w:rFonts w:ascii="Courier New" w:hAnsi="Courier New" w:cs="Courier New" w:hint="default"/>
      </w:rPr>
    </w:lvl>
    <w:lvl w:ilvl="8" w:tplc="0419001B" w:tentative="1">
      <w:start w:val="1"/>
      <w:numFmt w:val="bullet"/>
      <w:lvlText w:val=""/>
      <w:lvlJc w:val="left"/>
      <w:pPr>
        <w:ind w:left="7020" w:hanging="360"/>
      </w:pPr>
      <w:rPr>
        <w:rFonts w:ascii="Wingdings" w:hAnsi="Wingdings" w:hint="default"/>
      </w:rPr>
    </w:lvl>
  </w:abstractNum>
  <w:abstractNum w:abstractNumId="141">
    <w:nsid w:val="45AA41EE"/>
    <w:multiLevelType w:val="hybridMultilevel"/>
    <w:tmpl w:val="0D586F48"/>
    <w:lvl w:ilvl="0" w:tplc="C1CC6012">
      <w:start w:val="1"/>
      <w:numFmt w:val="decimal"/>
      <w:lvlText w:val="%1)"/>
      <w:lvlJc w:val="left"/>
      <w:pPr>
        <w:ind w:left="1260" w:hanging="360"/>
      </w:pPr>
    </w:lvl>
    <w:lvl w:ilvl="1" w:tplc="04190003" w:tentative="1">
      <w:start w:val="1"/>
      <w:numFmt w:val="lowerLetter"/>
      <w:lvlText w:val="%2."/>
      <w:lvlJc w:val="left"/>
      <w:pPr>
        <w:ind w:left="1980" w:hanging="360"/>
      </w:pPr>
    </w:lvl>
    <w:lvl w:ilvl="2" w:tplc="04190005" w:tentative="1">
      <w:start w:val="1"/>
      <w:numFmt w:val="lowerRoman"/>
      <w:lvlText w:val="%3."/>
      <w:lvlJc w:val="right"/>
      <w:pPr>
        <w:ind w:left="2700" w:hanging="180"/>
      </w:pPr>
    </w:lvl>
    <w:lvl w:ilvl="3" w:tplc="04190001" w:tentative="1">
      <w:start w:val="1"/>
      <w:numFmt w:val="decimal"/>
      <w:lvlText w:val="%4."/>
      <w:lvlJc w:val="left"/>
      <w:pPr>
        <w:ind w:left="3420" w:hanging="360"/>
      </w:pPr>
    </w:lvl>
    <w:lvl w:ilvl="4" w:tplc="04190003" w:tentative="1">
      <w:start w:val="1"/>
      <w:numFmt w:val="lowerLetter"/>
      <w:lvlText w:val="%5."/>
      <w:lvlJc w:val="left"/>
      <w:pPr>
        <w:ind w:left="4140" w:hanging="360"/>
      </w:pPr>
    </w:lvl>
    <w:lvl w:ilvl="5" w:tplc="04190005" w:tentative="1">
      <w:start w:val="1"/>
      <w:numFmt w:val="lowerRoman"/>
      <w:lvlText w:val="%6."/>
      <w:lvlJc w:val="right"/>
      <w:pPr>
        <w:ind w:left="4860" w:hanging="180"/>
      </w:pPr>
    </w:lvl>
    <w:lvl w:ilvl="6" w:tplc="04190001" w:tentative="1">
      <w:start w:val="1"/>
      <w:numFmt w:val="decimal"/>
      <w:lvlText w:val="%7."/>
      <w:lvlJc w:val="left"/>
      <w:pPr>
        <w:ind w:left="5580" w:hanging="360"/>
      </w:pPr>
    </w:lvl>
    <w:lvl w:ilvl="7" w:tplc="04190003" w:tentative="1">
      <w:start w:val="1"/>
      <w:numFmt w:val="lowerLetter"/>
      <w:lvlText w:val="%8."/>
      <w:lvlJc w:val="left"/>
      <w:pPr>
        <w:ind w:left="6300" w:hanging="360"/>
      </w:pPr>
    </w:lvl>
    <w:lvl w:ilvl="8" w:tplc="04190005" w:tentative="1">
      <w:start w:val="1"/>
      <w:numFmt w:val="lowerRoman"/>
      <w:lvlText w:val="%9."/>
      <w:lvlJc w:val="right"/>
      <w:pPr>
        <w:ind w:left="7020" w:hanging="180"/>
      </w:pPr>
    </w:lvl>
  </w:abstractNum>
  <w:abstractNum w:abstractNumId="142">
    <w:nsid w:val="462E0DFA"/>
    <w:multiLevelType w:val="hybridMultilevel"/>
    <w:tmpl w:val="9CB67328"/>
    <w:lvl w:ilvl="0" w:tplc="04190011">
      <w:start w:val="1"/>
      <w:numFmt w:val="decimal"/>
      <w:lvlText w:val="%1."/>
      <w:lvlJc w:val="left"/>
      <w:pPr>
        <w:ind w:left="1260" w:hanging="360"/>
      </w:pPr>
    </w:lvl>
    <w:lvl w:ilvl="1" w:tplc="04190019">
      <w:start w:val="8"/>
      <w:numFmt w:val="decimal"/>
      <w:lvlText w:val="%2."/>
      <w:lvlJc w:val="left"/>
      <w:pPr>
        <w:tabs>
          <w:tab w:val="num" w:pos="644"/>
        </w:tabs>
        <w:ind w:left="644" w:hanging="360"/>
      </w:pPr>
      <w:rPr>
        <w:rFonts w:hint="default"/>
      </w:r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3">
    <w:nsid w:val="46D23431"/>
    <w:multiLevelType w:val="hybridMultilevel"/>
    <w:tmpl w:val="184A1E8A"/>
    <w:lvl w:ilvl="0" w:tplc="0419000F">
      <w:start w:val="1"/>
      <w:numFmt w:val="bullet"/>
      <w:lvlText w:val=""/>
      <w:lvlJc w:val="left"/>
      <w:pPr>
        <w:ind w:left="720" w:hanging="360"/>
      </w:pPr>
      <w:rPr>
        <w:rFonts w:ascii="Symbol" w:hAnsi="Symbol" w:hint="default"/>
      </w:rPr>
    </w:lvl>
    <w:lvl w:ilvl="1" w:tplc="8AB0F872"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144">
    <w:nsid w:val="480A7486"/>
    <w:multiLevelType w:val="hybridMultilevel"/>
    <w:tmpl w:val="019892C8"/>
    <w:lvl w:ilvl="0" w:tplc="F27E689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5">
    <w:nsid w:val="49545032"/>
    <w:multiLevelType w:val="hybridMultilevel"/>
    <w:tmpl w:val="B282C0AE"/>
    <w:lvl w:ilvl="0" w:tplc="EA78AA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6">
    <w:nsid w:val="49797434"/>
    <w:multiLevelType w:val="hybridMultilevel"/>
    <w:tmpl w:val="03924D78"/>
    <w:lvl w:ilvl="0" w:tplc="C1CC6012">
      <w:start w:val="1"/>
      <w:numFmt w:val="decimal"/>
      <w:lvlText w:val="7.%1"/>
      <w:lvlJc w:val="left"/>
      <w:pPr>
        <w:ind w:left="1080" w:hanging="360"/>
      </w:pPr>
      <w:rPr>
        <w:rFonts w:hint="default"/>
        <w:strike w:val="0"/>
        <w:color w:val="auto"/>
      </w:rPr>
    </w:lvl>
    <w:lvl w:ilvl="1" w:tplc="04190003" w:tentative="1">
      <w:start w:val="1"/>
      <w:numFmt w:val="lowerLetter"/>
      <w:lvlText w:val="%2."/>
      <w:lvlJc w:val="left"/>
      <w:pPr>
        <w:ind w:left="1800" w:hanging="360"/>
      </w:pPr>
    </w:lvl>
    <w:lvl w:ilvl="2" w:tplc="04190005" w:tentative="1">
      <w:start w:val="1"/>
      <w:numFmt w:val="lowerRoman"/>
      <w:lvlText w:val="%3."/>
      <w:lvlJc w:val="right"/>
      <w:pPr>
        <w:ind w:left="2520" w:hanging="180"/>
      </w:pPr>
    </w:lvl>
    <w:lvl w:ilvl="3" w:tplc="04190001" w:tentative="1">
      <w:start w:val="1"/>
      <w:numFmt w:val="decimal"/>
      <w:lvlText w:val="%4."/>
      <w:lvlJc w:val="left"/>
      <w:pPr>
        <w:ind w:left="3240" w:hanging="360"/>
      </w:pPr>
    </w:lvl>
    <w:lvl w:ilvl="4" w:tplc="04190003" w:tentative="1">
      <w:start w:val="1"/>
      <w:numFmt w:val="lowerLetter"/>
      <w:lvlText w:val="%5."/>
      <w:lvlJc w:val="left"/>
      <w:pPr>
        <w:ind w:left="3960" w:hanging="360"/>
      </w:pPr>
    </w:lvl>
    <w:lvl w:ilvl="5" w:tplc="04190005" w:tentative="1">
      <w:start w:val="1"/>
      <w:numFmt w:val="lowerRoman"/>
      <w:lvlText w:val="%6."/>
      <w:lvlJc w:val="right"/>
      <w:pPr>
        <w:ind w:left="4680" w:hanging="180"/>
      </w:pPr>
    </w:lvl>
    <w:lvl w:ilvl="6" w:tplc="04190001" w:tentative="1">
      <w:start w:val="1"/>
      <w:numFmt w:val="decimal"/>
      <w:lvlText w:val="%7."/>
      <w:lvlJc w:val="left"/>
      <w:pPr>
        <w:ind w:left="5400" w:hanging="360"/>
      </w:pPr>
    </w:lvl>
    <w:lvl w:ilvl="7" w:tplc="04190003" w:tentative="1">
      <w:start w:val="1"/>
      <w:numFmt w:val="lowerLetter"/>
      <w:lvlText w:val="%8."/>
      <w:lvlJc w:val="left"/>
      <w:pPr>
        <w:ind w:left="6120" w:hanging="360"/>
      </w:pPr>
    </w:lvl>
    <w:lvl w:ilvl="8" w:tplc="04190005" w:tentative="1">
      <w:start w:val="1"/>
      <w:numFmt w:val="lowerRoman"/>
      <w:lvlText w:val="%9."/>
      <w:lvlJc w:val="right"/>
      <w:pPr>
        <w:ind w:left="6840" w:hanging="180"/>
      </w:pPr>
    </w:lvl>
  </w:abstractNum>
  <w:abstractNum w:abstractNumId="147">
    <w:nsid w:val="499B7A61"/>
    <w:multiLevelType w:val="singleLevel"/>
    <w:tmpl w:val="EEC6EBA0"/>
    <w:lvl w:ilvl="0">
      <w:start w:val="4"/>
      <w:numFmt w:val="decimal"/>
      <w:lvlText w:val="%1)"/>
      <w:lvlJc w:val="left"/>
      <w:pPr>
        <w:ind w:left="0" w:firstLine="0"/>
      </w:pPr>
      <w:rPr>
        <w:rFonts w:ascii="Times New Roman" w:hAnsi="Times New Roman" w:cs="Times New Roman" w:hint="default"/>
      </w:rPr>
    </w:lvl>
  </w:abstractNum>
  <w:abstractNum w:abstractNumId="148">
    <w:nsid w:val="49C602BC"/>
    <w:multiLevelType w:val="hybridMultilevel"/>
    <w:tmpl w:val="42D8A328"/>
    <w:lvl w:ilvl="0" w:tplc="C1CC601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9">
    <w:nsid w:val="4A8815F4"/>
    <w:multiLevelType w:val="hybridMultilevel"/>
    <w:tmpl w:val="E7C883E8"/>
    <w:lvl w:ilvl="0" w:tplc="B582DDE6">
      <w:start w:val="1"/>
      <w:numFmt w:val="bullet"/>
      <w:lvlText w:val=""/>
      <w:lvlJc w:val="left"/>
      <w:pPr>
        <w:tabs>
          <w:tab w:val="num" w:pos="1636"/>
        </w:tabs>
        <w:ind w:left="163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0">
    <w:nsid w:val="4AC11B66"/>
    <w:multiLevelType w:val="hybridMultilevel"/>
    <w:tmpl w:val="A322D758"/>
    <w:lvl w:ilvl="0" w:tplc="60CC044C">
      <w:start w:val="1"/>
      <w:numFmt w:val="bullet"/>
      <w:lvlText w:val=""/>
      <w:lvlJc w:val="left"/>
      <w:pPr>
        <w:ind w:left="1260" w:hanging="360"/>
      </w:pPr>
      <w:rPr>
        <w:rFonts w:ascii="Symbol" w:hAnsi="Symbol" w:hint="default"/>
      </w:rPr>
    </w:lvl>
    <w:lvl w:ilvl="1" w:tplc="1AD4A77E" w:tentative="1">
      <w:start w:val="1"/>
      <w:numFmt w:val="bullet"/>
      <w:lvlText w:val="o"/>
      <w:lvlJc w:val="left"/>
      <w:pPr>
        <w:ind w:left="1980" w:hanging="360"/>
      </w:pPr>
      <w:rPr>
        <w:rFonts w:ascii="Courier New" w:hAnsi="Courier New" w:cs="Courier New" w:hint="default"/>
      </w:rPr>
    </w:lvl>
    <w:lvl w:ilvl="2" w:tplc="FAC27EF6" w:tentative="1">
      <w:start w:val="1"/>
      <w:numFmt w:val="bullet"/>
      <w:lvlText w:val=""/>
      <w:lvlJc w:val="left"/>
      <w:pPr>
        <w:ind w:left="2700" w:hanging="360"/>
      </w:pPr>
      <w:rPr>
        <w:rFonts w:ascii="Wingdings" w:hAnsi="Wingdings" w:hint="default"/>
      </w:rPr>
    </w:lvl>
    <w:lvl w:ilvl="3" w:tplc="2ACC4AFE" w:tentative="1">
      <w:start w:val="1"/>
      <w:numFmt w:val="bullet"/>
      <w:lvlText w:val=""/>
      <w:lvlJc w:val="left"/>
      <w:pPr>
        <w:ind w:left="3420" w:hanging="360"/>
      </w:pPr>
      <w:rPr>
        <w:rFonts w:ascii="Symbol" w:hAnsi="Symbol" w:hint="default"/>
      </w:rPr>
    </w:lvl>
    <w:lvl w:ilvl="4" w:tplc="787CAE86" w:tentative="1">
      <w:start w:val="1"/>
      <w:numFmt w:val="bullet"/>
      <w:lvlText w:val="o"/>
      <w:lvlJc w:val="left"/>
      <w:pPr>
        <w:ind w:left="4140" w:hanging="360"/>
      </w:pPr>
      <w:rPr>
        <w:rFonts w:ascii="Courier New" w:hAnsi="Courier New" w:cs="Courier New" w:hint="default"/>
      </w:rPr>
    </w:lvl>
    <w:lvl w:ilvl="5" w:tplc="BF02671A" w:tentative="1">
      <w:start w:val="1"/>
      <w:numFmt w:val="bullet"/>
      <w:lvlText w:val=""/>
      <w:lvlJc w:val="left"/>
      <w:pPr>
        <w:ind w:left="4860" w:hanging="360"/>
      </w:pPr>
      <w:rPr>
        <w:rFonts w:ascii="Wingdings" w:hAnsi="Wingdings" w:hint="default"/>
      </w:rPr>
    </w:lvl>
    <w:lvl w:ilvl="6" w:tplc="DEEC964C" w:tentative="1">
      <w:start w:val="1"/>
      <w:numFmt w:val="bullet"/>
      <w:lvlText w:val=""/>
      <w:lvlJc w:val="left"/>
      <w:pPr>
        <w:ind w:left="5580" w:hanging="360"/>
      </w:pPr>
      <w:rPr>
        <w:rFonts w:ascii="Symbol" w:hAnsi="Symbol" w:hint="default"/>
      </w:rPr>
    </w:lvl>
    <w:lvl w:ilvl="7" w:tplc="56EAA4AC" w:tentative="1">
      <w:start w:val="1"/>
      <w:numFmt w:val="bullet"/>
      <w:lvlText w:val="o"/>
      <w:lvlJc w:val="left"/>
      <w:pPr>
        <w:ind w:left="6300" w:hanging="360"/>
      </w:pPr>
      <w:rPr>
        <w:rFonts w:ascii="Courier New" w:hAnsi="Courier New" w:cs="Courier New" w:hint="default"/>
      </w:rPr>
    </w:lvl>
    <w:lvl w:ilvl="8" w:tplc="E5048BFA" w:tentative="1">
      <w:start w:val="1"/>
      <w:numFmt w:val="bullet"/>
      <w:lvlText w:val=""/>
      <w:lvlJc w:val="left"/>
      <w:pPr>
        <w:ind w:left="7020" w:hanging="360"/>
      </w:pPr>
      <w:rPr>
        <w:rFonts w:ascii="Wingdings" w:hAnsi="Wingdings" w:hint="default"/>
      </w:rPr>
    </w:lvl>
  </w:abstractNum>
  <w:abstractNum w:abstractNumId="151">
    <w:nsid w:val="4AEF02AD"/>
    <w:multiLevelType w:val="hybridMultilevel"/>
    <w:tmpl w:val="06AE9736"/>
    <w:lvl w:ilvl="0" w:tplc="C1CC6012">
      <w:start w:val="1"/>
      <w:numFmt w:val="decimal"/>
      <w:lvlText w:val="%1)"/>
      <w:lvlJc w:val="left"/>
      <w:pPr>
        <w:ind w:left="1260" w:hanging="360"/>
      </w:pPr>
    </w:lvl>
    <w:lvl w:ilvl="1" w:tplc="04190003" w:tentative="1">
      <w:start w:val="1"/>
      <w:numFmt w:val="lowerLetter"/>
      <w:lvlText w:val="%2."/>
      <w:lvlJc w:val="left"/>
      <w:pPr>
        <w:ind w:left="1980" w:hanging="360"/>
      </w:pPr>
    </w:lvl>
    <w:lvl w:ilvl="2" w:tplc="04190005" w:tentative="1">
      <w:start w:val="1"/>
      <w:numFmt w:val="lowerRoman"/>
      <w:lvlText w:val="%3."/>
      <w:lvlJc w:val="right"/>
      <w:pPr>
        <w:ind w:left="2700" w:hanging="180"/>
      </w:pPr>
    </w:lvl>
    <w:lvl w:ilvl="3" w:tplc="04190001" w:tentative="1">
      <w:start w:val="1"/>
      <w:numFmt w:val="decimal"/>
      <w:lvlText w:val="%4."/>
      <w:lvlJc w:val="left"/>
      <w:pPr>
        <w:ind w:left="3420" w:hanging="360"/>
      </w:pPr>
    </w:lvl>
    <w:lvl w:ilvl="4" w:tplc="04190003" w:tentative="1">
      <w:start w:val="1"/>
      <w:numFmt w:val="lowerLetter"/>
      <w:lvlText w:val="%5."/>
      <w:lvlJc w:val="left"/>
      <w:pPr>
        <w:ind w:left="4140" w:hanging="360"/>
      </w:pPr>
    </w:lvl>
    <w:lvl w:ilvl="5" w:tplc="04190005" w:tentative="1">
      <w:start w:val="1"/>
      <w:numFmt w:val="lowerRoman"/>
      <w:lvlText w:val="%6."/>
      <w:lvlJc w:val="right"/>
      <w:pPr>
        <w:ind w:left="4860" w:hanging="180"/>
      </w:pPr>
    </w:lvl>
    <w:lvl w:ilvl="6" w:tplc="04190001" w:tentative="1">
      <w:start w:val="1"/>
      <w:numFmt w:val="decimal"/>
      <w:lvlText w:val="%7."/>
      <w:lvlJc w:val="left"/>
      <w:pPr>
        <w:ind w:left="5580" w:hanging="360"/>
      </w:pPr>
    </w:lvl>
    <w:lvl w:ilvl="7" w:tplc="04190003" w:tentative="1">
      <w:start w:val="1"/>
      <w:numFmt w:val="lowerLetter"/>
      <w:lvlText w:val="%8."/>
      <w:lvlJc w:val="left"/>
      <w:pPr>
        <w:ind w:left="6300" w:hanging="360"/>
      </w:pPr>
    </w:lvl>
    <w:lvl w:ilvl="8" w:tplc="04190005" w:tentative="1">
      <w:start w:val="1"/>
      <w:numFmt w:val="lowerRoman"/>
      <w:lvlText w:val="%9."/>
      <w:lvlJc w:val="right"/>
      <w:pPr>
        <w:ind w:left="7020" w:hanging="180"/>
      </w:pPr>
    </w:lvl>
  </w:abstractNum>
  <w:abstractNum w:abstractNumId="152">
    <w:nsid w:val="4B360E9E"/>
    <w:multiLevelType w:val="hybridMultilevel"/>
    <w:tmpl w:val="F39A1016"/>
    <w:lvl w:ilvl="0" w:tplc="04190011">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153">
    <w:nsid w:val="4CD95795"/>
    <w:multiLevelType w:val="hybridMultilevel"/>
    <w:tmpl w:val="75165BA2"/>
    <w:lvl w:ilvl="0" w:tplc="C1CC6012">
      <w:start w:val="1"/>
      <w:numFmt w:val="decimal"/>
      <w:lvlText w:val="%1)"/>
      <w:lvlJc w:val="left"/>
      <w:pPr>
        <w:ind w:left="1260" w:hanging="360"/>
      </w:pPr>
    </w:lvl>
    <w:lvl w:ilvl="1" w:tplc="04190003" w:tentative="1">
      <w:start w:val="1"/>
      <w:numFmt w:val="lowerLetter"/>
      <w:lvlText w:val="%2."/>
      <w:lvlJc w:val="left"/>
      <w:pPr>
        <w:ind w:left="1980" w:hanging="360"/>
      </w:pPr>
    </w:lvl>
    <w:lvl w:ilvl="2" w:tplc="04190005">
      <w:start w:val="1"/>
      <w:numFmt w:val="decimal"/>
      <w:lvlText w:val="%3)"/>
      <w:lvlJc w:val="left"/>
      <w:pPr>
        <w:ind w:left="2700" w:hanging="180"/>
      </w:pPr>
    </w:lvl>
    <w:lvl w:ilvl="3" w:tplc="04190001" w:tentative="1">
      <w:start w:val="1"/>
      <w:numFmt w:val="decimal"/>
      <w:lvlText w:val="%4."/>
      <w:lvlJc w:val="left"/>
      <w:pPr>
        <w:ind w:left="3420" w:hanging="360"/>
      </w:pPr>
    </w:lvl>
    <w:lvl w:ilvl="4" w:tplc="04190003" w:tentative="1">
      <w:start w:val="1"/>
      <w:numFmt w:val="lowerLetter"/>
      <w:lvlText w:val="%5."/>
      <w:lvlJc w:val="left"/>
      <w:pPr>
        <w:ind w:left="4140" w:hanging="360"/>
      </w:pPr>
    </w:lvl>
    <w:lvl w:ilvl="5" w:tplc="04190005" w:tentative="1">
      <w:start w:val="1"/>
      <w:numFmt w:val="lowerRoman"/>
      <w:lvlText w:val="%6."/>
      <w:lvlJc w:val="right"/>
      <w:pPr>
        <w:ind w:left="4860" w:hanging="180"/>
      </w:pPr>
    </w:lvl>
    <w:lvl w:ilvl="6" w:tplc="04190001" w:tentative="1">
      <w:start w:val="1"/>
      <w:numFmt w:val="decimal"/>
      <w:lvlText w:val="%7."/>
      <w:lvlJc w:val="left"/>
      <w:pPr>
        <w:ind w:left="5580" w:hanging="360"/>
      </w:pPr>
    </w:lvl>
    <w:lvl w:ilvl="7" w:tplc="04190003" w:tentative="1">
      <w:start w:val="1"/>
      <w:numFmt w:val="lowerLetter"/>
      <w:lvlText w:val="%8."/>
      <w:lvlJc w:val="left"/>
      <w:pPr>
        <w:ind w:left="6300" w:hanging="360"/>
      </w:pPr>
    </w:lvl>
    <w:lvl w:ilvl="8" w:tplc="04190005" w:tentative="1">
      <w:start w:val="1"/>
      <w:numFmt w:val="lowerRoman"/>
      <w:lvlText w:val="%9."/>
      <w:lvlJc w:val="right"/>
      <w:pPr>
        <w:ind w:left="7020" w:hanging="180"/>
      </w:pPr>
    </w:lvl>
  </w:abstractNum>
  <w:abstractNum w:abstractNumId="154">
    <w:nsid w:val="4CFB75AC"/>
    <w:multiLevelType w:val="hybridMultilevel"/>
    <w:tmpl w:val="306C261E"/>
    <w:lvl w:ilvl="0" w:tplc="F27E689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55">
    <w:nsid w:val="4D6B3B44"/>
    <w:multiLevelType w:val="hybridMultilevel"/>
    <w:tmpl w:val="AF106B40"/>
    <w:lvl w:ilvl="0" w:tplc="04190011">
      <w:start w:val="1"/>
      <w:numFmt w:val="bullet"/>
      <w:lvlText w:val=""/>
      <w:lvlJc w:val="left"/>
      <w:pPr>
        <w:ind w:left="1260" w:hanging="360"/>
      </w:pPr>
      <w:rPr>
        <w:rFonts w:ascii="Symbol" w:hAnsi="Symbol" w:hint="default"/>
      </w:rPr>
    </w:lvl>
    <w:lvl w:ilvl="1" w:tplc="04190019" w:tentative="1">
      <w:start w:val="1"/>
      <w:numFmt w:val="lowerLetter"/>
      <w:lvlText w:val="%2."/>
      <w:lvlJc w:val="left"/>
      <w:pPr>
        <w:ind w:left="1980" w:hanging="360"/>
      </w:pPr>
    </w:lvl>
    <w:lvl w:ilvl="2" w:tplc="04190011" w:tentative="1">
      <w:start w:val="1"/>
      <w:numFmt w:val="lowerRoman"/>
      <w:lvlText w:val="%3."/>
      <w:lvlJc w:val="right"/>
      <w:pPr>
        <w:ind w:left="2700" w:hanging="180"/>
      </w:pPr>
    </w:lvl>
    <w:lvl w:ilvl="3" w:tplc="0419000F">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56">
    <w:nsid w:val="4DE044F6"/>
    <w:multiLevelType w:val="hybridMultilevel"/>
    <w:tmpl w:val="984AF626"/>
    <w:lvl w:ilvl="0" w:tplc="F27E6894">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7">
    <w:nsid w:val="4F220DCD"/>
    <w:multiLevelType w:val="hybridMultilevel"/>
    <w:tmpl w:val="30C4570A"/>
    <w:lvl w:ilvl="0" w:tplc="C1CC6012">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58">
    <w:nsid w:val="4F6D406C"/>
    <w:multiLevelType w:val="hybridMultilevel"/>
    <w:tmpl w:val="5854009E"/>
    <w:lvl w:ilvl="0" w:tplc="04190011">
      <w:start w:val="2"/>
      <w:numFmt w:val="decimal"/>
      <w:lvlText w:val="%1."/>
      <w:lvlJc w:val="left"/>
      <w:pPr>
        <w:tabs>
          <w:tab w:val="num" w:pos="1365"/>
        </w:tabs>
        <w:ind w:left="1365" w:hanging="825"/>
      </w:pPr>
      <w:rPr>
        <w:rFonts w:ascii="Times New Roman" w:hAnsi="Times New Roman" w:hint="default"/>
        <w:i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9">
    <w:nsid w:val="4FDD1B79"/>
    <w:multiLevelType w:val="hybridMultilevel"/>
    <w:tmpl w:val="668C82E8"/>
    <w:lvl w:ilvl="0" w:tplc="D3783424">
      <w:start w:val="1"/>
      <w:numFmt w:val="bullet"/>
      <w:lvlText w:val=""/>
      <w:lvlJc w:val="left"/>
      <w:pPr>
        <w:ind w:left="612" w:hanging="360"/>
      </w:pPr>
      <w:rPr>
        <w:rFonts w:ascii="Symbol" w:hAnsi="Symbol" w:hint="default"/>
      </w:rPr>
    </w:lvl>
    <w:lvl w:ilvl="1" w:tplc="04190019" w:tentative="1">
      <w:start w:val="1"/>
      <w:numFmt w:val="bullet"/>
      <w:lvlText w:val="o"/>
      <w:lvlJc w:val="left"/>
      <w:pPr>
        <w:ind w:left="1332" w:hanging="360"/>
      </w:pPr>
      <w:rPr>
        <w:rFonts w:ascii="Courier New" w:hAnsi="Courier New" w:cs="Courier New" w:hint="default"/>
      </w:rPr>
    </w:lvl>
    <w:lvl w:ilvl="2" w:tplc="0419001B" w:tentative="1">
      <w:start w:val="1"/>
      <w:numFmt w:val="bullet"/>
      <w:lvlText w:val=""/>
      <w:lvlJc w:val="left"/>
      <w:pPr>
        <w:ind w:left="2052" w:hanging="360"/>
      </w:pPr>
      <w:rPr>
        <w:rFonts w:ascii="Wingdings" w:hAnsi="Wingdings" w:hint="default"/>
      </w:rPr>
    </w:lvl>
    <w:lvl w:ilvl="3" w:tplc="0419000F" w:tentative="1">
      <w:start w:val="1"/>
      <w:numFmt w:val="bullet"/>
      <w:lvlText w:val=""/>
      <w:lvlJc w:val="left"/>
      <w:pPr>
        <w:ind w:left="2772" w:hanging="360"/>
      </w:pPr>
      <w:rPr>
        <w:rFonts w:ascii="Symbol" w:hAnsi="Symbol" w:hint="default"/>
      </w:rPr>
    </w:lvl>
    <w:lvl w:ilvl="4" w:tplc="04190019" w:tentative="1">
      <w:start w:val="1"/>
      <w:numFmt w:val="bullet"/>
      <w:lvlText w:val="o"/>
      <w:lvlJc w:val="left"/>
      <w:pPr>
        <w:ind w:left="3492" w:hanging="360"/>
      </w:pPr>
      <w:rPr>
        <w:rFonts w:ascii="Courier New" w:hAnsi="Courier New" w:cs="Courier New" w:hint="default"/>
      </w:rPr>
    </w:lvl>
    <w:lvl w:ilvl="5" w:tplc="0419001B" w:tentative="1">
      <w:start w:val="1"/>
      <w:numFmt w:val="bullet"/>
      <w:lvlText w:val=""/>
      <w:lvlJc w:val="left"/>
      <w:pPr>
        <w:ind w:left="4212" w:hanging="360"/>
      </w:pPr>
      <w:rPr>
        <w:rFonts w:ascii="Wingdings" w:hAnsi="Wingdings" w:hint="default"/>
      </w:rPr>
    </w:lvl>
    <w:lvl w:ilvl="6" w:tplc="0419000F" w:tentative="1">
      <w:start w:val="1"/>
      <w:numFmt w:val="bullet"/>
      <w:lvlText w:val=""/>
      <w:lvlJc w:val="left"/>
      <w:pPr>
        <w:ind w:left="4932" w:hanging="360"/>
      </w:pPr>
      <w:rPr>
        <w:rFonts w:ascii="Symbol" w:hAnsi="Symbol" w:hint="default"/>
      </w:rPr>
    </w:lvl>
    <w:lvl w:ilvl="7" w:tplc="04190019" w:tentative="1">
      <w:start w:val="1"/>
      <w:numFmt w:val="bullet"/>
      <w:lvlText w:val="o"/>
      <w:lvlJc w:val="left"/>
      <w:pPr>
        <w:ind w:left="5652" w:hanging="360"/>
      </w:pPr>
      <w:rPr>
        <w:rFonts w:ascii="Courier New" w:hAnsi="Courier New" w:cs="Courier New" w:hint="default"/>
      </w:rPr>
    </w:lvl>
    <w:lvl w:ilvl="8" w:tplc="0419001B" w:tentative="1">
      <w:start w:val="1"/>
      <w:numFmt w:val="bullet"/>
      <w:lvlText w:val=""/>
      <w:lvlJc w:val="left"/>
      <w:pPr>
        <w:ind w:left="6372" w:hanging="360"/>
      </w:pPr>
      <w:rPr>
        <w:rFonts w:ascii="Wingdings" w:hAnsi="Wingdings" w:hint="default"/>
      </w:rPr>
    </w:lvl>
  </w:abstractNum>
  <w:abstractNum w:abstractNumId="160">
    <w:nsid w:val="502B4309"/>
    <w:multiLevelType w:val="hybridMultilevel"/>
    <w:tmpl w:val="EB72F3C8"/>
    <w:lvl w:ilvl="0" w:tplc="C1CC6012">
      <w:start w:val="3"/>
      <w:numFmt w:val="decimal"/>
      <w:lvlText w:val="%1."/>
      <w:lvlJc w:val="left"/>
      <w:pPr>
        <w:ind w:left="1260" w:hanging="360"/>
      </w:pPr>
      <w:rPr>
        <w:rFonts w:hint="default"/>
        <w:color w:val="auto"/>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61">
    <w:nsid w:val="51A02559"/>
    <w:multiLevelType w:val="hybridMultilevel"/>
    <w:tmpl w:val="01660370"/>
    <w:lvl w:ilvl="0" w:tplc="B582DDE6">
      <w:start w:val="1"/>
      <w:numFmt w:val="bullet"/>
      <w:lvlText w:val=""/>
      <w:lvlJc w:val="left"/>
      <w:pPr>
        <w:ind w:left="1353" w:hanging="360"/>
      </w:pPr>
      <w:rPr>
        <w:rFonts w:ascii="Symbol" w:hAnsi="Symbol" w:hint="default"/>
        <w:b w:val="0"/>
        <w:i w:val="0"/>
        <w:color w:val="FF0000"/>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62">
    <w:nsid w:val="51E337EB"/>
    <w:multiLevelType w:val="hybridMultilevel"/>
    <w:tmpl w:val="F44E029A"/>
    <w:lvl w:ilvl="0" w:tplc="336E81A8">
      <w:start w:val="1"/>
      <w:numFmt w:val="bullet"/>
      <w:lvlText w:val=""/>
      <w:lvlJc w:val="left"/>
      <w:pPr>
        <w:ind w:left="644" w:hanging="360"/>
      </w:pPr>
      <w:rPr>
        <w:rFonts w:ascii="Symbol" w:hAnsi="Symbol"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3">
    <w:nsid w:val="52BC3454"/>
    <w:multiLevelType w:val="hybridMultilevel"/>
    <w:tmpl w:val="34308BB8"/>
    <w:lvl w:ilvl="0" w:tplc="C1CC6012">
      <w:start w:val="1"/>
      <w:numFmt w:val="decimal"/>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4">
    <w:nsid w:val="52D16EF1"/>
    <w:multiLevelType w:val="hybridMultilevel"/>
    <w:tmpl w:val="A518F280"/>
    <w:lvl w:ilvl="0" w:tplc="D0E6802C">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165">
    <w:nsid w:val="53860B00"/>
    <w:multiLevelType w:val="hybridMultilevel"/>
    <w:tmpl w:val="0AFE2124"/>
    <w:lvl w:ilvl="0" w:tplc="C1CC6012">
      <w:start w:val="1"/>
      <w:numFmt w:val="decimal"/>
      <w:lvlText w:val="%1."/>
      <w:lvlJc w:val="left"/>
      <w:pPr>
        <w:ind w:left="928" w:hanging="360"/>
      </w:pPr>
    </w:lvl>
    <w:lvl w:ilvl="1" w:tplc="04190003">
      <w:start w:val="1"/>
      <w:numFmt w:val="decimal"/>
      <w:lvlText w:val="%2."/>
      <w:lvlJc w:val="left"/>
      <w:pPr>
        <w:ind w:left="644" w:hanging="360"/>
      </w:pPr>
    </w:lvl>
    <w:lvl w:ilvl="2" w:tplc="04190005" w:tentative="1">
      <w:start w:val="1"/>
      <w:numFmt w:val="lowerRoman"/>
      <w:lvlText w:val="%3."/>
      <w:lvlJc w:val="right"/>
      <w:pPr>
        <w:ind w:left="2368" w:hanging="180"/>
      </w:pPr>
    </w:lvl>
    <w:lvl w:ilvl="3" w:tplc="04190001" w:tentative="1">
      <w:start w:val="1"/>
      <w:numFmt w:val="decimal"/>
      <w:lvlText w:val="%4."/>
      <w:lvlJc w:val="left"/>
      <w:pPr>
        <w:ind w:left="3088" w:hanging="360"/>
      </w:pPr>
    </w:lvl>
    <w:lvl w:ilvl="4" w:tplc="04190003" w:tentative="1">
      <w:start w:val="1"/>
      <w:numFmt w:val="lowerLetter"/>
      <w:lvlText w:val="%5."/>
      <w:lvlJc w:val="left"/>
      <w:pPr>
        <w:ind w:left="3808" w:hanging="360"/>
      </w:pPr>
    </w:lvl>
    <w:lvl w:ilvl="5" w:tplc="04190005" w:tentative="1">
      <w:start w:val="1"/>
      <w:numFmt w:val="lowerRoman"/>
      <w:lvlText w:val="%6."/>
      <w:lvlJc w:val="right"/>
      <w:pPr>
        <w:ind w:left="4528" w:hanging="180"/>
      </w:pPr>
    </w:lvl>
    <w:lvl w:ilvl="6" w:tplc="04190001" w:tentative="1">
      <w:start w:val="1"/>
      <w:numFmt w:val="decimal"/>
      <w:lvlText w:val="%7."/>
      <w:lvlJc w:val="left"/>
      <w:pPr>
        <w:ind w:left="5248" w:hanging="360"/>
      </w:pPr>
    </w:lvl>
    <w:lvl w:ilvl="7" w:tplc="04190003" w:tentative="1">
      <w:start w:val="1"/>
      <w:numFmt w:val="lowerLetter"/>
      <w:lvlText w:val="%8."/>
      <w:lvlJc w:val="left"/>
      <w:pPr>
        <w:ind w:left="5968" w:hanging="360"/>
      </w:pPr>
    </w:lvl>
    <w:lvl w:ilvl="8" w:tplc="04190005" w:tentative="1">
      <w:start w:val="1"/>
      <w:numFmt w:val="lowerRoman"/>
      <w:lvlText w:val="%9."/>
      <w:lvlJc w:val="right"/>
      <w:pPr>
        <w:ind w:left="6688" w:hanging="180"/>
      </w:pPr>
    </w:lvl>
  </w:abstractNum>
  <w:abstractNum w:abstractNumId="166">
    <w:nsid w:val="55695FF0"/>
    <w:multiLevelType w:val="hybridMultilevel"/>
    <w:tmpl w:val="7D42F42C"/>
    <w:lvl w:ilvl="0" w:tplc="0419000F">
      <w:start w:val="1"/>
      <w:numFmt w:val="bullet"/>
      <w:lvlText w:val=""/>
      <w:lvlJc w:val="left"/>
      <w:pPr>
        <w:ind w:left="1069" w:hanging="360"/>
      </w:pPr>
      <w:rPr>
        <w:rFonts w:ascii="Symbol" w:hAnsi="Symbol" w:hint="default"/>
      </w:rPr>
    </w:lvl>
    <w:lvl w:ilvl="1" w:tplc="0419000F" w:tentative="1">
      <w:start w:val="1"/>
      <w:numFmt w:val="bullet"/>
      <w:lvlText w:val="o"/>
      <w:lvlJc w:val="left"/>
      <w:pPr>
        <w:ind w:left="1937" w:hanging="360"/>
      </w:pPr>
      <w:rPr>
        <w:rFonts w:ascii="Courier New" w:hAnsi="Courier New" w:cs="Courier New" w:hint="default"/>
      </w:rPr>
    </w:lvl>
    <w:lvl w:ilvl="2" w:tplc="0419001B" w:tentative="1">
      <w:start w:val="1"/>
      <w:numFmt w:val="bullet"/>
      <w:lvlText w:val=""/>
      <w:lvlJc w:val="left"/>
      <w:pPr>
        <w:ind w:left="2657" w:hanging="360"/>
      </w:pPr>
      <w:rPr>
        <w:rFonts w:ascii="Wingdings" w:hAnsi="Wingdings" w:hint="default"/>
      </w:rPr>
    </w:lvl>
    <w:lvl w:ilvl="3" w:tplc="0419000F" w:tentative="1">
      <w:start w:val="1"/>
      <w:numFmt w:val="bullet"/>
      <w:lvlText w:val=""/>
      <w:lvlJc w:val="left"/>
      <w:pPr>
        <w:ind w:left="3377" w:hanging="360"/>
      </w:pPr>
      <w:rPr>
        <w:rFonts w:ascii="Symbol" w:hAnsi="Symbol" w:hint="default"/>
      </w:rPr>
    </w:lvl>
    <w:lvl w:ilvl="4" w:tplc="04190019" w:tentative="1">
      <w:start w:val="1"/>
      <w:numFmt w:val="bullet"/>
      <w:lvlText w:val="o"/>
      <w:lvlJc w:val="left"/>
      <w:pPr>
        <w:ind w:left="4097" w:hanging="360"/>
      </w:pPr>
      <w:rPr>
        <w:rFonts w:ascii="Courier New" w:hAnsi="Courier New" w:cs="Courier New" w:hint="default"/>
      </w:rPr>
    </w:lvl>
    <w:lvl w:ilvl="5" w:tplc="0419001B" w:tentative="1">
      <w:start w:val="1"/>
      <w:numFmt w:val="bullet"/>
      <w:lvlText w:val=""/>
      <w:lvlJc w:val="left"/>
      <w:pPr>
        <w:ind w:left="4817" w:hanging="360"/>
      </w:pPr>
      <w:rPr>
        <w:rFonts w:ascii="Wingdings" w:hAnsi="Wingdings" w:hint="default"/>
      </w:rPr>
    </w:lvl>
    <w:lvl w:ilvl="6" w:tplc="0419000F" w:tentative="1">
      <w:start w:val="1"/>
      <w:numFmt w:val="bullet"/>
      <w:lvlText w:val=""/>
      <w:lvlJc w:val="left"/>
      <w:pPr>
        <w:ind w:left="5537" w:hanging="360"/>
      </w:pPr>
      <w:rPr>
        <w:rFonts w:ascii="Symbol" w:hAnsi="Symbol" w:hint="default"/>
      </w:rPr>
    </w:lvl>
    <w:lvl w:ilvl="7" w:tplc="04190019" w:tentative="1">
      <w:start w:val="1"/>
      <w:numFmt w:val="bullet"/>
      <w:lvlText w:val="o"/>
      <w:lvlJc w:val="left"/>
      <w:pPr>
        <w:ind w:left="6257" w:hanging="360"/>
      </w:pPr>
      <w:rPr>
        <w:rFonts w:ascii="Courier New" w:hAnsi="Courier New" w:cs="Courier New" w:hint="default"/>
      </w:rPr>
    </w:lvl>
    <w:lvl w:ilvl="8" w:tplc="0419001B" w:tentative="1">
      <w:start w:val="1"/>
      <w:numFmt w:val="bullet"/>
      <w:lvlText w:val=""/>
      <w:lvlJc w:val="left"/>
      <w:pPr>
        <w:ind w:left="6977" w:hanging="360"/>
      </w:pPr>
      <w:rPr>
        <w:rFonts w:ascii="Wingdings" w:hAnsi="Wingdings" w:hint="default"/>
      </w:rPr>
    </w:lvl>
  </w:abstractNum>
  <w:abstractNum w:abstractNumId="167">
    <w:nsid w:val="556F38E4"/>
    <w:multiLevelType w:val="hybridMultilevel"/>
    <w:tmpl w:val="A202C3BC"/>
    <w:lvl w:ilvl="0" w:tplc="C1CC6012">
      <w:start w:val="1"/>
      <w:numFmt w:val="bullet"/>
      <w:lvlText w:val=""/>
      <w:lvlJc w:val="left"/>
      <w:pPr>
        <w:ind w:left="107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8">
    <w:nsid w:val="5606671B"/>
    <w:multiLevelType w:val="hybridMultilevel"/>
    <w:tmpl w:val="8DEAEAA4"/>
    <w:lvl w:ilvl="0" w:tplc="C1CC6012">
      <w:start w:val="1"/>
      <w:numFmt w:val="bullet"/>
      <w:lvlText w:val=""/>
      <w:lvlJc w:val="left"/>
      <w:pPr>
        <w:ind w:left="1260" w:hanging="360"/>
      </w:pPr>
      <w:rPr>
        <w:rFonts w:ascii="Symbol" w:hAnsi="Symbol" w:hint="default"/>
      </w:rPr>
    </w:lvl>
    <w:lvl w:ilvl="1" w:tplc="04190003" w:tentative="1">
      <w:start w:val="1"/>
      <w:numFmt w:val="lowerLetter"/>
      <w:lvlText w:val="%2."/>
      <w:lvlJc w:val="left"/>
      <w:pPr>
        <w:ind w:left="1980" w:hanging="360"/>
      </w:pPr>
    </w:lvl>
    <w:lvl w:ilvl="2" w:tplc="04190005" w:tentative="1">
      <w:start w:val="1"/>
      <w:numFmt w:val="lowerRoman"/>
      <w:lvlText w:val="%3."/>
      <w:lvlJc w:val="right"/>
      <w:pPr>
        <w:ind w:left="2700" w:hanging="180"/>
      </w:pPr>
    </w:lvl>
    <w:lvl w:ilvl="3" w:tplc="04190001" w:tentative="1">
      <w:start w:val="1"/>
      <w:numFmt w:val="decimal"/>
      <w:lvlText w:val="%4."/>
      <w:lvlJc w:val="left"/>
      <w:pPr>
        <w:ind w:left="3420" w:hanging="360"/>
      </w:pPr>
    </w:lvl>
    <w:lvl w:ilvl="4" w:tplc="04190003" w:tentative="1">
      <w:start w:val="1"/>
      <w:numFmt w:val="lowerLetter"/>
      <w:lvlText w:val="%5."/>
      <w:lvlJc w:val="left"/>
      <w:pPr>
        <w:ind w:left="4140" w:hanging="360"/>
      </w:pPr>
    </w:lvl>
    <w:lvl w:ilvl="5" w:tplc="04190005" w:tentative="1">
      <w:start w:val="1"/>
      <w:numFmt w:val="lowerRoman"/>
      <w:lvlText w:val="%6."/>
      <w:lvlJc w:val="right"/>
      <w:pPr>
        <w:ind w:left="4860" w:hanging="180"/>
      </w:pPr>
    </w:lvl>
    <w:lvl w:ilvl="6" w:tplc="04190001" w:tentative="1">
      <w:start w:val="1"/>
      <w:numFmt w:val="decimal"/>
      <w:lvlText w:val="%7."/>
      <w:lvlJc w:val="left"/>
      <w:pPr>
        <w:ind w:left="5580" w:hanging="360"/>
      </w:pPr>
    </w:lvl>
    <w:lvl w:ilvl="7" w:tplc="04190003" w:tentative="1">
      <w:start w:val="1"/>
      <w:numFmt w:val="lowerLetter"/>
      <w:lvlText w:val="%8."/>
      <w:lvlJc w:val="left"/>
      <w:pPr>
        <w:ind w:left="6300" w:hanging="360"/>
      </w:pPr>
    </w:lvl>
    <w:lvl w:ilvl="8" w:tplc="04190005" w:tentative="1">
      <w:start w:val="1"/>
      <w:numFmt w:val="lowerRoman"/>
      <w:lvlText w:val="%9."/>
      <w:lvlJc w:val="right"/>
      <w:pPr>
        <w:ind w:left="7020" w:hanging="180"/>
      </w:pPr>
    </w:lvl>
  </w:abstractNum>
  <w:abstractNum w:abstractNumId="169">
    <w:nsid w:val="56FC3FD2"/>
    <w:multiLevelType w:val="hybridMultilevel"/>
    <w:tmpl w:val="1AF20A7E"/>
    <w:lvl w:ilvl="0" w:tplc="C1CC6012">
      <w:start w:val="4"/>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0">
    <w:nsid w:val="572919A7"/>
    <w:multiLevelType w:val="hybridMultilevel"/>
    <w:tmpl w:val="81A05A64"/>
    <w:lvl w:ilvl="0" w:tplc="F3C6BC76">
      <w:start w:val="1"/>
      <w:numFmt w:val="decimal"/>
      <w:lvlText w:val="%1."/>
      <w:lvlJc w:val="left"/>
      <w:pPr>
        <w:ind w:left="1260" w:hanging="360"/>
      </w:pPr>
      <w:rPr>
        <w:rFonts w:hint="default"/>
        <w:color w:val="auto"/>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71">
    <w:nsid w:val="573B2B04"/>
    <w:multiLevelType w:val="hybridMultilevel"/>
    <w:tmpl w:val="C87CBCCE"/>
    <w:lvl w:ilvl="0" w:tplc="D0E6802C">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72">
    <w:nsid w:val="57F76A5E"/>
    <w:multiLevelType w:val="hybridMultilevel"/>
    <w:tmpl w:val="C6CE8A4A"/>
    <w:lvl w:ilvl="0" w:tplc="EA78AA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3">
    <w:nsid w:val="58190762"/>
    <w:multiLevelType w:val="hybridMultilevel"/>
    <w:tmpl w:val="D5B0582E"/>
    <w:lvl w:ilvl="0" w:tplc="426EDB9A">
      <w:start w:val="1"/>
      <w:numFmt w:val="bullet"/>
      <w:lvlText w:val=""/>
      <w:lvlJc w:val="left"/>
      <w:pPr>
        <w:ind w:left="1429" w:hanging="360"/>
      </w:pPr>
      <w:rPr>
        <w:rFonts w:ascii="Symbol" w:hAnsi="Symbol"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4">
    <w:nsid w:val="5902614C"/>
    <w:multiLevelType w:val="multilevel"/>
    <w:tmpl w:val="5AF85A82"/>
    <w:lvl w:ilvl="0">
      <w:start w:val="1"/>
      <w:numFmt w:val="bullet"/>
      <w:lvlText w:val=""/>
      <w:lvlJc w:val="left"/>
      <w:pPr>
        <w:ind w:left="1260" w:hanging="360"/>
      </w:pPr>
      <w:rPr>
        <w:rFonts w:ascii="Symbol" w:hAnsi="Symbol" w:hint="default"/>
        <w:strike w:val="0"/>
        <w:color w:val="auto"/>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1070" w:hanging="360"/>
      </w:pPr>
      <w:rPr>
        <w:rFonts w:hint="default"/>
        <w:strike w:val="0"/>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175">
    <w:nsid w:val="594D2B64"/>
    <w:multiLevelType w:val="hybridMultilevel"/>
    <w:tmpl w:val="1CAAFDE0"/>
    <w:lvl w:ilvl="0" w:tplc="481493AA">
      <w:start w:val="1"/>
      <w:numFmt w:val="decimal"/>
      <w:lvlText w:val="%1."/>
      <w:lvlJc w:val="left"/>
      <w:pPr>
        <w:ind w:left="360" w:hanging="360"/>
      </w:pPr>
      <w:rPr>
        <w:rFonts w:hint="default"/>
        <w:color w:val="auto"/>
      </w:rPr>
    </w:lvl>
    <w:lvl w:ilvl="1" w:tplc="5E18224E" w:tentative="1">
      <w:start w:val="1"/>
      <w:numFmt w:val="lowerLetter"/>
      <w:lvlText w:val="%2."/>
      <w:lvlJc w:val="left"/>
      <w:pPr>
        <w:ind w:left="2149" w:hanging="360"/>
      </w:pPr>
    </w:lvl>
    <w:lvl w:ilvl="2" w:tplc="80D29B4E" w:tentative="1">
      <w:start w:val="1"/>
      <w:numFmt w:val="lowerRoman"/>
      <w:lvlText w:val="%3."/>
      <w:lvlJc w:val="right"/>
      <w:pPr>
        <w:ind w:left="2869" w:hanging="180"/>
      </w:pPr>
    </w:lvl>
    <w:lvl w:ilvl="3" w:tplc="7770756C" w:tentative="1">
      <w:start w:val="1"/>
      <w:numFmt w:val="decimal"/>
      <w:lvlText w:val="%4."/>
      <w:lvlJc w:val="left"/>
      <w:pPr>
        <w:ind w:left="3589" w:hanging="360"/>
      </w:pPr>
    </w:lvl>
    <w:lvl w:ilvl="4" w:tplc="54A4A2C4" w:tentative="1">
      <w:start w:val="1"/>
      <w:numFmt w:val="lowerLetter"/>
      <w:lvlText w:val="%5."/>
      <w:lvlJc w:val="left"/>
      <w:pPr>
        <w:ind w:left="4309" w:hanging="360"/>
      </w:pPr>
    </w:lvl>
    <w:lvl w:ilvl="5" w:tplc="E20ED9AE" w:tentative="1">
      <w:start w:val="1"/>
      <w:numFmt w:val="lowerRoman"/>
      <w:lvlText w:val="%6."/>
      <w:lvlJc w:val="right"/>
      <w:pPr>
        <w:ind w:left="5029" w:hanging="180"/>
      </w:pPr>
    </w:lvl>
    <w:lvl w:ilvl="6" w:tplc="944CC576" w:tentative="1">
      <w:start w:val="1"/>
      <w:numFmt w:val="decimal"/>
      <w:lvlText w:val="%7."/>
      <w:lvlJc w:val="left"/>
      <w:pPr>
        <w:ind w:left="5749" w:hanging="360"/>
      </w:pPr>
    </w:lvl>
    <w:lvl w:ilvl="7" w:tplc="B32E6FE8" w:tentative="1">
      <w:start w:val="1"/>
      <w:numFmt w:val="lowerLetter"/>
      <w:lvlText w:val="%8."/>
      <w:lvlJc w:val="left"/>
      <w:pPr>
        <w:ind w:left="6469" w:hanging="360"/>
      </w:pPr>
    </w:lvl>
    <w:lvl w:ilvl="8" w:tplc="B1B4CD90" w:tentative="1">
      <w:start w:val="1"/>
      <w:numFmt w:val="lowerRoman"/>
      <w:lvlText w:val="%9."/>
      <w:lvlJc w:val="right"/>
      <w:pPr>
        <w:ind w:left="7189" w:hanging="180"/>
      </w:pPr>
    </w:lvl>
  </w:abstractNum>
  <w:abstractNum w:abstractNumId="176">
    <w:nsid w:val="59E165FC"/>
    <w:multiLevelType w:val="hybridMultilevel"/>
    <w:tmpl w:val="291A2912"/>
    <w:lvl w:ilvl="0" w:tplc="D0E6802C">
      <w:start w:val="1"/>
      <w:numFmt w:val="decimal"/>
      <w:lvlText w:val="%1."/>
      <w:lvlJc w:val="left"/>
      <w:pPr>
        <w:ind w:left="1260" w:hanging="360"/>
      </w:pPr>
      <w:rPr>
        <w:rFonts w:hint="default"/>
        <w:b w:val="0"/>
        <w:color w:val="auto"/>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77">
    <w:nsid w:val="59E86588"/>
    <w:multiLevelType w:val="hybridMultilevel"/>
    <w:tmpl w:val="9D80A39A"/>
    <w:lvl w:ilvl="0" w:tplc="83BE7682">
      <w:start w:val="1"/>
      <w:numFmt w:val="decimal"/>
      <w:lvlText w:val="4.%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178">
    <w:nsid w:val="5AD56944"/>
    <w:multiLevelType w:val="hybridMultilevel"/>
    <w:tmpl w:val="6F0A55EA"/>
    <w:lvl w:ilvl="0" w:tplc="7E9C92BC">
      <w:start w:val="1"/>
      <w:numFmt w:val="bullet"/>
      <w:lvlText w:val=""/>
      <w:lvlJc w:val="left"/>
      <w:pPr>
        <w:ind w:left="1260" w:hanging="360"/>
      </w:pPr>
      <w:rPr>
        <w:rFonts w:ascii="Symbol" w:hAnsi="Symbol" w:hint="default"/>
        <w:color w:val="auto"/>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start w:val="1"/>
      <w:numFmt w:val="decimal"/>
      <w:lvlText w:val="%7."/>
      <w:lvlJc w:val="left"/>
      <w:pPr>
        <w:ind w:left="5580" w:hanging="360"/>
      </w:pPr>
      <w:rPr>
        <w:rFonts w:hint="default"/>
        <w:color w:val="auto"/>
      </w:r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79">
    <w:nsid w:val="5ADA1876"/>
    <w:multiLevelType w:val="hybridMultilevel"/>
    <w:tmpl w:val="199CDBBC"/>
    <w:lvl w:ilvl="0" w:tplc="C1CC6012">
      <w:start w:val="1"/>
      <w:numFmt w:val="decimal"/>
      <w:lvlText w:val="%1."/>
      <w:lvlJc w:val="left"/>
      <w:pPr>
        <w:tabs>
          <w:tab w:val="num" w:pos="1775"/>
        </w:tabs>
        <w:ind w:left="1775" w:hanging="1065"/>
      </w:pPr>
    </w:lvl>
    <w:lvl w:ilvl="1" w:tplc="04190019">
      <w:start w:val="1"/>
      <w:numFmt w:val="decimal"/>
      <w:lvlText w:val="%2."/>
      <w:lvlJc w:val="left"/>
      <w:pPr>
        <w:tabs>
          <w:tab w:val="num" w:pos="1430"/>
        </w:tabs>
        <w:ind w:left="1430" w:hanging="360"/>
      </w:pPr>
    </w:lvl>
    <w:lvl w:ilvl="2" w:tplc="0419001B">
      <w:start w:val="1"/>
      <w:numFmt w:val="decimal"/>
      <w:lvlText w:val="%3."/>
      <w:lvlJc w:val="left"/>
      <w:pPr>
        <w:tabs>
          <w:tab w:val="num" w:pos="2150"/>
        </w:tabs>
        <w:ind w:left="2150" w:hanging="360"/>
      </w:pPr>
    </w:lvl>
    <w:lvl w:ilvl="3" w:tplc="0419000F">
      <w:start w:val="1"/>
      <w:numFmt w:val="decimal"/>
      <w:lvlText w:val="%4."/>
      <w:lvlJc w:val="left"/>
      <w:pPr>
        <w:tabs>
          <w:tab w:val="num" w:pos="2870"/>
        </w:tabs>
        <w:ind w:left="2870" w:hanging="360"/>
      </w:pPr>
    </w:lvl>
    <w:lvl w:ilvl="4" w:tplc="04190019">
      <w:start w:val="1"/>
      <w:numFmt w:val="decimal"/>
      <w:lvlText w:val="%5."/>
      <w:lvlJc w:val="left"/>
      <w:pPr>
        <w:tabs>
          <w:tab w:val="num" w:pos="3590"/>
        </w:tabs>
        <w:ind w:left="3590" w:hanging="360"/>
      </w:pPr>
    </w:lvl>
    <w:lvl w:ilvl="5" w:tplc="0419001B">
      <w:start w:val="1"/>
      <w:numFmt w:val="decimal"/>
      <w:lvlText w:val="%6."/>
      <w:lvlJc w:val="left"/>
      <w:pPr>
        <w:tabs>
          <w:tab w:val="num" w:pos="4310"/>
        </w:tabs>
        <w:ind w:left="4310" w:hanging="360"/>
      </w:pPr>
    </w:lvl>
    <w:lvl w:ilvl="6" w:tplc="D0E6802C">
      <w:start w:val="1"/>
      <w:numFmt w:val="decimal"/>
      <w:lvlText w:val="%7."/>
      <w:lvlJc w:val="left"/>
      <w:pPr>
        <w:tabs>
          <w:tab w:val="num" w:pos="5030"/>
        </w:tabs>
        <w:ind w:left="5030" w:hanging="360"/>
      </w:pPr>
    </w:lvl>
    <w:lvl w:ilvl="7" w:tplc="04190019">
      <w:start w:val="1"/>
      <w:numFmt w:val="decimal"/>
      <w:lvlText w:val="%8."/>
      <w:lvlJc w:val="left"/>
      <w:pPr>
        <w:tabs>
          <w:tab w:val="num" w:pos="5750"/>
        </w:tabs>
        <w:ind w:left="5750" w:hanging="360"/>
      </w:pPr>
    </w:lvl>
    <w:lvl w:ilvl="8" w:tplc="0419001B">
      <w:start w:val="1"/>
      <w:numFmt w:val="decimal"/>
      <w:lvlText w:val="%9."/>
      <w:lvlJc w:val="left"/>
      <w:pPr>
        <w:tabs>
          <w:tab w:val="num" w:pos="6470"/>
        </w:tabs>
        <w:ind w:left="6470" w:hanging="360"/>
      </w:pPr>
    </w:lvl>
  </w:abstractNum>
  <w:abstractNum w:abstractNumId="180">
    <w:nsid w:val="5AFB1BC1"/>
    <w:multiLevelType w:val="hybridMultilevel"/>
    <w:tmpl w:val="CDF6E5BA"/>
    <w:lvl w:ilvl="0" w:tplc="E6D4038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181">
    <w:nsid w:val="5C446C6E"/>
    <w:multiLevelType w:val="hybridMultilevel"/>
    <w:tmpl w:val="2E82B9EA"/>
    <w:lvl w:ilvl="0" w:tplc="C1CC6012">
      <w:start w:val="1"/>
      <w:numFmt w:val="decimal"/>
      <w:lvlText w:val="%1."/>
      <w:lvlJc w:val="left"/>
      <w:pPr>
        <w:ind w:left="1260" w:hanging="360"/>
      </w:pPr>
    </w:lvl>
    <w:lvl w:ilvl="1" w:tplc="04190003" w:tentative="1">
      <w:start w:val="1"/>
      <w:numFmt w:val="lowerLetter"/>
      <w:lvlText w:val="%2."/>
      <w:lvlJc w:val="left"/>
      <w:pPr>
        <w:ind w:left="1980" w:hanging="360"/>
      </w:pPr>
    </w:lvl>
    <w:lvl w:ilvl="2" w:tplc="04190005" w:tentative="1">
      <w:start w:val="1"/>
      <w:numFmt w:val="lowerRoman"/>
      <w:lvlText w:val="%3."/>
      <w:lvlJc w:val="right"/>
      <w:pPr>
        <w:ind w:left="2700" w:hanging="180"/>
      </w:pPr>
    </w:lvl>
    <w:lvl w:ilvl="3" w:tplc="04190001">
      <w:start w:val="1"/>
      <w:numFmt w:val="decimal"/>
      <w:lvlText w:val="%4."/>
      <w:lvlJc w:val="left"/>
      <w:pPr>
        <w:ind w:left="3420" w:hanging="360"/>
      </w:pPr>
    </w:lvl>
    <w:lvl w:ilvl="4" w:tplc="04190003" w:tentative="1">
      <w:start w:val="1"/>
      <w:numFmt w:val="lowerLetter"/>
      <w:lvlText w:val="%5."/>
      <w:lvlJc w:val="left"/>
      <w:pPr>
        <w:ind w:left="4140" w:hanging="360"/>
      </w:pPr>
    </w:lvl>
    <w:lvl w:ilvl="5" w:tplc="04190005" w:tentative="1">
      <w:start w:val="1"/>
      <w:numFmt w:val="lowerRoman"/>
      <w:lvlText w:val="%6."/>
      <w:lvlJc w:val="right"/>
      <w:pPr>
        <w:ind w:left="4860" w:hanging="180"/>
      </w:pPr>
    </w:lvl>
    <w:lvl w:ilvl="6" w:tplc="04190001" w:tentative="1">
      <w:start w:val="1"/>
      <w:numFmt w:val="decimal"/>
      <w:lvlText w:val="%7."/>
      <w:lvlJc w:val="left"/>
      <w:pPr>
        <w:ind w:left="5580" w:hanging="360"/>
      </w:pPr>
    </w:lvl>
    <w:lvl w:ilvl="7" w:tplc="04190003" w:tentative="1">
      <w:start w:val="1"/>
      <w:numFmt w:val="lowerLetter"/>
      <w:lvlText w:val="%8."/>
      <w:lvlJc w:val="left"/>
      <w:pPr>
        <w:ind w:left="6300" w:hanging="360"/>
      </w:pPr>
    </w:lvl>
    <w:lvl w:ilvl="8" w:tplc="04190005" w:tentative="1">
      <w:start w:val="1"/>
      <w:numFmt w:val="lowerRoman"/>
      <w:lvlText w:val="%9."/>
      <w:lvlJc w:val="right"/>
      <w:pPr>
        <w:ind w:left="7020" w:hanging="180"/>
      </w:pPr>
    </w:lvl>
  </w:abstractNum>
  <w:abstractNum w:abstractNumId="182">
    <w:nsid w:val="5C4E58A6"/>
    <w:multiLevelType w:val="hybridMultilevel"/>
    <w:tmpl w:val="A524DBE4"/>
    <w:lvl w:ilvl="0" w:tplc="0419000F">
      <w:start w:val="3"/>
      <w:numFmt w:val="decimal"/>
      <w:lvlText w:val="%1."/>
      <w:lvlJc w:val="left"/>
      <w:pPr>
        <w:ind w:left="786"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3">
    <w:nsid w:val="5C5733EB"/>
    <w:multiLevelType w:val="hybridMultilevel"/>
    <w:tmpl w:val="0AAEF13A"/>
    <w:lvl w:ilvl="0" w:tplc="E580EA28">
      <w:start w:val="1"/>
      <w:numFmt w:val="bullet"/>
      <w:lvlText w:val=""/>
      <w:lvlJc w:val="left"/>
      <w:pPr>
        <w:tabs>
          <w:tab w:val="num" w:pos="1139"/>
        </w:tabs>
        <w:ind w:left="1139"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4">
    <w:nsid w:val="5C655026"/>
    <w:multiLevelType w:val="multilevel"/>
    <w:tmpl w:val="5AE6BE7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5"/>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5">
    <w:nsid w:val="5C876C15"/>
    <w:multiLevelType w:val="hybridMultilevel"/>
    <w:tmpl w:val="3A9AA2BC"/>
    <w:lvl w:ilvl="0" w:tplc="69B4B3B8">
      <w:start w:val="1"/>
      <w:numFmt w:val="bullet"/>
      <w:lvlText w:val=""/>
      <w:lvlJc w:val="left"/>
      <w:pPr>
        <w:tabs>
          <w:tab w:val="num" w:pos="1771"/>
        </w:tabs>
        <w:ind w:left="1771" w:hanging="360"/>
      </w:pPr>
      <w:rPr>
        <w:rFonts w:ascii="Symbol" w:hAnsi="Symbol" w:hint="default"/>
      </w:rPr>
    </w:lvl>
    <w:lvl w:ilvl="1" w:tplc="35D46F0E" w:tentative="1">
      <w:start w:val="1"/>
      <w:numFmt w:val="bullet"/>
      <w:lvlText w:val="o"/>
      <w:lvlJc w:val="left"/>
      <w:pPr>
        <w:tabs>
          <w:tab w:val="num" w:pos="1951"/>
        </w:tabs>
        <w:ind w:left="1951" w:hanging="360"/>
      </w:pPr>
      <w:rPr>
        <w:rFonts w:ascii="Courier New" w:hAnsi="Courier New" w:hint="default"/>
      </w:rPr>
    </w:lvl>
    <w:lvl w:ilvl="2" w:tplc="E63A028A" w:tentative="1">
      <w:start w:val="1"/>
      <w:numFmt w:val="bullet"/>
      <w:lvlText w:val=""/>
      <w:lvlJc w:val="left"/>
      <w:pPr>
        <w:tabs>
          <w:tab w:val="num" w:pos="2671"/>
        </w:tabs>
        <w:ind w:left="2671" w:hanging="360"/>
      </w:pPr>
      <w:rPr>
        <w:rFonts w:ascii="Wingdings" w:hAnsi="Wingdings" w:hint="default"/>
      </w:rPr>
    </w:lvl>
    <w:lvl w:ilvl="3" w:tplc="CD5E452E" w:tentative="1">
      <w:start w:val="1"/>
      <w:numFmt w:val="bullet"/>
      <w:lvlText w:val=""/>
      <w:lvlJc w:val="left"/>
      <w:pPr>
        <w:tabs>
          <w:tab w:val="num" w:pos="3391"/>
        </w:tabs>
        <w:ind w:left="3391" w:hanging="360"/>
      </w:pPr>
      <w:rPr>
        <w:rFonts w:ascii="Symbol" w:hAnsi="Symbol" w:hint="default"/>
      </w:rPr>
    </w:lvl>
    <w:lvl w:ilvl="4" w:tplc="433A9138" w:tentative="1">
      <w:start w:val="1"/>
      <w:numFmt w:val="bullet"/>
      <w:lvlText w:val="o"/>
      <w:lvlJc w:val="left"/>
      <w:pPr>
        <w:tabs>
          <w:tab w:val="num" w:pos="4111"/>
        </w:tabs>
        <w:ind w:left="4111" w:hanging="360"/>
      </w:pPr>
      <w:rPr>
        <w:rFonts w:ascii="Courier New" w:hAnsi="Courier New" w:hint="default"/>
      </w:rPr>
    </w:lvl>
    <w:lvl w:ilvl="5" w:tplc="98E4CEA8" w:tentative="1">
      <w:start w:val="1"/>
      <w:numFmt w:val="bullet"/>
      <w:lvlText w:val=""/>
      <w:lvlJc w:val="left"/>
      <w:pPr>
        <w:tabs>
          <w:tab w:val="num" w:pos="4831"/>
        </w:tabs>
        <w:ind w:left="4831" w:hanging="360"/>
      </w:pPr>
      <w:rPr>
        <w:rFonts w:ascii="Wingdings" w:hAnsi="Wingdings" w:hint="default"/>
      </w:rPr>
    </w:lvl>
    <w:lvl w:ilvl="6" w:tplc="C188F79A" w:tentative="1">
      <w:start w:val="1"/>
      <w:numFmt w:val="bullet"/>
      <w:lvlText w:val=""/>
      <w:lvlJc w:val="left"/>
      <w:pPr>
        <w:tabs>
          <w:tab w:val="num" w:pos="5551"/>
        </w:tabs>
        <w:ind w:left="5551" w:hanging="360"/>
      </w:pPr>
      <w:rPr>
        <w:rFonts w:ascii="Symbol" w:hAnsi="Symbol" w:hint="default"/>
      </w:rPr>
    </w:lvl>
    <w:lvl w:ilvl="7" w:tplc="7DF8062C" w:tentative="1">
      <w:start w:val="1"/>
      <w:numFmt w:val="bullet"/>
      <w:lvlText w:val="o"/>
      <w:lvlJc w:val="left"/>
      <w:pPr>
        <w:tabs>
          <w:tab w:val="num" w:pos="6271"/>
        </w:tabs>
        <w:ind w:left="6271" w:hanging="360"/>
      </w:pPr>
      <w:rPr>
        <w:rFonts w:ascii="Courier New" w:hAnsi="Courier New" w:hint="default"/>
      </w:rPr>
    </w:lvl>
    <w:lvl w:ilvl="8" w:tplc="2EC477BE" w:tentative="1">
      <w:start w:val="1"/>
      <w:numFmt w:val="bullet"/>
      <w:lvlText w:val=""/>
      <w:lvlJc w:val="left"/>
      <w:pPr>
        <w:tabs>
          <w:tab w:val="num" w:pos="6991"/>
        </w:tabs>
        <w:ind w:left="6991" w:hanging="360"/>
      </w:pPr>
      <w:rPr>
        <w:rFonts w:ascii="Wingdings" w:hAnsi="Wingdings" w:hint="default"/>
      </w:rPr>
    </w:lvl>
  </w:abstractNum>
  <w:abstractNum w:abstractNumId="186">
    <w:nsid w:val="5D735994"/>
    <w:multiLevelType w:val="hybridMultilevel"/>
    <w:tmpl w:val="AFFA96AC"/>
    <w:lvl w:ilvl="0" w:tplc="B582DDE6">
      <w:start w:val="1"/>
      <w:numFmt w:val="bullet"/>
      <w:lvlText w:val=""/>
      <w:lvlJc w:val="left"/>
      <w:pPr>
        <w:ind w:left="644" w:hanging="360"/>
      </w:pPr>
      <w:rPr>
        <w:rFonts w:ascii="Symbol" w:hAnsi="Symbol" w:hint="default"/>
      </w:rPr>
    </w:lvl>
    <w:lvl w:ilvl="1" w:tplc="04190003">
      <w:start w:val="1"/>
      <w:numFmt w:val="decimal"/>
      <w:lvlText w:val="%2."/>
      <w:lvlJc w:val="left"/>
      <w:pPr>
        <w:ind w:left="1920" w:hanging="360"/>
      </w:pPr>
    </w:lvl>
    <w:lvl w:ilvl="2" w:tplc="04190005" w:tentative="1">
      <w:start w:val="1"/>
      <w:numFmt w:val="lowerRoman"/>
      <w:lvlText w:val="%3."/>
      <w:lvlJc w:val="right"/>
      <w:pPr>
        <w:ind w:left="2084" w:hanging="180"/>
      </w:pPr>
    </w:lvl>
    <w:lvl w:ilvl="3" w:tplc="04190001" w:tentative="1">
      <w:start w:val="1"/>
      <w:numFmt w:val="decimal"/>
      <w:lvlText w:val="%4."/>
      <w:lvlJc w:val="left"/>
      <w:pPr>
        <w:ind w:left="2804" w:hanging="360"/>
      </w:pPr>
    </w:lvl>
    <w:lvl w:ilvl="4" w:tplc="04190003" w:tentative="1">
      <w:start w:val="1"/>
      <w:numFmt w:val="lowerLetter"/>
      <w:lvlText w:val="%5."/>
      <w:lvlJc w:val="left"/>
      <w:pPr>
        <w:ind w:left="3524" w:hanging="360"/>
      </w:pPr>
    </w:lvl>
    <w:lvl w:ilvl="5" w:tplc="04190005" w:tentative="1">
      <w:start w:val="1"/>
      <w:numFmt w:val="lowerRoman"/>
      <w:lvlText w:val="%6."/>
      <w:lvlJc w:val="right"/>
      <w:pPr>
        <w:ind w:left="4244" w:hanging="180"/>
      </w:pPr>
    </w:lvl>
    <w:lvl w:ilvl="6" w:tplc="04190001" w:tentative="1">
      <w:start w:val="1"/>
      <w:numFmt w:val="decimal"/>
      <w:lvlText w:val="%7."/>
      <w:lvlJc w:val="left"/>
      <w:pPr>
        <w:ind w:left="4964" w:hanging="360"/>
      </w:pPr>
    </w:lvl>
    <w:lvl w:ilvl="7" w:tplc="04190003" w:tentative="1">
      <w:start w:val="1"/>
      <w:numFmt w:val="lowerLetter"/>
      <w:lvlText w:val="%8."/>
      <w:lvlJc w:val="left"/>
      <w:pPr>
        <w:ind w:left="5684" w:hanging="360"/>
      </w:pPr>
    </w:lvl>
    <w:lvl w:ilvl="8" w:tplc="04190005" w:tentative="1">
      <w:start w:val="1"/>
      <w:numFmt w:val="lowerRoman"/>
      <w:lvlText w:val="%9."/>
      <w:lvlJc w:val="right"/>
      <w:pPr>
        <w:ind w:left="6404" w:hanging="180"/>
      </w:pPr>
    </w:lvl>
  </w:abstractNum>
  <w:abstractNum w:abstractNumId="187">
    <w:nsid w:val="5E7D2AF3"/>
    <w:multiLevelType w:val="hybridMultilevel"/>
    <w:tmpl w:val="8A0C5E24"/>
    <w:lvl w:ilvl="0" w:tplc="C1CC6012">
      <w:start w:val="1"/>
      <w:numFmt w:val="decimal"/>
      <w:lvlText w:val="%1)"/>
      <w:lvlJc w:val="left"/>
      <w:pPr>
        <w:ind w:left="2880" w:hanging="360"/>
      </w:pPr>
    </w:lvl>
    <w:lvl w:ilvl="1" w:tplc="0419000F" w:tentative="1">
      <w:start w:val="1"/>
      <w:numFmt w:val="lowerLetter"/>
      <w:lvlText w:val="%2."/>
      <w:lvlJc w:val="left"/>
      <w:pPr>
        <w:ind w:left="3600" w:hanging="360"/>
      </w:pPr>
    </w:lvl>
    <w:lvl w:ilvl="2" w:tplc="0419001B">
      <w:start w:val="1"/>
      <w:numFmt w:val="decimal"/>
      <w:lvlText w:val="%3)"/>
      <w:lvlJc w:val="lef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88">
    <w:nsid w:val="5E8E3CEA"/>
    <w:multiLevelType w:val="hybridMultilevel"/>
    <w:tmpl w:val="1E9800A0"/>
    <w:lvl w:ilvl="0" w:tplc="04190011">
      <w:start w:val="1"/>
      <w:numFmt w:val="decimal"/>
      <w:lvlText w:val="%1."/>
      <w:lvlJc w:val="left"/>
      <w:pPr>
        <w:ind w:left="786" w:hanging="360"/>
      </w:pPr>
    </w:lvl>
    <w:lvl w:ilvl="1" w:tplc="04190019" w:tentative="1">
      <w:start w:val="1"/>
      <w:numFmt w:val="lowerLetter"/>
      <w:lvlText w:val="%2."/>
      <w:lvlJc w:val="left"/>
      <w:pPr>
        <w:ind w:left="1506" w:hanging="360"/>
      </w:pPr>
    </w:lvl>
    <w:lvl w:ilvl="2" w:tplc="04190011"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89">
    <w:nsid w:val="5EB17658"/>
    <w:multiLevelType w:val="hybridMultilevel"/>
    <w:tmpl w:val="D1D2FC66"/>
    <w:lvl w:ilvl="0" w:tplc="B582DDE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0">
    <w:nsid w:val="5EF05841"/>
    <w:multiLevelType w:val="hybridMultilevel"/>
    <w:tmpl w:val="E20684E6"/>
    <w:lvl w:ilvl="0" w:tplc="B582DDE6">
      <w:start w:val="1"/>
      <w:numFmt w:val="bullet"/>
      <w:lvlText w:val=""/>
      <w:lvlJc w:val="left"/>
      <w:pPr>
        <w:ind w:left="1353" w:hanging="360"/>
      </w:pPr>
      <w:rPr>
        <w:rFonts w:ascii="Symbol" w:hAnsi="Symbol" w:hint="default"/>
        <w:b w:val="0"/>
        <w:i w:val="0"/>
        <w:color w:val="FF0000"/>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91">
    <w:nsid w:val="5F353721"/>
    <w:multiLevelType w:val="hybridMultilevel"/>
    <w:tmpl w:val="4F7E10FE"/>
    <w:lvl w:ilvl="0" w:tplc="B582DDE6">
      <w:start w:val="1"/>
      <w:numFmt w:val="bullet"/>
      <w:lvlText w:val=""/>
      <w:lvlJc w:val="left"/>
      <w:pPr>
        <w:ind w:left="1353" w:hanging="360"/>
      </w:pPr>
      <w:rPr>
        <w:rFonts w:ascii="Symbol" w:hAnsi="Symbol" w:hint="default"/>
        <w:b w:val="0"/>
        <w:i w:val="0"/>
        <w:color w:val="FF0000"/>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92">
    <w:nsid w:val="5F546D57"/>
    <w:multiLevelType w:val="hybridMultilevel"/>
    <w:tmpl w:val="E668AD54"/>
    <w:lvl w:ilvl="0" w:tplc="0419000F">
      <w:start w:val="1"/>
      <w:numFmt w:val="bullet"/>
      <w:lvlText w:val=""/>
      <w:lvlJc w:val="left"/>
      <w:pPr>
        <w:ind w:left="1260" w:hanging="360"/>
      </w:pPr>
      <w:rPr>
        <w:rFonts w:ascii="Symbol" w:hAnsi="Symbol" w:hint="default"/>
        <w:color w:val="auto"/>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93">
    <w:nsid w:val="5F6E5009"/>
    <w:multiLevelType w:val="hybridMultilevel"/>
    <w:tmpl w:val="7D7ECD5C"/>
    <w:lvl w:ilvl="0" w:tplc="C1CC6012">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start w:val="1"/>
      <w:numFmt w:val="decimal"/>
      <w:lvlText w:val="%3)"/>
      <w:lvlJc w:val="left"/>
      <w:pPr>
        <w:ind w:left="1031"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94">
    <w:nsid w:val="603F1F1E"/>
    <w:multiLevelType w:val="hybridMultilevel"/>
    <w:tmpl w:val="183635B6"/>
    <w:lvl w:ilvl="0" w:tplc="C1CC6012">
      <w:start w:val="1"/>
      <w:numFmt w:val="bullet"/>
      <w:lvlText w:val=""/>
      <w:lvlJc w:val="left"/>
      <w:pPr>
        <w:ind w:left="720" w:hanging="360"/>
      </w:pPr>
      <w:rPr>
        <w:rFonts w:ascii="Symbol" w:hAnsi="Symbol" w:hint="default"/>
      </w:rPr>
    </w:lvl>
    <w:lvl w:ilvl="1" w:tplc="EA78AA7E">
      <w:start w:val="1"/>
      <w:numFmt w:val="bullet"/>
      <w:lvlText w:val=""/>
      <w:lvlJc w:val="left"/>
      <w:pPr>
        <w:tabs>
          <w:tab w:val="num" w:pos="1440"/>
        </w:tabs>
        <w:ind w:left="1440" w:hanging="360"/>
      </w:pPr>
      <w:rPr>
        <w:rFonts w:ascii="Symbol" w:hAnsi="Symbol"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5">
    <w:nsid w:val="60B54596"/>
    <w:multiLevelType w:val="hybridMultilevel"/>
    <w:tmpl w:val="A32A3082"/>
    <w:lvl w:ilvl="0" w:tplc="04190011">
      <w:start w:val="1"/>
      <w:numFmt w:val="decimal"/>
      <w:lvlText w:val="%1."/>
      <w:lvlJc w:val="left"/>
      <w:pPr>
        <w:ind w:left="1260" w:hanging="360"/>
      </w:pPr>
    </w:lvl>
    <w:lvl w:ilvl="1" w:tplc="04190019">
      <w:start w:val="1"/>
      <w:numFmt w:val="decimal"/>
      <w:lvlText w:val="%2."/>
      <w:lvlJc w:val="left"/>
      <w:pPr>
        <w:ind w:left="1980" w:hanging="360"/>
      </w:pPr>
    </w:lvl>
    <w:lvl w:ilvl="2" w:tplc="04190011"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96">
    <w:nsid w:val="60CE0E48"/>
    <w:multiLevelType w:val="hybridMultilevel"/>
    <w:tmpl w:val="47F85150"/>
    <w:lvl w:ilvl="0" w:tplc="0419000F">
      <w:start w:val="1"/>
      <w:numFmt w:val="bullet"/>
      <w:lvlText w:val=""/>
      <w:lvlJc w:val="left"/>
      <w:pPr>
        <w:ind w:left="1260" w:hanging="360"/>
      </w:pPr>
      <w:rPr>
        <w:rFonts w:ascii="Symbol" w:hAnsi="Symbol" w:hint="default"/>
      </w:rPr>
    </w:lvl>
    <w:lvl w:ilvl="1" w:tplc="0419000F">
      <w:start w:val="1"/>
      <w:numFmt w:val="decimal"/>
      <w:lvlText w:val="%2."/>
      <w:lvlJc w:val="left"/>
      <w:pPr>
        <w:ind w:left="2610" w:hanging="990"/>
      </w:pPr>
      <w:rPr>
        <w:rFonts w:hint="default"/>
      </w:r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97">
    <w:nsid w:val="610C4A08"/>
    <w:multiLevelType w:val="hybridMultilevel"/>
    <w:tmpl w:val="CE785A0A"/>
    <w:lvl w:ilvl="0" w:tplc="C1CC601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8">
    <w:nsid w:val="61B35C94"/>
    <w:multiLevelType w:val="hybridMultilevel"/>
    <w:tmpl w:val="D3B0A98A"/>
    <w:lvl w:ilvl="0" w:tplc="C1CC6012">
      <w:start w:val="1"/>
      <w:numFmt w:val="decimal"/>
      <w:lvlText w:val="%1."/>
      <w:lvlJc w:val="left"/>
      <w:pPr>
        <w:ind w:left="1259" w:hanging="360"/>
      </w:pPr>
      <w:rPr>
        <w:rFonts w:hint="default"/>
        <w:color w:val="auto"/>
      </w:rPr>
    </w:lvl>
    <w:lvl w:ilvl="1" w:tplc="FC42389A"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199">
    <w:nsid w:val="623729D4"/>
    <w:multiLevelType w:val="hybridMultilevel"/>
    <w:tmpl w:val="BE7643C2"/>
    <w:lvl w:ilvl="0" w:tplc="D0E6802C">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0">
    <w:nsid w:val="625D5DC2"/>
    <w:multiLevelType w:val="hybridMultilevel"/>
    <w:tmpl w:val="6ED6802A"/>
    <w:lvl w:ilvl="0" w:tplc="B582DDE6">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01">
    <w:nsid w:val="62A947DD"/>
    <w:multiLevelType w:val="hybridMultilevel"/>
    <w:tmpl w:val="597E8A78"/>
    <w:lvl w:ilvl="0" w:tplc="D0E6802C">
      <w:start w:val="1"/>
      <w:numFmt w:val="bullet"/>
      <w:lvlText w:val=""/>
      <w:lvlJc w:val="left"/>
      <w:pPr>
        <w:ind w:left="1260" w:hanging="360"/>
      </w:pPr>
      <w:rPr>
        <w:rFonts w:ascii="Symbol" w:hAnsi="Symbol" w:hint="default"/>
      </w:rPr>
    </w:lvl>
    <w:lvl w:ilvl="1" w:tplc="04190019" w:tentative="1">
      <w:start w:val="1"/>
      <w:numFmt w:val="bullet"/>
      <w:lvlText w:val="o"/>
      <w:lvlJc w:val="left"/>
      <w:pPr>
        <w:ind w:left="1980" w:hanging="360"/>
      </w:pPr>
      <w:rPr>
        <w:rFonts w:ascii="Courier New" w:hAnsi="Courier New" w:cs="Courier New" w:hint="default"/>
      </w:rPr>
    </w:lvl>
    <w:lvl w:ilvl="2" w:tplc="0419001B" w:tentative="1">
      <w:start w:val="1"/>
      <w:numFmt w:val="bullet"/>
      <w:lvlText w:val=""/>
      <w:lvlJc w:val="left"/>
      <w:pPr>
        <w:ind w:left="2700" w:hanging="360"/>
      </w:pPr>
      <w:rPr>
        <w:rFonts w:ascii="Wingdings" w:hAnsi="Wingdings" w:hint="default"/>
      </w:rPr>
    </w:lvl>
    <w:lvl w:ilvl="3" w:tplc="0419000F" w:tentative="1">
      <w:start w:val="1"/>
      <w:numFmt w:val="bullet"/>
      <w:lvlText w:val=""/>
      <w:lvlJc w:val="left"/>
      <w:pPr>
        <w:ind w:left="3420" w:hanging="360"/>
      </w:pPr>
      <w:rPr>
        <w:rFonts w:ascii="Symbol" w:hAnsi="Symbol" w:hint="default"/>
      </w:rPr>
    </w:lvl>
    <w:lvl w:ilvl="4" w:tplc="04190019" w:tentative="1">
      <w:start w:val="1"/>
      <w:numFmt w:val="bullet"/>
      <w:lvlText w:val="o"/>
      <w:lvlJc w:val="left"/>
      <w:pPr>
        <w:ind w:left="4140" w:hanging="360"/>
      </w:pPr>
      <w:rPr>
        <w:rFonts w:ascii="Courier New" w:hAnsi="Courier New" w:cs="Courier New" w:hint="default"/>
      </w:rPr>
    </w:lvl>
    <w:lvl w:ilvl="5" w:tplc="0419001B" w:tentative="1">
      <w:start w:val="1"/>
      <w:numFmt w:val="bullet"/>
      <w:lvlText w:val=""/>
      <w:lvlJc w:val="left"/>
      <w:pPr>
        <w:ind w:left="4860" w:hanging="360"/>
      </w:pPr>
      <w:rPr>
        <w:rFonts w:ascii="Wingdings" w:hAnsi="Wingdings" w:hint="default"/>
      </w:rPr>
    </w:lvl>
    <w:lvl w:ilvl="6" w:tplc="0419000F" w:tentative="1">
      <w:start w:val="1"/>
      <w:numFmt w:val="bullet"/>
      <w:lvlText w:val=""/>
      <w:lvlJc w:val="left"/>
      <w:pPr>
        <w:ind w:left="5580" w:hanging="360"/>
      </w:pPr>
      <w:rPr>
        <w:rFonts w:ascii="Symbol" w:hAnsi="Symbol" w:hint="default"/>
      </w:rPr>
    </w:lvl>
    <w:lvl w:ilvl="7" w:tplc="04190019" w:tentative="1">
      <w:start w:val="1"/>
      <w:numFmt w:val="bullet"/>
      <w:lvlText w:val="o"/>
      <w:lvlJc w:val="left"/>
      <w:pPr>
        <w:ind w:left="6300" w:hanging="360"/>
      </w:pPr>
      <w:rPr>
        <w:rFonts w:ascii="Courier New" w:hAnsi="Courier New" w:cs="Courier New" w:hint="default"/>
      </w:rPr>
    </w:lvl>
    <w:lvl w:ilvl="8" w:tplc="0419001B" w:tentative="1">
      <w:start w:val="1"/>
      <w:numFmt w:val="bullet"/>
      <w:lvlText w:val=""/>
      <w:lvlJc w:val="left"/>
      <w:pPr>
        <w:ind w:left="7020" w:hanging="360"/>
      </w:pPr>
      <w:rPr>
        <w:rFonts w:ascii="Wingdings" w:hAnsi="Wingdings" w:hint="default"/>
      </w:rPr>
    </w:lvl>
  </w:abstractNum>
  <w:abstractNum w:abstractNumId="202">
    <w:nsid w:val="633B169A"/>
    <w:multiLevelType w:val="hybridMultilevel"/>
    <w:tmpl w:val="4FA4D930"/>
    <w:lvl w:ilvl="0" w:tplc="C1CC6012">
      <w:start w:val="1"/>
      <w:numFmt w:val="bullet"/>
      <w:lvlText w:val=""/>
      <w:lvlJc w:val="left"/>
      <w:pPr>
        <w:ind w:left="107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3">
    <w:nsid w:val="63451DD4"/>
    <w:multiLevelType w:val="hybridMultilevel"/>
    <w:tmpl w:val="EC681332"/>
    <w:lvl w:ilvl="0" w:tplc="EA78AA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4">
    <w:nsid w:val="63515645"/>
    <w:multiLevelType w:val="hybridMultilevel"/>
    <w:tmpl w:val="DF9E47AA"/>
    <w:lvl w:ilvl="0" w:tplc="C1CC6012">
      <w:start w:val="1"/>
      <w:numFmt w:val="decimal"/>
      <w:lvlText w:val="%1)"/>
      <w:lvlJc w:val="left"/>
      <w:pPr>
        <w:ind w:left="1260" w:hanging="360"/>
      </w:pPr>
    </w:lvl>
    <w:lvl w:ilvl="1" w:tplc="04190003" w:tentative="1">
      <w:start w:val="1"/>
      <w:numFmt w:val="lowerLetter"/>
      <w:lvlText w:val="%2."/>
      <w:lvlJc w:val="left"/>
      <w:pPr>
        <w:ind w:left="1980" w:hanging="360"/>
      </w:pPr>
    </w:lvl>
    <w:lvl w:ilvl="2" w:tplc="04190005">
      <w:start w:val="1"/>
      <w:numFmt w:val="decimal"/>
      <w:lvlText w:val="%3)"/>
      <w:lvlJc w:val="left"/>
      <w:pPr>
        <w:ind w:left="2700" w:hanging="180"/>
      </w:pPr>
    </w:lvl>
    <w:lvl w:ilvl="3" w:tplc="04190001" w:tentative="1">
      <w:start w:val="1"/>
      <w:numFmt w:val="decimal"/>
      <w:lvlText w:val="%4."/>
      <w:lvlJc w:val="left"/>
      <w:pPr>
        <w:ind w:left="3420" w:hanging="360"/>
      </w:pPr>
    </w:lvl>
    <w:lvl w:ilvl="4" w:tplc="04190003" w:tentative="1">
      <w:start w:val="1"/>
      <w:numFmt w:val="lowerLetter"/>
      <w:lvlText w:val="%5."/>
      <w:lvlJc w:val="left"/>
      <w:pPr>
        <w:ind w:left="4140" w:hanging="360"/>
      </w:pPr>
    </w:lvl>
    <w:lvl w:ilvl="5" w:tplc="04190005" w:tentative="1">
      <w:start w:val="1"/>
      <w:numFmt w:val="lowerRoman"/>
      <w:lvlText w:val="%6."/>
      <w:lvlJc w:val="right"/>
      <w:pPr>
        <w:ind w:left="4860" w:hanging="180"/>
      </w:pPr>
    </w:lvl>
    <w:lvl w:ilvl="6" w:tplc="04190001" w:tentative="1">
      <w:start w:val="1"/>
      <w:numFmt w:val="decimal"/>
      <w:lvlText w:val="%7."/>
      <w:lvlJc w:val="left"/>
      <w:pPr>
        <w:ind w:left="5580" w:hanging="360"/>
      </w:pPr>
    </w:lvl>
    <w:lvl w:ilvl="7" w:tplc="04190003" w:tentative="1">
      <w:start w:val="1"/>
      <w:numFmt w:val="lowerLetter"/>
      <w:lvlText w:val="%8."/>
      <w:lvlJc w:val="left"/>
      <w:pPr>
        <w:ind w:left="6300" w:hanging="360"/>
      </w:pPr>
    </w:lvl>
    <w:lvl w:ilvl="8" w:tplc="04190005" w:tentative="1">
      <w:start w:val="1"/>
      <w:numFmt w:val="lowerRoman"/>
      <w:lvlText w:val="%9."/>
      <w:lvlJc w:val="right"/>
      <w:pPr>
        <w:ind w:left="7020" w:hanging="180"/>
      </w:pPr>
    </w:lvl>
  </w:abstractNum>
  <w:abstractNum w:abstractNumId="205">
    <w:nsid w:val="63A912F5"/>
    <w:multiLevelType w:val="hybridMultilevel"/>
    <w:tmpl w:val="04D49C3A"/>
    <w:lvl w:ilvl="0" w:tplc="04190011">
      <w:start w:val="10"/>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1"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6">
    <w:nsid w:val="646F3631"/>
    <w:multiLevelType w:val="hybridMultilevel"/>
    <w:tmpl w:val="330A7302"/>
    <w:lvl w:ilvl="0" w:tplc="ABF088FE">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7">
    <w:nsid w:val="648222E5"/>
    <w:multiLevelType w:val="hybridMultilevel"/>
    <w:tmpl w:val="EB0CDA24"/>
    <w:lvl w:ilvl="0" w:tplc="3D7E77DC">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08">
    <w:nsid w:val="6496109A"/>
    <w:multiLevelType w:val="hybridMultilevel"/>
    <w:tmpl w:val="0D46B2DE"/>
    <w:lvl w:ilvl="0" w:tplc="0419000F">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09">
    <w:nsid w:val="64EB539D"/>
    <w:multiLevelType w:val="hybridMultilevel"/>
    <w:tmpl w:val="74264E04"/>
    <w:lvl w:ilvl="0" w:tplc="EA78AA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0">
    <w:nsid w:val="65897DFC"/>
    <w:multiLevelType w:val="hybridMultilevel"/>
    <w:tmpl w:val="01CE732E"/>
    <w:lvl w:ilvl="0" w:tplc="C1CC60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1">
    <w:nsid w:val="6764316B"/>
    <w:multiLevelType w:val="hybridMultilevel"/>
    <w:tmpl w:val="440C00BA"/>
    <w:lvl w:ilvl="0" w:tplc="C1CC6012">
      <w:start w:val="1"/>
      <w:numFmt w:val="decimal"/>
      <w:lvlText w:val="%1."/>
      <w:lvlJc w:val="left"/>
      <w:pPr>
        <w:ind w:left="1259" w:hanging="360"/>
      </w:pPr>
      <w:rPr>
        <w:rFonts w:hint="default"/>
        <w:color w:val="auto"/>
      </w:rPr>
    </w:lvl>
    <w:lvl w:ilvl="1" w:tplc="04190003" w:tentative="1">
      <w:start w:val="1"/>
      <w:numFmt w:val="lowerLetter"/>
      <w:lvlText w:val="%2."/>
      <w:lvlJc w:val="left"/>
      <w:pPr>
        <w:ind w:left="1979" w:hanging="360"/>
      </w:pPr>
    </w:lvl>
    <w:lvl w:ilvl="2" w:tplc="04190005" w:tentative="1">
      <w:start w:val="1"/>
      <w:numFmt w:val="lowerRoman"/>
      <w:lvlText w:val="%3."/>
      <w:lvlJc w:val="right"/>
      <w:pPr>
        <w:ind w:left="2699" w:hanging="180"/>
      </w:pPr>
    </w:lvl>
    <w:lvl w:ilvl="3" w:tplc="04190001" w:tentative="1">
      <w:start w:val="1"/>
      <w:numFmt w:val="decimal"/>
      <w:lvlText w:val="%4."/>
      <w:lvlJc w:val="left"/>
      <w:pPr>
        <w:ind w:left="3419" w:hanging="360"/>
      </w:pPr>
    </w:lvl>
    <w:lvl w:ilvl="4" w:tplc="04190003" w:tentative="1">
      <w:start w:val="1"/>
      <w:numFmt w:val="lowerLetter"/>
      <w:lvlText w:val="%5."/>
      <w:lvlJc w:val="left"/>
      <w:pPr>
        <w:ind w:left="4139" w:hanging="360"/>
      </w:pPr>
    </w:lvl>
    <w:lvl w:ilvl="5" w:tplc="04190005" w:tentative="1">
      <w:start w:val="1"/>
      <w:numFmt w:val="lowerRoman"/>
      <w:lvlText w:val="%6."/>
      <w:lvlJc w:val="right"/>
      <w:pPr>
        <w:ind w:left="4859" w:hanging="180"/>
      </w:pPr>
    </w:lvl>
    <w:lvl w:ilvl="6" w:tplc="04190001">
      <w:start w:val="1"/>
      <w:numFmt w:val="decimal"/>
      <w:lvlText w:val="%7."/>
      <w:lvlJc w:val="left"/>
      <w:pPr>
        <w:ind w:left="5579" w:hanging="360"/>
      </w:pPr>
    </w:lvl>
    <w:lvl w:ilvl="7" w:tplc="04190003" w:tentative="1">
      <w:start w:val="1"/>
      <w:numFmt w:val="lowerLetter"/>
      <w:lvlText w:val="%8."/>
      <w:lvlJc w:val="left"/>
      <w:pPr>
        <w:ind w:left="6299" w:hanging="360"/>
      </w:pPr>
    </w:lvl>
    <w:lvl w:ilvl="8" w:tplc="04190005" w:tentative="1">
      <w:start w:val="1"/>
      <w:numFmt w:val="lowerRoman"/>
      <w:lvlText w:val="%9."/>
      <w:lvlJc w:val="right"/>
      <w:pPr>
        <w:ind w:left="7019" w:hanging="180"/>
      </w:pPr>
    </w:lvl>
  </w:abstractNum>
  <w:abstractNum w:abstractNumId="212">
    <w:nsid w:val="67B3177E"/>
    <w:multiLevelType w:val="hybridMultilevel"/>
    <w:tmpl w:val="EDA0BD7A"/>
    <w:lvl w:ilvl="0" w:tplc="D0E6802C">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13">
    <w:nsid w:val="67F32B7F"/>
    <w:multiLevelType w:val="hybridMultilevel"/>
    <w:tmpl w:val="C3D08B7A"/>
    <w:lvl w:ilvl="0" w:tplc="C1CC60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4">
    <w:nsid w:val="680D16C2"/>
    <w:multiLevelType w:val="hybridMultilevel"/>
    <w:tmpl w:val="A4828F28"/>
    <w:lvl w:ilvl="0" w:tplc="C1CC601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15">
    <w:nsid w:val="683F78D4"/>
    <w:multiLevelType w:val="hybridMultilevel"/>
    <w:tmpl w:val="10281DC4"/>
    <w:lvl w:ilvl="0" w:tplc="C1CC6012">
      <w:start w:val="1"/>
      <w:numFmt w:val="decimal"/>
      <w:lvlText w:val="%1."/>
      <w:lvlJc w:val="left"/>
      <w:pPr>
        <w:ind w:left="1260" w:hanging="360"/>
      </w:pPr>
      <w:rPr>
        <w:rFonts w:hint="default"/>
        <w:b w:val="0"/>
        <w:i w:val="0"/>
        <w:color w:val="auto"/>
      </w:rPr>
    </w:lvl>
    <w:lvl w:ilvl="1" w:tplc="04190003" w:tentative="1">
      <w:start w:val="1"/>
      <w:numFmt w:val="lowerLetter"/>
      <w:lvlText w:val="%2."/>
      <w:lvlJc w:val="left"/>
      <w:pPr>
        <w:ind w:left="1980" w:hanging="360"/>
      </w:pPr>
    </w:lvl>
    <w:lvl w:ilvl="2" w:tplc="04190005" w:tentative="1">
      <w:start w:val="1"/>
      <w:numFmt w:val="lowerRoman"/>
      <w:lvlText w:val="%3."/>
      <w:lvlJc w:val="right"/>
      <w:pPr>
        <w:ind w:left="2700" w:hanging="180"/>
      </w:pPr>
    </w:lvl>
    <w:lvl w:ilvl="3" w:tplc="04190001" w:tentative="1">
      <w:start w:val="1"/>
      <w:numFmt w:val="decimal"/>
      <w:lvlText w:val="%4."/>
      <w:lvlJc w:val="left"/>
      <w:pPr>
        <w:ind w:left="3420" w:hanging="360"/>
      </w:pPr>
    </w:lvl>
    <w:lvl w:ilvl="4" w:tplc="04190003" w:tentative="1">
      <w:start w:val="1"/>
      <w:numFmt w:val="lowerLetter"/>
      <w:lvlText w:val="%5."/>
      <w:lvlJc w:val="left"/>
      <w:pPr>
        <w:ind w:left="4140" w:hanging="360"/>
      </w:pPr>
    </w:lvl>
    <w:lvl w:ilvl="5" w:tplc="04190005" w:tentative="1">
      <w:start w:val="1"/>
      <w:numFmt w:val="lowerRoman"/>
      <w:lvlText w:val="%6."/>
      <w:lvlJc w:val="right"/>
      <w:pPr>
        <w:ind w:left="4860" w:hanging="180"/>
      </w:pPr>
    </w:lvl>
    <w:lvl w:ilvl="6" w:tplc="04190001">
      <w:start w:val="1"/>
      <w:numFmt w:val="decimal"/>
      <w:lvlText w:val="%7."/>
      <w:lvlJc w:val="left"/>
      <w:pPr>
        <w:ind w:left="5580" w:hanging="360"/>
      </w:pPr>
    </w:lvl>
    <w:lvl w:ilvl="7" w:tplc="04190003" w:tentative="1">
      <w:start w:val="1"/>
      <w:numFmt w:val="lowerLetter"/>
      <w:lvlText w:val="%8."/>
      <w:lvlJc w:val="left"/>
      <w:pPr>
        <w:ind w:left="6300" w:hanging="360"/>
      </w:pPr>
    </w:lvl>
    <w:lvl w:ilvl="8" w:tplc="04190005" w:tentative="1">
      <w:start w:val="1"/>
      <w:numFmt w:val="lowerRoman"/>
      <w:lvlText w:val="%9."/>
      <w:lvlJc w:val="right"/>
      <w:pPr>
        <w:ind w:left="7020" w:hanging="180"/>
      </w:pPr>
    </w:lvl>
  </w:abstractNum>
  <w:abstractNum w:abstractNumId="216">
    <w:nsid w:val="68ED2BAF"/>
    <w:multiLevelType w:val="hybridMultilevel"/>
    <w:tmpl w:val="A4CE0932"/>
    <w:lvl w:ilvl="0" w:tplc="C5C4938A">
      <w:numFmt w:val="bullet"/>
      <w:lvlText w:val=""/>
      <w:lvlJc w:val="left"/>
      <w:pPr>
        <w:ind w:left="1211" w:hanging="273"/>
      </w:pPr>
      <w:rPr>
        <w:rFonts w:ascii="Symbol" w:eastAsia="Symbol" w:hAnsi="Symbol" w:cs="Symbol" w:hint="default"/>
        <w:w w:val="100"/>
        <w:sz w:val="24"/>
        <w:szCs w:val="24"/>
        <w:lang w:val="ru-RU" w:eastAsia="en-US" w:bidi="ar-SA"/>
      </w:rPr>
    </w:lvl>
    <w:lvl w:ilvl="1" w:tplc="82EAB092">
      <w:numFmt w:val="bullet"/>
      <w:lvlText w:val="•"/>
      <w:lvlJc w:val="left"/>
      <w:pPr>
        <w:ind w:left="2078" w:hanging="273"/>
      </w:pPr>
      <w:rPr>
        <w:lang w:val="ru-RU" w:eastAsia="en-US" w:bidi="ar-SA"/>
      </w:rPr>
    </w:lvl>
    <w:lvl w:ilvl="2" w:tplc="83EA3EBA">
      <w:numFmt w:val="bullet"/>
      <w:lvlText w:val="•"/>
      <w:lvlJc w:val="left"/>
      <w:pPr>
        <w:ind w:left="2936" w:hanging="273"/>
      </w:pPr>
      <w:rPr>
        <w:lang w:val="ru-RU" w:eastAsia="en-US" w:bidi="ar-SA"/>
      </w:rPr>
    </w:lvl>
    <w:lvl w:ilvl="3" w:tplc="C742A810">
      <w:numFmt w:val="bullet"/>
      <w:lvlText w:val="•"/>
      <w:lvlJc w:val="left"/>
      <w:pPr>
        <w:ind w:left="3795" w:hanging="273"/>
      </w:pPr>
      <w:rPr>
        <w:lang w:val="ru-RU" w:eastAsia="en-US" w:bidi="ar-SA"/>
      </w:rPr>
    </w:lvl>
    <w:lvl w:ilvl="4" w:tplc="1924E356">
      <w:numFmt w:val="bullet"/>
      <w:lvlText w:val="•"/>
      <w:lvlJc w:val="left"/>
      <w:pPr>
        <w:ind w:left="4653" w:hanging="273"/>
      </w:pPr>
      <w:rPr>
        <w:lang w:val="ru-RU" w:eastAsia="en-US" w:bidi="ar-SA"/>
      </w:rPr>
    </w:lvl>
    <w:lvl w:ilvl="5" w:tplc="FBEAE93A">
      <w:numFmt w:val="bullet"/>
      <w:lvlText w:val="•"/>
      <w:lvlJc w:val="left"/>
      <w:pPr>
        <w:ind w:left="5512" w:hanging="273"/>
      </w:pPr>
      <w:rPr>
        <w:lang w:val="ru-RU" w:eastAsia="en-US" w:bidi="ar-SA"/>
      </w:rPr>
    </w:lvl>
    <w:lvl w:ilvl="6" w:tplc="DC42545E">
      <w:numFmt w:val="bullet"/>
      <w:lvlText w:val="•"/>
      <w:lvlJc w:val="left"/>
      <w:pPr>
        <w:ind w:left="6370" w:hanging="273"/>
      </w:pPr>
      <w:rPr>
        <w:lang w:val="ru-RU" w:eastAsia="en-US" w:bidi="ar-SA"/>
      </w:rPr>
    </w:lvl>
    <w:lvl w:ilvl="7" w:tplc="1722D524">
      <w:numFmt w:val="bullet"/>
      <w:lvlText w:val="•"/>
      <w:lvlJc w:val="left"/>
      <w:pPr>
        <w:ind w:left="7229" w:hanging="273"/>
      </w:pPr>
      <w:rPr>
        <w:lang w:val="ru-RU" w:eastAsia="en-US" w:bidi="ar-SA"/>
      </w:rPr>
    </w:lvl>
    <w:lvl w:ilvl="8" w:tplc="431AC8F8">
      <w:numFmt w:val="bullet"/>
      <w:lvlText w:val="•"/>
      <w:lvlJc w:val="left"/>
      <w:pPr>
        <w:ind w:left="8087" w:hanging="273"/>
      </w:pPr>
      <w:rPr>
        <w:lang w:val="ru-RU" w:eastAsia="en-US" w:bidi="ar-SA"/>
      </w:rPr>
    </w:lvl>
  </w:abstractNum>
  <w:abstractNum w:abstractNumId="217">
    <w:nsid w:val="69B50FB5"/>
    <w:multiLevelType w:val="hybridMultilevel"/>
    <w:tmpl w:val="6DE67272"/>
    <w:lvl w:ilvl="0" w:tplc="FBAEFB54">
      <w:start w:val="1"/>
      <w:numFmt w:val="bullet"/>
      <w:lvlText w:val=""/>
      <w:lvlJc w:val="left"/>
      <w:pPr>
        <w:ind w:left="1260" w:hanging="360"/>
      </w:pPr>
      <w:rPr>
        <w:rFonts w:ascii="Symbol" w:hAnsi="Symbol"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18">
    <w:nsid w:val="6A34249A"/>
    <w:multiLevelType w:val="hybridMultilevel"/>
    <w:tmpl w:val="B2EA63E0"/>
    <w:lvl w:ilvl="0" w:tplc="C1CC6012">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19">
    <w:nsid w:val="6A59310C"/>
    <w:multiLevelType w:val="hybridMultilevel"/>
    <w:tmpl w:val="8F567A60"/>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20">
    <w:nsid w:val="6A5B0350"/>
    <w:multiLevelType w:val="hybridMultilevel"/>
    <w:tmpl w:val="236EA186"/>
    <w:lvl w:ilvl="0" w:tplc="04190011">
      <w:start w:val="1"/>
      <w:numFmt w:val="decimal"/>
      <w:lvlText w:val="%1."/>
      <w:lvlJc w:val="left"/>
      <w:pPr>
        <w:ind w:left="1069" w:hanging="360"/>
      </w:pPr>
      <w:rPr>
        <w:b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21">
    <w:nsid w:val="6BAD0B71"/>
    <w:multiLevelType w:val="hybridMultilevel"/>
    <w:tmpl w:val="374268F4"/>
    <w:lvl w:ilvl="0" w:tplc="F27E68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2">
    <w:nsid w:val="6C195C88"/>
    <w:multiLevelType w:val="hybridMultilevel"/>
    <w:tmpl w:val="5BC8A56E"/>
    <w:lvl w:ilvl="0" w:tplc="4B1CCA0A">
      <w:start w:val="1"/>
      <w:numFmt w:val="decimal"/>
      <w:lvlText w:val="%1."/>
      <w:lvlJc w:val="left"/>
      <w:pPr>
        <w:ind w:left="1260" w:hanging="360"/>
      </w:pPr>
      <w:rPr>
        <w:strike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23">
    <w:nsid w:val="6C1B1A35"/>
    <w:multiLevelType w:val="hybridMultilevel"/>
    <w:tmpl w:val="D63403EC"/>
    <w:lvl w:ilvl="0" w:tplc="3886F3A0">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24">
    <w:nsid w:val="6C4D03D8"/>
    <w:multiLevelType w:val="hybridMultilevel"/>
    <w:tmpl w:val="390A9364"/>
    <w:lvl w:ilvl="0" w:tplc="0419000F">
      <w:start w:val="7"/>
      <w:numFmt w:val="decimal"/>
      <w:lvlText w:val="%1."/>
      <w:lvlJc w:val="left"/>
      <w:pPr>
        <w:ind w:left="126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5">
    <w:nsid w:val="6CA54D7D"/>
    <w:multiLevelType w:val="hybridMultilevel"/>
    <w:tmpl w:val="D9703562"/>
    <w:lvl w:ilvl="0" w:tplc="8AA20C86">
      <w:start w:val="1"/>
      <w:numFmt w:val="bullet"/>
      <w:lvlText w:val=""/>
      <w:lvlJc w:val="left"/>
      <w:pPr>
        <w:ind w:left="720" w:hanging="360"/>
      </w:pPr>
      <w:rPr>
        <w:rFonts w:ascii="Symbol" w:hAnsi="Symbol"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6">
    <w:nsid w:val="6DDC674E"/>
    <w:multiLevelType w:val="hybridMultilevel"/>
    <w:tmpl w:val="23B88B3C"/>
    <w:lvl w:ilvl="0" w:tplc="EA78AA7E">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27">
    <w:nsid w:val="6E3D5E7F"/>
    <w:multiLevelType w:val="hybridMultilevel"/>
    <w:tmpl w:val="11287240"/>
    <w:lvl w:ilvl="0" w:tplc="C1CC6012">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start w:val="1"/>
      <w:numFmt w:val="decimal"/>
      <w:lvlText w:val="%3)"/>
      <w:lvlJc w:val="left"/>
      <w:pPr>
        <w:ind w:left="889"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28">
    <w:nsid w:val="6E4B0A10"/>
    <w:multiLevelType w:val="hybridMultilevel"/>
    <w:tmpl w:val="5FA4A6EE"/>
    <w:lvl w:ilvl="0" w:tplc="04190011">
      <w:start w:val="1"/>
      <w:numFmt w:val="decimal"/>
      <w:lvlText w:val="%1."/>
      <w:lvlJc w:val="left"/>
      <w:pPr>
        <w:ind w:left="1069" w:hanging="360"/>
      </w:pPr>
      <w:rPr>
        <w:b w:val="0"/>
      </w:rPr>
    </w:lvl>
    <w:lvl w:ilvl="1" w:tplc="04190019" w:tentative="1">
      <w:start w:val="1"/>
      <w:numFmt w:val="lowerLetter"/>
      <w:lvlText w:val="%2."/>
      <w:lvlJc w:val="left"/>
      <w:pPr>
        <w:ind w:left="1980" w:hanging="360"/>
      </w:pPr>
    </w:lvl>
    <w:lvl w:ilvl="2" w:tplc="04190011" w:tentative="1">
      <w:start w:val="1"/>
      <w:numFmt w:val="lowerRoman"/>
      <w:lvlText w:val="%3."/>
      <w:lvlJc w:val="right"/>
      <w:pPr>
        <w:ind w:left="2700" w:hanging="180"/>
      </w:pPr>
    </w:lvl>
    <w:lvl w:ilvl="3" w:tplc="0419000F">
      <w:start w:val="15"/>
      <w:numFmt w:val="decimal"/>
      <w:lvlText w:val="%4."/>
      <w:lvlJc w:val="left"/>
      <w:pPr>
        <w:ind w:left="3420" w:hanging="360"/>
      </w:pPr>
      <w:rPr>
        <w:rFonts w:hint="default"/>
      </w:r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29">
    <w:nsid w:val="6E6200FA"/>
    <w:multiLevelType w:val="hybridMultilevel"/>
    <w:tmpl w:val="581A481E"/>
    <w:lvl w:ilvl="0" w:tplc="4B1CCA0A">
      <w:start w:val="1"/>
      <w:numFmt w:val="bullet"/>
      <w:lvlText w:val=""/>
      <w:lvlJc w:val="left"/>
      <w:pPr>
        <w:ind w:left="1260" w:hanging="360"/>
      </w:pPr>
      <w:rPr>
        <w:rFonts w:ascii="Symbol" w:hAnsi="Symbol" w:hint="default"/>
      </w:rPr>
    </w:lvl>
    <w:lvl w:ilvl="1" w:tplc="04190019" w:tentative="1">
      <w:start w:val="1"/>
      <w:numFmt w:val="bullet"/>
      <w:lvlText w:val="o"/>
      <w:lvlJc w:val="left"/>
      <w:pPr>
        <w:ind w:left="1980" w:hanging="360"/>
      </w:pPr>
      <w:rPr>
        <w:rFonts w:ascii="Courier New" w:hAnsi="Courier New" w:cs="Courier New" w:hint="default"/>
      </w:rPr>
    </w:lvl>
    <w:lvl w:ilvl="2" w:tplc="0419001B" w:tentative="1">
      <w:start w:val="1"/>
      <w:numFmt w:val="bullet"/>
      <w:lvlText w:val=""/>
      <w:lvlJc w:val="left"/>
      <w:pPr>
        <w:ind w:left="2700" w:hanging="360"/>
      </w:pPr>
      <w:rPr>
        <w:rFonts w:ascii="Wingdings" w:hAnsi="Wingdings" w:hint="default"/>
      </w:rPr>
    </w:lvl>
    <w:lvl w:ilvl="3" w:tplc="F208D3FA" w:tentative="1">
      <w:start w:val="1"/>
      <w:numFmt w:val="bullet"/>
      <w:lvlText w:val=""/>
      <w:lvlJc w:val="left"/>
      <w:pPr>
        <w:ind w:left="3420" w:hanging="360"/>
      </w:pPr>
      <w:rPr>
        <w:rFonts w:ascii="Symbol" w:hAnsi="Symbol" w:hint="default"/>
      </w:rPr>
    </w:lvl>
    <w:lvl w:ilvl="4" w:tplc="04190019" w:tentative="1">
      <w:start w:val="1"/>
      <w:numFmt w:val="bullet"/>
      <w:lvlText w:val="o"/>
      <w:lvlJc w:val="left"/>
      <w:pPr>
        <w:ind w:left="4140" w:hanging="360"/>
      </w:pPr>
      <w:rPr>
        <w:rFonts w:ascii="Courier New" w:hAnsi="Courier New" w:cs="Courier New" w:hint="default"/>
      </w:rPr>
    </w:lvl>
    <w:lvl w:ilvl="5" w:tplc="0419001B" w:tentative="1">
      <w:start w:val="1"/>
      <w:numFmt w:val="bullet"/>
      <w:lvlText w:val=""/>
      <w:lvlJc w:val="left"/>
      <w:pPr>
        <w:ind w:left="4860" w:hanging="360"/>
      </w:pPr>
      <w:rPr>
        <w:rFonts w:ascii="Wingdings" w:hAnsi="Wingdings" w:hint="default"/>
      </w:rPr>
    </w:lvl>
    <w:lvl w:ilvl="6" w:tplc="0419000F" w:tentative="1">
      <w:start w:val="1"/>
      <w:numFmt w:val="bullet"/>
      <w:lvlText w:val=""/>
      <w:lvlJc w:val="left"/>
      <w:pPr>
        <w:ind w:left="5580" w:hanging="360"/>
      </w:pPr>
      <w:rPr>
        <w:rFonts w:ascii="Symbol" w:hAnsi="Symbol" w:hint="default"/>
      </w:rPr>
    </w:lvl>
    <w:lvl w:ilvl="7" w:tplc="04190019" w:tentative="1">
      <w:start w:val="1"/>
      <w:numFmt w:val="bullet"/>
      <w:lvlText w:val="o"/>
      <w:lvlJc w:val="left"/>
      <w:pPr>
        <w:ind w:left="6300" w:hanging="360"/>
      </w:pPr>
      <w:rPr>
        <w:rFonts w:ascii="Courier New" w:hAnsi="Courier New" w:cs="Courier New" w:hint="default"/>
      </w:rPr>
    </w:lvl>
    <w:lvl w:ilvl="8" w:tplc="0419001B" w:tentative="1">
      <w:start w:val="1"/>
      <w:numFmt w:val="bullet"/>
      <w:lvlText w:val=""/>
      <w:lvlJc w:val="left"/>
      <w:pPr>
        <w:ind w:left="7020" w:hanging="360"/>
      </w:pPr>
      <w:rPr>
        <w:rFonts w:ascii="Wingdings" w:hAnsi="Wingdings" w:hint="default"/>
      </w:rPr>
    </w:lvl>
  </w:abstractNum>
  <w:abstractNum w:abstractNumId="230">
    <w:nsid w:val="6E864FEE"/>
    <w:multiLevelType w:val="hybridMultilevel"/>
    <w:tmpl w:val="BAD889C6"/>
    <w:lvl w:ilvl="0" w:tplc="C1CC6012">
      <w:start w:val="1"/>
      <w:numFmt w:val="decimal"/>
      <w:lvlText w:val="%1."/>
      <w:lvlJc w:val="left"/>
      <w:pPr>
        <w:ind w:left="1282" w:hanging="360"/>
      </w:pPr>
    </w:lvl>
    <w:lvl w:ilvl="1" w:tplc="04190003" w:tentative="1">
      <w:start w:val="1"/>
      <w:numFmt w:val="lowerLetter"/>
      <w:lvlText w:val="%2."/>
      <w:lvlJc w:val="left"/>
      <w:pPr>
        <w:ind w:left="2002" w:hanging="360"/>
      </w:pPr>
    </w:lvl>
    <w:lvl w:ilvl="2" w:tplc="04190005" w:tentative="1">
      <w:start w:val="1"/>
      <w:numFmt w:val="lowerRoman"/>
      <w:lvlText w:val="%3."/>
      <w:lvlJc w:val="right"/>
      <w:pPr>
        <w:ind w:left="2722" w:hanging="180"/>
      </w:pPr>
    </w:lvl>
    <w:lvl w:ilvl="3" w:tplc="04190001" w:tentative="1">
      <w:start w:val="1"/>
      <w:numFmt w:val="decimal"/>
      <w:lvlText w:val="%4."/>
      <w:lvlJc w:val="left"/>
      <w:pPr>
        <w:ind w:left="3442" w:hanging="360"/>
      </w:pPr>
    </w:lvl>
    <w:lvl w:ilvl="4" w:tplc="04190003" w:tentative="1">
      <w:start w:val="1"/>
      <w:numFmt w:val="lowerLetter"/>
      <w:lvlText w:val="%5."/>
      <w:lvlJc w:val="left"/>
      <w:pPr>
        <w:ind w:left="4162" w:hanging="360"/>
      </w:pPr>
    </w:lvl>
    <w:lvl w:ilvl="5" w:tplc="04190005" w:tentative="1">
      <w:start w:val="1"/>
      <w:numFmt w:val="lowerRoman"/>
      <w:lvlText w:val="%6."/>
      <w:lvlJc w:val="right"/>
      <w:pPr>
        <w:ind w:left="4882" w:hanging="180"/>
      </w:pPr>
    </w:lvl>
    <w:lvl w:ilvl="6" w:tplc="04190001" w:tentative="1">
      <w:start w:val="1"/>
      <w:numFmt w:val="decimal"/>
      <w:lvlText w:val="%7."/>
      <w:lvlJc w:val="left"/>
      <w:pPr>
        <w:ind w:left="5602" w:hanging="360"/>
      </w:pPr>
    </w:lvl>
    <w:lvl w:ilvl="7" w:tplc="04190003" w:tentative="1">
      <w:start w:val="1"/>
      <w:numFmt w:val="lowerLetter"/>
      <w:lvlText w:val="%8."/>
      <w:lvlJc w:val="left"/>
      <w:pPr>
        <w:ind w:left="6322" w:hanging="360"/>
      </w:pPr>
    </w:lvl>
    <w:lvl w:ilvl="8" w:tplc="04190005" w:tentative="1">
      <w:start w:val="1"/>
      <w:numFmt w:val="lowerRoman"/>
      <w:lvlText w:val="%9."/>
      <w:lvlJc w:val="right"/>
      <w:pPr>
        <w:ind w:left="7042" w:hanging="180"/>
      </w:pPr>
    </w:lvl>
  </w:abstractNum>
  <w:abstractNum w:abstractNumId="231">
    <w:nsid w:val="6F4E5905"/>
    <w:multiLevelType w:val="hybridMultilevel"/>
    <w:tmpl w:val="EDB869AE"/>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32">
    <w:nsid w:val="6FE9141C"/>
    <w:multiLevelType w:val="hybridMultilevel"/>
    <w:tmpl w:val="6F463FC4"/>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start w:val="1"/>
      <w:numFmt w:val="decimal"/>
      <w:lvlText w:val="%3)"/>
      <w:lvlJc w:val="lef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33">
    <w:nsid w:val="6FFF57CD"/>
    <w:multiLevelType w:val="hybridMultilevel"/>
    <w:tmpl w:val="905EC7BE"/>
    <w:lvl w:ilvl="0" w:tplc="04190011">
      <w:start w:val="1"/>
      <w:numFmt w:val="decimal"/>
      <w:lvlText w:val="%1."/>
      <w:lvlJc w:val="left"/>
      <w:pPr>
        <w:ind w:left="1260" w:hanging="360"/>
      </w:pPr>
      <w:rPr>
        <w:rFonts w:hint="default"/>
        <w:strike w:val="0"/>
        <w:color w:val="auto"/>
      </w:rPr>
    </w:lvl>
    <w:lvl w:ilvl="1" w:tplc="04190019" w:tentative="1">
      <w:start w:val="1"/>
      <w:numFmt w:val="lowerLetter"/>
      <w:lvlText w:val="%2."/>
      <w:lvlJc w:val="left"/>
      <w:pPr>
        <w:ind w:left="1980" w:hanging="360"/>
      </w:pPr>
    </w:lvl>
    <w:lvl w:ilvl="2" w:tplc="04190011"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start w:val="1"/>
      <w:numFmt w:val="decimal"/>
      <w:lvlText w:val="%7."/>
      <w:lvlJc w:val="left"/>
      <w:pPr>
        <w:ind w:left="5580" w:hanging="360"/>
      </w:pPr>
      <w:rPr>
        <w:strike w:val="0"/>
      </w:r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34">
    <w:nsid w:val="70BD4125"/>
    <w:multiLevelType w:val="hybridMultilevel"/>
    <w:tmpl w:val="B84CF07A"/>
    <w:lvl w:ilvl="0" w:tplc="EA78AA7E">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35">
    <w:nsid w:val="71243F03"/>
    <w:multiLevelType w:val="hybridMultilevel"/>
    <w:tmpl w:val="C69848CE"/>
    <w:lvl w:ilvl="0" w:tplc="F0DCB870">
      <w:start w:val="1"/>
      <w:numFmt w:val="decimal"/>
      <w:lvlText w:val="%1."/>
      <w:lvlJc w:val="left"/>
      <w:pPr>
        <w:ind w:left="1260" w:hanging="360"/>
      </w:pPr>
      <w:rPr>
        <w:rFonts w:hint="default"/>
        <w:color w:val="auto"/>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72409114"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36">
    <w:nsid w:val="72173F36"/>
    <w:multiLevelType w:val="hybridMultilevel"/>
    <w:tmpl w:val="5BEE24CA"/>
    <w:lvl w:ilvl="0" w:tplc="D0E6802C">
      <w:start w:val="1"/>
      <w:numFmt w:val="bullet"/>
      <w:lvlText w:val=""/>
      <w:lvlJc w:val="left"/>
      <w:pPr>
        <w:ind w:left="928" w:hanging="360"/>
      </w:pPr>
      <w:rPr>
        <w:rFonts w:ascii="Symbol" w:hAnsi="Symbol" w:hint="default"/>
      </w:rPr>
    </w:lvl>
    <w:lvl w:ilvl="1" w:tplc="04190019">
      <w:start w:val="1"/>
      <w:numFmt w:val="decimal"/>
      <w:lvlText w:val="%2."/>
      <w:lvlJc w:val="left"/>
      <w:pPr>
        <w:ind w:left="2700" w:hanging="360"/>
      </w:pPr>
    </w:lvl>
    <w:lvl w:ilvl="2" w:tplc="0419001B" w:tentative="1">
      <w:start w:val="1"/>
      <w:numFmt w:val="lowerRoman"/>
      <w:lvlText w:val="%3."/>
      <w:lvlJc w:val="right"/>
      <w:pPr>
        <w:ind w:left="3420" w:hanging="180"/>
      </w:pPr>
    </w:lvl>
    <w:lvl w:ilvl="3" w:tplc="0419000F" w:tentative="1">
      <w:start w:val="1"/>
      <w:numFmt w:val="decimal"/>
      <w:lvlText w:val="%4."/>
      <w:lvlJc w:val="left"/>
      <w:pPr>
        <w:ind w:left="4140" w:hanging="360"/>
      </w:pPr>
    </w:lvl>
    <w:lvl w:ilvl="4" w:tplc="04190019" w:tentative="1">
      <w:start w:val="1"/>
      <w:numFmt w:val="lowerLetter"/>
      <w:lvlText w:val="%5."/>
      <w:lvlJc w:val="left"/>
      <w:pPr>
        <w:ind w:left="4860" w:hanging="360"/>
      </w:pPr>
    </w:lvl>
    <w:lvl w:ilvl="5" w:tplc="0419001B" w:tentative="1">
      <w:start w:val="1"/>
      <w:numFmt w:val="lowerRoman"/>
      <w:lvlText w:val="%6."/>
      <w:lvlJc w:val="right"/>
      <w:pPr>
        <w:ind w:left="5580" w:hanging="180"/>
      </w:pPr>
    </w:lvl>
    <w:lvl w:ilvl="6" w:tplc="0419000F" w:tentative="1">
      <w:start w:val="1"/>
      <w:numFmt w:val="decimal"/>
      <w:lvlText w:val="%7."/>
      <w:lvlJc w:val="left"/>
      <w:pPr>
        <w:ind w:left="6300" w:hanging="360"/>
      </w:pPr>
    </w:lvl>
    <w:lvl w:ilvl="7" w:tplc="04190019" w:tentative="1">
      <w:start w:val="1"/>
      <w:numFmt w:val="lowerLetter"/>
      <w:lvlText w:val="%8."/>
      <w:lvlJc w:val="left"/>
      <w:pPr>
        <w:ind w:left="7020" w:hanging="360"/>
      </w:pPr>
    </w:lvl>
    <w:lvl w:ilvl="8" w:tplc="0419001B" w:tentative="1">
      <w:start w:val="1"/>
      <w:numFmt w:val="lowerRoman"/>
      <w:lvlText w:val="%9."/>
      <w:lvlJc w:val="right"/>
      <w:pPr>
        <w:ind w:left="7740" w:hanging="180"/>
      </w:pPr>
    </w:lvl>
  </w:abstractNum>
  <w:abstractNum w:abstractNumId="237">
    <w:nsid w:val="72A74D9E"/>
    <w:multiLevelType w:val="hybridMultilevel"/>
    <w:tmpl w:val="DC264BEA"/>
    <w:lvl w:ilvl="0" w:tplc="C1CC6012">
      <w:start w:val="1"/>
      <w:numFmt w:val="bullet"/>
      <w:lvlText w:val=""/>
      <w:lvlJc w:val="left"/>
      <w:pPr>
        <w:ind w:left="720" w:hanging="360"/>
      </w:pPr>
      <w:rPr>
        <w:rFonts w:ascii="Symbol" w:hAnsi="Symbol" w:hint="default"/>
      </w:rPr>
    </w:lvl>
    <w:lvl w:ilvl="1" w:tplc="0419000F"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38">
    <w:nsid w:val="72EB698A"/>
    <w:multiLevelType w:val="multilevel"/>
    <w:tmpl w:val="BF1C1E60"/>
    <w:lvl w:ilvl="0">
      <w:start w:val="1"/>
      <w:numFmt w:val="decimal"/>
      <w:lvlText w:val="%1."/>
      <w:lvlJc w:val="left"/>
      <w:pPr>
        <w:ind w:left="1320" w:hanging="360"/>
      </w:pPr>
      <w:rPr>
        <w:rFonts w:hint="default"/>
        <w:color w:val="auto"/>
      </w:rPr>
    </w:lvl>
    <w:lvl w:ilvl="1">
      <w:start w:val="3"/>
      <w:numFmt w:val="decimal"/>
      <w:isLgl/>
      <w:lvlText w:val="%1.%2."/>
      <w:lvlJc w:val="left"/>
      <w:pPr>
        <w:ind w:left="1560" w:hanging="600"/>
      </w:pPr>
      <w:rPr>
        <w:rFonts w:hint="default"/>
        <w:b w:val="0"/>
      </w:rPr>
    </w:lvl>
    <w:lvl w:ilvl="2">
      <w:start w:val="3"/>
      <w:numFmt w:val="decimal"/>
      <w:isLgl/>
      <w:lvlText w:val="%1.%2.%3."/>
      <w:lvlJc w:val="left"/>
      <w:pPr>
        <w:ind w:left="1855" w:hanging="720"/>
      </w:pPr>
      <w:rPr>
        <w:rFonts w:hint="default"/>
        <w:b w:val="0"/>
      </w:rPr>
    </w:lvl>
    <w:lvl w:ilvl="3">
      <w:start w:val="1"/>
      <w:numFmt w:val="decimal"/>
      <w:isLgl/>
      <w:lvlText w:val="%1.%2.%3.%4."/>
      <w:lvlJc w:val="left"/>
      <w:pPr>
        <w:ind w:left="1680" w:hanging="720"/>
      </w:pPr>
      <w:rPr>
        <w:rFonts w:hint="default"/>
        <w:b w:val="0"/>
      </w:rPr>
    </w:lvl>
    <w:lvl w:ilvl="4">
      <w:start w:val="1"/>
      <w:numFmt w:val="decimal"/>
      <w:isLgl/>
      <w:lvlText w:val="%1.%2.%3.%4.%5."/>
      <w:lvlJc w:val="left"/>
      <w:pPr>
        <w:ind w:left="2040" w:hanging="1080"/>
      </w:pPr>
      <w:rPr>
        <w:rFonts w:hint="default"/>
        <w:b w:val="0"/>
      </w:rPr>
    </w:lvl>
    <w:lvl w:ilvl="5">
      <w:start w:val="1"/>
      <w:numFmt w:val="decimal"/>
      <w:isLgl/>
      <w:lvlText w:val="%1.%2.%3.%4.%5.%6."/>
      <w:lvlJc w:val="left"/>
      <w:pPr>
        <w:ind w:left="2040" w:hanging="1080"/>
      </w:pPr>
      <w:rPr>
        <w:rFonts w:hint="default"/>
        <w:b w:val="0"/>
      </w:rPr>
    </w:lvl>
    <w:lvl w:ilvl="6">
      <w:start w:val="1"/>
      <w:numFmt w:val="decimal"/>
      <w:isLgl/>
      <w:lvlText w:val="%1.%2.%3.%4.%5.%6.%7."/>
      <w:lvlJc w:val="left"/>
      <w:pPr>
        <w:ind w:left="2400" w:hanging="1440"/>
      </w:pPr>
      <w:rPr>
        <w:rFonts w:hint="default"/>
        <w:b w:val="0"/>
      </w:rPr>
    </w:lvl>
    <w:lvl w:ilvl="7">
      <w:start w:val="1"/>
      <w:numFmt w:val="decimal"/>
      <w:isLgl/>
      <w:lvlText w:val="%1.%2.%3.%4.%5.%6.%7.%8."/>
      <w:lvlJc w:val="left"/>
      <w:pPr>
        <w:ind w:left="2400" w:hanging="1440"/>
      </w:pPr>
      <w:rPr>
        <w:rFonts w:hint="default"/>
        <w:b w:val="0"/>
      </w:rPr>
    </w:lvl>
    <w:lvl w:ilvl="8">
      <w:start w:val="1"/>
      <w:numFmt w:val="decimal"/>
      <w:isLgl/>
      <w:lvlText w:val="%1.%2.%3.%4.%5.%6.%7.%8.%9."/>
      <w:lvlJc w:val="left"/>
      <w:pPr>
        <w:ind w:left="2760" w:hanging="1800"/>
      </w:pPr>
      <w:rPr>
        <w:rFonts w:hint="default"/>
        <w:b w:val="0"/>
      </w:rPr>
    </w:lvl>
  </w:abstractNum>
  <w:abstractNum w:abstractNumId="239">
    <w:nsid w:val="73721CB2"/>
    <w:multiLevelType w:val="hybridMultilevel"/>
    <w:tmpl w:val="47E4692C"/>
    <w:lvl w:ilvl="0" w:tplc="931AF336">
      <w:start w:val="1"/>
      <w:numFmt w:val="decimal"/>
      <w:lvlText w:val="%1)"/>
      <w:lvlJc w:val="left"/>
      <w:pPr>
        <w:ind w:left="1260" w:hanging="360"/>
      </w:pPr>
    </w:lvl>
    <w:lvl w:ilvl="1" w:tplc="DF602A46" w:tentative="1">
      <w:start w:val="1"/>
      <w:numFmt w:val="lowerLetter"/>
      <w:lvlText w:val="%2."/>
      <w:lvlJc w:val="left"/>
      <w:pPr>
        <w:ind w:left="1980" w:hanging="360"/>
      </w:pPr>
    </w:lvl>
    <w:lvl w:ilvl="2" w:tplc="3C946858">
      <w:start w:val="1"/>
      <w:numFmt w:val="decimal"/>
      <w:lvlText w:val="%3)"/>
      <w:lvlJc w:val="left"/>
      <w:pPr>
        <w:ind w:left="2700" w:hanging="180"/>
      </w:pPr>
      <w:rPr>
        <w:b w:val="0"/>
      </w:rPr>
    </w:lvl>
    <w:lvl w:ilvl="3" w:tplc="5F3E2332" w:tentative="1">
      <w:start w:val="1"/>
      <w:numFmt w:val="decimal"/>
      <w:lvlText w:val="%4."/>
      <w:lvlJc w:val="left"/>
      <w:pPr>
        <w:ind w:left="3420" w:hanging="360"/>
      </w:pPr>
    </w:lvl>
    <w:lvl w:ilvl="4" w:tplc="A3E2BBC0" w:tentative="1">
      <w:start w:val="1"/>
      <w:numFmt w:val="lowerLetter"/>
      <w:lvlText w:val="%5."/>
      <w:lvlJc w:val="left"/>
      <w:pPr>
        <w:ind w:left="4140" w:hanging="360"/>
      </w:pPr>
    </w:lvl>
    <w:lvl w:ilvl="5" w:tplc="27B0CEE6" w:tentative="1">
      <w:start w:val="1"/>
      <w:numFmt w:val="lowerRoman"/>
      <w:lvlText w:val="%6."/>
      <w:lvlJc w:val="right"/>
      <w:pPr>
        <w:ind w:left="4860" w:hanging="180"/>
      </w:pPr>
    </w:lvl>
    <w:lvl w:ilvl="6" w:tplc="0808583E" w:tentative="1">
      <w:start w:val="1"/>
      <w:numFmt w:val="decimal"/>
      <w:lvlText w:val="%7."/>
      <w:lvlJc w:val="left"/>
      <w:pPr>
        <w:ind w:left="5580" w:hanging="360"/>
      </w:pPr>
    </w:lvl>
    <w:lvl w:ilvl="7" w:tplc="AD343C72" w:tentative="1">
      <w:start w:val="1"/>
      <w:numFmt w:val="lowerLetter"/>
      <w:lvlText w:val="%8."/>
      <w:lvlJc w:val="left"/>
      <w:pPr>
        <w:ind w:left="6300" w:hanging="360"/>
      </w:pPr>
    </w:lvl>
    <w:lvl w:ilvl="8" w:tplc="4D2E7698" w:tentative="1">
      <w:start w:val="1"/>
      <w:numFmt w:val="lowerRoman"/>
      <w:lvlText w:val="%9."/>
      <w:lvlJc w:val="right"/>
      <w:pPr>
        <w:ind w:left="7020" w:hanging="180"/>
      </w:pPr>
    </w:lvl>
  </w:abstractNum>
  <w:abstractNum w:abstractNumId="240">
    <w:nsid w:val="74135B6A"/>
    <w:multiLevelType w:val="multilevel"/>
    <w:tmpl w:val="5AF85A82"/>
    <w:lvl w:ilvl="0">
      <w:start w:val="1"/>
      <w:numFmt w:val="bullet"/>
      <w:lvlText w:val=""/>
      <w:lvlJc w:val="left"/>
      <w:pPr>
        <w:ind w:left="1260" w:hanging="360"/>
      </w:pPr>
      <w:rPr>
        <w:rFonts w:ascii="Symbol" w:hAnsi="Symbol" w:hint="default"/>
        <w:strike w:val="0"/>
        <w:color w:val="auto"/>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strike w:val="0"/>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241">
    <w:nsid w:val="74610E96"/>
    <w:multiLevelType w:val="hybridMultilevel"/>
    <w:tmpl w:val="34168D72"/>
    <w:lvl w:ilvl="0" w:tplc="04190001">
      <w:start w:val="1"/>
      <w:numFmt w:val="bullet"/>
      <w:lvlText w:val=""/>
      <w:lvlJc w:val="left"/>
      <w:pPr>
        <w:ind w:left="1980" w:hanging="360"/>
      </w:pPr>
      <w:rPr>
        <w:rFonts w:ascii="Symbol" w:hAnsi="Symbol" w:hint="default"/>
      </w:rPr>
    </w:lvl>
    <w:lvl w:ilvl="1" w:tplc="04190003" w:tentative="1">
      <w:start w:val="1"/>
      <w:numFmt w:val="bullet"/>
      <w:lvlText w:val="o"/>
      <w:lvlJc w:val="left"/>
      <w:pPr>
        <w:ind w:left="2700" w:hanging="360"/>
      </w:pPr>
      <w:rPr>
        <w:rFonts w:ascii="Courier New" w:hAnsi="Courier New" w:cs="Courier New" w:hint="default"/>
      </w:rPr>
    </w:lvl>
    <w:lvl w:ilvl="2" w:tplc="04190005" w:tentative="1">
      <w:start w:val="1"/>
      <w:numFmt w:val="bullet"/>
      <w:lvlText w:val=""/>
      <w:lvlJc w:val="left"/>
      <w:pPr>
        <w:ind w:left="3420" w:hanging="360"/>
      </w:pPr>
      <w:rPr>
        <w:rFonts w:ascii="Wingdings" w:hAnsi="Wingdings" w:hint="default"/>
      </w:rPr>
    </w:lvl>
    <w:lvl w:ilvl="3" w:tplc="04190001" w:tentative="1">
      <w:start w:val="1"/>
      <w:numFmt w:val="bullet"/>
      <w:lvlText w:val=""/>
      <w:lvlJc w:val="left"/>
      <w:pPr>
        <w:ind w:left="4140" w:hanging="360"/>
      </w:pPr>
      <w:rPr>
        <w:rFonts w:ascii="Symbol" w:hAnsi="Symbol" w:hint="default"/>
      </w:rPr>
    </w:lvl>
    <w:lvl w:ilvl="4" w:tplc="04190003" w:tentative="1">
      <w:start w:val="1"/>
      <w:numFmt w:val="bullet"/>
      <w:lvlText w:val="o"/>
      <w:lvlJc w:val="left"/>
      <w:pPr>
        <w:ind w:left="4860" w:hanging="360"/>
      </w:pPr>
      <w:rPr>
        <w:rFonts w:ascii="Courier New" w:hAnsi="Courier New" w:cs="Courier New" w:hint="default"/>
      </w:rPr>
    </w:lvl>
    <w:lvl w:ilvl="5" w:tplc="04190005" w:tentative="1">
      <w:start w:val="1"/>
      <w:numFmt w:val="bullet"/>
      <w:lvlText w:val=""/>
      <w:lvlJc w:val="left"/>
      <w:pPr>
        <w:ind w:left="5580" w:hanging="360"/>
      </w:pPr>
      <w:rPr>
        <w:rFonts w:ascii="Wingdings" w:hAnsi="Wingdings" w:hint="default"/>
      </w:rPr>
    </w:lvl>
    <w:lvl w:ilvl="6" w:tplc="04190001" w:tentative="1">
      <w:start w:val="1"/>
      <w:numFmt w:val="bullet"/>
      <w:lvlText w:val=""/>
      <w:lvlJc w:val="left"/>
      <w:pPr>
        <w:ind w:left="6300" w:hanging="360"/>
      </w:pPr>
      <w:rPr>
        <w:rFonts w:ascii="Symbol" w:hAnsi="Symbol" w:hint="default"/>
      </w:rPr>
    </w:lvl>
    <w:lvl w:ilvl="7" w:tplc="04190003" w:tentative="1">
      <w:start w:val="1"/>
      <w:numFmt w:val="bullet"/>
      <w:lvlText w:val="o"/>
      <w:lvlJc w:val="left"/>
      <w:pPr>
        <w:ind w:left="7020" w:hanging="360"/>
      </w:pPr>
      <w:rPr>
        <w:rFonts w:ascii="Courier New" w:hAnsi="Courier New" w:cs="Courier New" w:hint="default"/>
      </w:rPr>
    </w:lvl>
    <w:lvl w:ilvl="8" w:tplc="04190005" w:tentative="1">
      <w:start w:val="1"/>
      <w:numFmt w:val="bullet"/>
      <w:lvlText w:val=""/>
      <w:lvlJc w:val="left"/>
      <w:pPr>
        <w:ind w:left="7740" w:hanging="360"/>
      </w:pPr>
      <w:rPr>
        <w:rFonts w:ascii="Wingdings" w:hAnsi="Wingdings" w:hint="default"/>
      </w:rPr>
    </w:lvl>
  </w:abstractNum>
  <w:abstractNum w:abstractNumId="242">
    <w:nsid w:val="74B507A9"/>
    <w:multiLevelType w:val="hybridMultilevel"/>
    <w:tmpl w:val="F5289700"/>
    <w:lvl w:ilvl="0" w:tplc="009CB744">
      <w:start w:val="1"/>
      <w:numFmt w:val="decimal"/>
      <w:lvlText w:val="2.%1."/>
      <w:lvlJc w:val="left"/>
      <w:pPr>
        <w:ind w:left="1430" w:hanging="360"/>
      </w:pPr>
      <w:rPr>
        <w:rFonts w:hint="default"/>
      </w:rPr>
    </w:lvl>
    <w:lvl w:ilvl="1" w:tplc="5C4667E6" w:tentative="1">
      <w:start w:val="1"/>
      <w:numFmt w:val="lowerLetter"/>
      <w:lvlText w:val="%2."/>
      <w:lvlJc w:val="left"/>
      <w:pPr>
        <w:ind w:left="2150" w:hanging="360"/>
      </w:pPr>
    </w:lvl>
    <w:lvl w:ilvl="2" w:tplc="3C36735A" w:tentative="1">
      <w:start w:val="1"/>
      <w:numFmt w:val="lowerRoman"/>
      <w:lvlText w:val="%3."/>
      <w:lvlJc w:val="right"/>
      <w:pPr>
        <w:ind w:left="2870" w:hanging="180"/>
      </w:pPr>
    </w:lvl>
    <w:lvl w:ilvl="3" w:tplc="9D9AC348" w:tentative="1">
      <w:start w:val="1"/>
      <w:numFmt w:val="decimal"/>
      <w:lvlText w:val="%4."/>
      <w:lvlJc w:val="left"/>
      <w:pPr>
        <w:ind w:left="3590" w:hanging="360"/>
      </w:pPr>
    </w:lvl>
    <w:lvl w:ilvl="4" w:tplc="4886CC3C" w:tentative="1">
      <w:start w:val="1"/>
      <w:numFmt w:val="lowerLetter"/>
      <w:lvlText w:val="%5."/>
      <w:lvlJc w:val="left"/>
      <w:pPr>
        <w:ind w:left="4310" w:hanging="360"/>
      </w:pPr>
    </w:lvl>
    <w:lvl w:ilvl="5" w:tplc="C29EA174" w:tentative="1">
      <w:start w:val="1"/>
      <w:numFmt w:val="lowerRoman"/>
      <w:lvlText w:val="%6."/>
      <w:lvlJc w:val="right"/>
      <w:pPr>
        <w:ind w:left="5030" w:hanging="180"/>
      </w:pPr>
    </w:lvl>
    <w:lvl w:ilvl="6" w:tplc="4A7AA9EA" w:tentative="1">
      <w:start w:val="1"/>
      <w:numFmt w:val="decimal"/>
      <w:lvlText w:val="%7."/>
      <w:lvlJc w:val="left"/>
      <w:pPr>
        <w:ind w:left="5750" w:hanging="360"/>
      </w:pPr>
    </w:lvl>
    <w:lvl w:ilvl="7" w:tplc="F1562270" w:tentative="1">
      <w:start w:val="1"/>
      <w:numFmt w:val="lowerLetter"/>
      <w:lvlText w:val="%8."/>
      <w:lvlJc w:val="left"/>
      <w:pPr>
        <w:ind w:left="6470" w:hanging="360"/>
      </w:pPr>
    </w:lvl>
    <w:lvl w:ilvl="8" w:tplc="779C1B70" w:tentative="1">
      <w:start w:val="1"/>
      <w:numFmt w:val="lowerRoman"/>
      <w:lvlText w:val="%9."/>
      <w:lvlJc w:val="right"/>
      <w:pPr>
        <w:ind w:left="7190" w:hanging="180"/>
      </w:pPr>
    </w:lvl>
  </w:abstractNum>
  <w:abstractNum w:abstractNumId="243">
    <w:nsid w:val="75A20815"/>
    <w:multiLevelType w:val="hybridMultilevel"/>
    <w:tmpl w:val="5D7CE75E"/>
    <w:lvl w:ilvl="0" w:tplc="C1CC601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4">
    <w:nsid w:val="76365002"/>
    <w:multiLevelType w:val="hybridMultilevel"/>
    <w:tmpl w:val="54128690"/>
    <w:lvl w:ilvl="0" w:tplc="3B606640">
      <w:start w:val="1"/>
      <w:numFmt w:val="bullet"/>
      <w:lvlText w:val=""/>
      <w:lvlJc w:val="left"/>
      <w:pPr>
        <w:ind w:left="1260" w:hanging="360"/>
      </w:pPr>
      <w:rPr>
        <w:rFonts w:ascii="Symbol" w:hAnsi="Symbol" w:hint="default"/>
      </w:rPr>
    </w:lvl>
    <w:lvl w:ilvl="1" w:tplc="04190019" w:tentative="1">
      <w:start w:val="1"/>
      <w:numFmt w:val="bullet"/>
      <w:lvlText w:val="o"/>
      <w:lvlJc w:val="left"/>
      <w:pPr>
        <w:ind w:left="1980" w:hanging="360"/>
      </w:pPr>
      <w:rPr>
        <w:rFonts w:ascii="Courier New" w:hAnsi="Courier New" w:cs="Courier New" w:hint="default"/>
      </w:rPr>
    </w:lvl>
    <w:lvl w:ilvl="2" w:tplc="0419001B" w:tentative="1">
      <w:start w:val="1"/>
      <w:numFmt w:val="bullet"/>
      <w:lvlText w:val=""/>
      <w:lvlJc w:val="left"/>
      <w:pPr>
        <w:ind w:left="2700" w:hanging="360"/>
      </w:pPr>
      <w:rPr>
        <w:rFonts w:ascii="Wingdings" w:hAnsi="Wingdings" w:hint="default"/>
      </w:rPr>
    </w:lvl>
    <w:lvl w:ilvl="3" w:tplc="0419000F" w:tentative="1">
      <w:start w:val="1"/>
      <w:numFmt w:val="bullet"/>
      <w:lvlText w:val=""/>
      <w:lvlJc w:val="left"/>
      <w:pPr>
        <w:ind w:left="3420" w:hanging="360"/>
      </w:pPr>
      <w:rPr>
        <w:rFonts w:ascii="Symbol" w:hAnsi="Symbol" w:hint="default"/>
      </w:rPr>
    </w:lvl>
    <w:lvl w:ilvl="4" w:tplc="04190019" w:tentative="1">
      <w:start w:val="1"/>
      <w:numFmt w:val="bullet"/>
      <w:lvlText w:val="o"/>
      <w:lvlJc w:val="left"/>
      <w:pPr>
        <w:ind w:left="4140" w:hanging="360"/>
      </w:pPr>
      <w:rPr>
        <w:rFonts w:ascii="Courier New" w:hAnsi="Courier New" w:cs="Courier New" w:hint="default"/>
      </w:rPr>
    </w:lvl>
    <w:lvl w:ilvl="5" w:tplc="0419001B" w:tentative="1">
      <w:start w:val="1"/>
      <w:numFmt w:val="bullet"/>
      <w:lvlText w:val=""/>
      <w:lvlJc w:val="left"/>
      <w:pPr>
        <w:ind w:left="4860" w:hanging="360"/>
      </w:pPr>
      <w:rPr>
        <w:rFonts w:ascii="Wingdings" w:hAnsi="Wingdings" w:hint="default"/>
      </w:rPr>
    </w:lvl>
    <w:lvl w:ilvl="6" w:tplc="0419000F" w:tentative="1">
      <w:start w:val="1"/>
      <w:numFmt w:val="bullet"/>
      <w:lvlText w:val=""/>
      <w:lvlJc w:val="left"/>
      <w:pPr>
        <w:ind w:left="5580" w:hanging="360"/>
      </w:pPr>
      <w:rPr>
        <w:rFonts w:ascii="Symbol" w:hAnsi="Symbol" w:hint="default"/>
      </w:rPr>
    </w:lvl>
    <w:lvl w:ilvl="7" w:tplc="04190019" w:tentative="1">
      <w:start w:val="1"/>
      <w:numFmt w:val="bullet"/>
      <w:lvlText w:val="o"/>
      <w:lvlJc w:val="left"/>
      <w:pPr>
        <w:ind w:left="6300" w:hanging="360"/>
      </w:pPr>
      <w:rPr>
        <w:rFonts w:ascii="Courier New" w:hAnsi="Courier New" w:cs="Courier New" w:hint="default"/>
      </w:rPr>
    </w:lvl>
    <w:lvl w:ilvl="8" w:tplc="0419001B" w:tentative="1">
      <w:start w:val="1"/>
      <w:numFmt w:val="bullet"/>
      <w:lvlText w:val=""/>
      <w:lvlJc w:val="left"/>
      <w:pPr>
        <w:ind w:left="7020" w:hanging="360"/>
      </w:pPr>
      <w:rPr>
        <w:rFonts w:ascii="Wingdings" w:hAnsi="Wingdings" w:hint="default"/>
      </w:rPr>
    </w:lvl>
  </w:abstractNum>
  <w:abstractNum w:abstractNumId="245">
    <w:nsid w:val="765615CB"/>
    <w:multiLevelType w:val="hybridMultilevel"/>
    <w:tmpl w:val="9EA6BA76"/>
    <w:lvl w:ilvl="0" w:tplc="04190005">
      <w:start w:val="1"/>
      <w:numFmt w:val="bullet"/>
      <w:lvlText w:val=""/>
      <w:lvlJc w:val="left"/>
      <w:pPr>
        <w:tabs>
          <w:tab w:val="num" w:pos="1700"/>
        </w:tabs>
        <w:ind w:left="1700" w:hanging="360"/>
      </w:pPr>
      <w:rPr>
        <w:rFonts w:ascii="Wingdings" w:hAnsi="Wingdings" w:hint="default"/>
      </w:rPr>
    </w:lvl>
    <w:lvl w:ilvl="1" w:tplc="04190003">
      <w:start w:val="1"/>
      <w:numFmt w:val="bullet"/>
      <w:lvlText w:val="o"/>
      <w:lvlJc w:val="left"/>
      <w:pPr>
        <w:tabs>
          <w:tab w:val="num" w:pos="1880"/>
        </w:tabs>
        <w:ind w:left="1880" w:hanging="360"/>
      </w:pPr>
      <w:rPr>
        <w:rFonts w:ascii="Courier New" w:hAnsi="Courier New" w:hint="default"/>
      </w:rPr>
    </w:lvl>
    <w:lvl w:ilvl="2" w:tplc="04190005">
      <w:start w:val="1"/>
      <w:numFmt w:val="bullet"/>
      <w:lvlText w:val=""/>
      <w:lvlJc w:val="left"/>
      <w:pPr>
        <w:tabs>
          <w:tab w:val="num" w:pos="2600"/>
        </w:tabs>
        <w:ind w:left="2600" w:hanging="360"/>
      </w:pPr>
      <w:rPr>
        <w:rFonts w:ascii="Wingdings" w:hAnsi="Wingdings" w:hint="default"/>
      </w:rPr>
    </w:lvl>
    <w:lvl w:ilvl="3" w:tplc="04190001">
      <w:start w:val="1"/>
      <w:numFmt w:val="bullet"/>
      <w:lvlText w:val=""/>
      <w:lvlJc w:val="left"/>
      <w:pPr>
        <w:tabs>
          <w:tab w:val="num" w:pos="3320"/>
        </w:tabs>
        <w:ind w:left="3320" w:hanging="360"/>
      </w:pPr>
      <w:rPr>
        <w:rFonts w:ascii="Symbol" w:hAnsi="Symbol" w:hint="default"/>
      </w:rPr>
    </w:lvl>
    <w:lvl w:ilvl="4" w:tplc="04190003">
      <w:start w:val="1"/>
      <w:numFmt w:val="bullet"/>
      <w:lvlText w:val="o"/>
      <w:lvlJc w:val="left"/>
      <w:pPr>
        <w:tabs>
          <w:tab w:val="num" w:pos="4040"/>
        </w:tabs>
        <w:ind w:left="4040" w:hanging="360"/>
      </w:pPr>
      <w:rPr>
        <w:rFonts w:ascii="Courier New" w:hAnsi="Courier New" w:hint="default"/>
      </w:rPr>
    </w:lvl>
    <w:lvl w:ilvl="5" w:tplc="04190005">
      <w:start w:val="1"/>
      <w:numFmt w:val="bullet"/>
      <w:lvlText w:val=""/>
      <w:lvlJc w:val="left"/>
      <w:pPr>
        <w:tabs>
          <w:tab w:val="num" w:pos="4760"/>
        </w:tabs>
        <w:ind w:left="4760" w:hanging="360"/>
      </w:pPr>
      <w:rPr>
        <w:rFonts w:ascii="Wingdings" w:hAnsi="Wingdings" w:hint="default"/>
      </w:rPr>
    </w:lvl>
    <w:lvl w:ilvl="6" w:tplc="04190001">
      <w:start w:val="1"/>
      <w:numFmt w:val="bullet"/>
      <w:lvlText w:val=""/>
      <w:lvlJc w:val="left"/>
      <w:pPr>
        <w:tabs>
          <w:tab w:val="num" w:pos="5480"/>
        </w:tabs>
        <w:ind w:left="5480" w:hanging="360"/>
      </w:pPr>
      <w:rPr>
        <w:rFonts w:ascii="Symbol" w:hAnsi="Symbol" w:hint="default"/>
      </w:rPr>
    </w:lvl>
    <w:lvl w:ilvl="7" w:tplc="04190003">
      <w:start w:val="1"/>
      <w:numFmt w:val="bullet"/>
      <w:lvlText w:val="o"/>
      <w:lvlJc w:val="left"/>
      <w:pPr>
        <w:tabs>
          <w:tab w:val="num" w:pos="6200"/>
        </w:tabs>
        <w:ind w:left="6200" w:hanging="360"/>
      </w:pPr>
      <w:rPr>
        <w:rFonts w:ascii="Courier New" w:hAnsi="Courier New" w:hint="default"/>
      </w:rPr>
    </w:lvl>
    <w:lvl w:ilvl="8" w:tplc="04190005">
      <w:start w:val="1"/>
      <w:numFmt w:val="bullet"/>
      <w:lvlText w:val=""/>
      <w:lvlJc w:val="left"/>
      <w:pPr>
        <w:tabs>
          <w:tab w:val="num" w:pos="6920"/>
        </w:tabs>
        <w:ind w:left="6920" w:hanging="360"/>
      </w:pPr>
      <w:rPr>
        <w:rFonts w:ascii="Wingdings" w:hAnsi="Wingdings" w:hint="default"/>
      </w:rPr>
    </w:lvl>
  </w:abstractNum>
  <w:abstractNum w:abstractNumId="246">
    <w:nsid w:val="765851B9"/>
    <w:multiLevelType w:val="hybridMultilevel"/>
    <w:tmpl w:val="EB0AA5C4"/>
    <w:lvl w:ilvl="0" w:tplc="C1CC6012">
      <w:start w:val="1"/>
      <w:numFmt w:val="decimal"/>
      <w:lvlText w:val="%1)"/>
      <w:lvlJc w:val="left"/>
      <w:pPr>
        <w:ind w:left="1260" w:hanging="360"/>
      </w:pPr>
    </w:lvl>
    <w:lvl w:ilvl="1" w:tplc="04190003" w:tentative="1">
      <w:start w:val="1"/>
      <w:numFmt w:val="lowerLetter"/>
      <w:lvlText w:val="%2."/>
      <w:lvlJc w:val="left"/>
      <w:pPr>
        <w:ind w:left="1980" w:hanging="360"/>
      </w:pPr>
    </w:lvl>
    <w:lvl w:ilvl="2" w:tplc="04190005">
      <w:start w:val="1"/>
      <w:numFmt w:val="decimal"/>
      <w:lvlText w:val="%3)"/>
      <w:lvlJc w:val="left"/>
      <w:pPr>
        <w:ind w:left="2700" w:hanging="180"/>
      </w:pPr>
    </w:lvl>
    <w:lvl w:ilvl="3" w:tplc="04190001" w:tentative="1">
      <w:start w:val="1"/>
      <w:numFmt w:val="decimal"/>
      <w:lvlText w:val="%4."/>
      <w:lvlJc w:val="left"/>
      <w:pPr>
        <w:ind w:left="3420" w:hanging="360"/>
      </w:pPr>
    </w:lvl>
    <w:lvl w:ilvl="4" w:tplc="04190003" w:tentative="1">
      <w:start w:val="1"/>
      <w:numFmt w:val="lowerLetter"/>
      <w:lvlText w:val="%5."/>
      <w:lvlJc w:val="left"/>
      <w:pPr>
        <w:ind w:left="4140" w:hanging="360"/>
      </w:pPr>
    </w:lvl>
    <w:lvl w:ilvl="5" w:tplc="04190005" w:tentative="1">
      <w:start w:val="1"/>
      <w:numFmt w:val="lowerRoman"/>
      <w:lvlText w:val="%6."/>
      <w:lvlJc w:val="right"/>
      <w:pPr>
        <w:ind w:left="4860" w:hanging="180"/>
      </w:pPr>
    </w:lvl>
    <w:lvl w:ilvl="6" w:tplc="04190001" w:tentative="1">
      <w:start w:val="1"/>
      <w:numFmt w:val="decimal"/>
      <w:lvlText w:val="%7."/>
      <w:lvlJc w:val="left"/>
      <w:pPr>
        <w:ind w:left="5580" w:hanging="360"/>
      </w:pPr>
    </w:lvl>
    <w:lvl w:ilvl="7" w:tplc="04190003" w:tentative="1">
      <w:start w:val="1"/>
      <w:numFmt w:val="lowerLetter"/>
      <w:lvlText w:val="%8."/>
      <w:lvlJc w:val="left"/>
      <w:pPr>
        <w:ind w:left="6300" w:hanging="360"/>
      </w:pPr>
    </w:lvl>
    <w:lvl w:ilvl="8" w:tplc="04190005" w:tentative="1">
      <w:start w:val="1"/>
      <w:numFmt w:val="lowerRoman"/>
      <w:lvlText w:val="%9."/>
      <w:lvlJc w:val="right"/>
      <w:pPr>
        <w:ind w:left="7020" w:hanging="180"/>
      </w:pPr>
    </w:lvl>
  </w:abstractNum>
  <w:abstractNum w:abstractNumId="247">
    <w:nsid w:val="76DF174A"/>
    <w:multiLevelType w:val="hybridMultilevel"/>
    <w:tmpl w:val="5924158E"/>
    <w:lvl w:ilvl="0" w:tplc="04190011">
      <w:start w:val="1"/>
      <w:numFmt w:val="bullet"/>
      <w:lvlText w:val=""/>
      <w:lvlJc w:val="left"/>
      <w:pPr>
        <w:ind w:left="1259" w:hanging="360"/>
      </w:pPr>
      <w:rPr>
        <w:rFonts w:ascii="Symbol" w:hAnsi="Symbol" w:hint="default"/>
      </w:rPr>
    </w:lvl>
    <w:lvl w:ilvl="1" w:tplc="04190019" w:tentative="1">
      <w:start w:val="1"/>
      <w:numFmt w:val="lowerLetter"/>
      <w:lvlText w:val="%2."/>
      <w:lvlJc w:val="left"/>
      <w:pPr>
        <w:ind w:left="1979" w:hanging="360"/>
      </w:pPr>
    </w:lvl>
    <w:lvl w:ilvl="2" w:tplc="04190011"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248">
    <w:nsid w:val="77AB3F6C"/>
    <w:multiLevelType w:val="hybridMultilevel"/>
    <w:tmpl w:val="8FDA24E0"/>
    <w:lvl w:ilvl="0" w:tplc="02C470EE">
      <w:numFmt w:val="bullet"/>
      <w:lvlText w:val=""/>
      <w:lvlJc w:val="left"/>
      <w:pPr>
        <w:ind w:left="939" w:hanging="360"/>
      </w:pPr>
      <w:rPr>
        <w:rFonts w:ascii="Symbol" w:eastAsia="Symbol" w:hAnsi="Symbol" w:cs="Symbol" w:hint="default"/>
        <w:w w:val="100"/>
        <w:sz w:val="24"/>
        <w:szCs w:val="24"/>
        <w:lang w:val="ru-RU" w:eastAsia="en-US" w:bidi="ar-SA"/>
      </w:rPr>
    </w:lvl>
    <w:lvl w:ilvl="1" w:tplc="BCBE5FA2">
      <w:numFmt w:val="bullet"/>
      <w:lvlText w:val=""/>
      <w:lvlJc w:val="left"/>
      <w:pPr>
        <w:ind w:left="219" w:hanging="284"/>
      </w:pPr>
      <w:rPr>
        <w:rFonts w:ascii="Symbol" w:eastAsia="Symbol" w:hAnsi="Symbol" w:cs="Symbol" w:hint="default"/>
        <w:w w:val="100"/>
        <w:sz w:val="24"/>
        <w:szCs w:val="24"/>
        <w:lang w:val="ru-RU" w:eastAsia="en-US" w:bidi="ar-SA"/>
      </w:rPr>
    </w:lvl>
    <w:lvl w:ilvl="2" w:tplc="1E1C9B58">
      <w:numFmt w:val="bullet"/>
      <w:lvlText w:val="•"/>
      <w:lvlJc w:val="left"/>
      <w:pPr>
        <w:ind w:left="1924" w:hanging="284"/>
      </w:pPr>
      <w:rPr>
        <w:rFonts w:hint="default"/>
        <w:lang w:val="ru-RU" w:eastAsia="en-US" w:bidi="ar-SA"/>
      </w:rPr>
    </w:lvl>
    <w:lvl w:ilvl="3" w:tplc="0E3A1CE4">
      <w:numFmt w:val="bullet"/>
      <w:lvlText w:val="•"/>
      <w:lvlJc w:val="left"/>
      <w:pPr>
        <w:ind w:left="2909" w:hanging="284"/>
      </w:pPr>
      <w:rPr>
        <w:rFonts w:hint="default"/>
        <w:lang w:val="ru-RU" w:eastAsia="en-US" w:bidi="ar-SA"/>
      </w:rPr>
    </w:lvl>
    <w:lvl w:ilvl="4" w:tplc="9D7AE372">
      <w:numFmt w:val="bullet"/>
      <w:lvlText w:val="•"/>
      <w:lvlJc w:val="left"/>
      <w:pPr>
        <w:ind w:left="3894" w:hanging="284"/>
      </w:pPr>
      <w:rPr>
        <w:rFonts w:hint="default"/>
        <w:lang w:val="ru-RU" w:eastAsia="en-US" w:bidi="ar-SA"/>
      </w:rPr>
    </w:lvl>
    <w:lvl w:ilvl="5" w:tplc="0FF802E2">
      <w:numFmt w:val="bullet"/>
      <w:lvlText w:val="•"/>
      <w:lvlJc w:val="left"/>
      <w:pPr>
        <w:ind w:left="4879" w:hanging="284"/>
      </w:pPr>
      <w:rPr>
        <w:rFonts w:hint="default"/>
        <w:lang w:val="ru-RU" w:eastAsia="en-US" w:bidi="ar-SA"/>
      </w:rPr>
    </w:lvl>
    <w:lvl w:ilvl="6" w:tplc="130E6356">
      <w:numFmt w:val="bullet"/>
      <w:lvlText w:val="•"/>
      <w:lvlJc w:val="left"/>
      <w:pPr>
        <w:ind w:left="5864" w:hanging="284"/>
      </w:pPr>
      <w:rPr>
        <w:rFonts w:hint="default"/>
        <w:lang w:val="ru-RU" w:eastAsia="en-US" w:bidi="ar-SA"/>
      </w:rPr>
    </w:lvl>
    <w:lvl w:ilvl="7" w:tplc="5F025B12">
      <w:numFmt w:val="bullet"/>
      <w:lvlText w:val="•"/>
      <w:lvlJc w:val="left"/>
      <w:pPr>
        <w:ind w:left="6849" w:hanging="284"/>
      </w:pPr>
      <w:rPr>
        <w:rFonts w:hint="default"/>
        <w:lang w:val="ru-RU" w:eastAsia="en-US" w:bidi="ar-SA"/>
      </w:rPr>
    </w:lvl>
    <w:lvl w:ilvl="8" w:tplc="5E2050C4">
      <w:numFmt w:val="bullet"/>
      <w:lvlText w:val="•"/>
      <w:lvlJc w:val="left"/>
      <w:pPr>
        <w:ind w:left="7834" w:hanging="284"/>
      </w:pPr>
      <w:rPr>
        <w:rFonts w:hint="default"/>
        <w:lang w:val="ru-RU" w:eastAsia="en-US" w:bidi="ar-SA"/>
      </w:rPr>
    </w:lvl>
  </w:abstractNum>
  <w:abstractNum w:abstractNumId="249">
    <w:nsid w:val="78007807"/>
    <w:multiLevelType w:val="hybridMultilevel"/>
    <w:tmpl w:val="4AFAB4DA"/>
    <w:lvl w:ilvl="0" w:tplc="C1CC6012">
      <w:start w:val="8"/>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50">
    <w:nsid w:val="780F2901"/>
    <w:multiLevelType w:val="hybridMultilevel"/>
    <w:tmpl w:val="A410A02C"/>
    <w:lvl w:ilvl="0" w:tplc="9FF4DC2A">
      <w:start w:val="1"/>
      <w:numFmt w:val="bullet"/>
      <w:lvlText w:val=""/>
      <w:lvlJc w:val="left"/>
      <w:pPr>
        <w:ind w:left="1260" w:hanging="360"/>
      </w:pPr>
      <w:rPr>
        <w:rFonts w:ascii="Symbol" w:hAnsi="Symbol"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51">
    <w:nsid w:val="78221387"/>
    <w:multiLevelType w:val="hybridMultilevel"/>
    <w:tmpl w:val="860E58C6"/>
    <w:lvl w:ilvl="0" w:tplc="B582DDE6">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52">
    <w:nsid w:val="785D5C12"/>
    <w:multiLevelType w:val="hybridMultilevel"/>
    <w:tmpl w:val="C860AD36"/>
    <w:lvl w:ilvl="0" w:tplc="C1CC6012">
      <w:start w:val="1"/>
      <w:numFmt w:val="decimal"/>
      <w:lvlText w:val="%1."/>
      <w:lvlJc w:val="left"/>
      <w:pPr>
        <w:ind w:left="644" w:hanging="360"/>
      </w:pPr>
    </w:lvl>
    <w:lvl w:ilvl="1" w:tplc="04190019">
      <w:start w:val="1"/>
      <w:numFmt w:val="decimal"/>
      <w:lvlText w:val="%2."/>
      <w:lvlJc w:val="left"/>
      <w:pPr>
        <w:ind w:left="1070"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53">
    <w:nsid w:val="78F92B07"/>
    <w:multiLevelType w:val="hybridMultilevel"/>
    <w:tmpl w:val="B5203B2C"/>
    <w:lvl w:ilvl="0" w:tplc="EA78AA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4">
    <w:nsid w:val="79BD1002"/>
    <w:multiLevelType w:val="hybridMultilevel"/>
    <w:tmpl w:val="B80AD7D8"/>
    <w:lvl w:ilvl="0" w:tplc="0419000F">
      <w:start w:val="1"/>
      <w:numFmt w:val="bullet"/>
      <w:lvlText w:val=""/>
      <w:lvlJc w:val="left"/>
      <w:pPr>
        <w:ind w:left="1260" w:hanging="360"/>
      </w:pPr>
      <w:rPr>
        <w:rFonts w:ascii="Symbol" w:hAnsi="Symbol" w:hint="default"/>
      </w:rPr>
    </w:lvl>
    <w:lvl w:ilvl="1" w:tplc="0419000F" w:tentative="1">
      <w:start w:val="1"/>
      <w:numFmt w:val="bullet"/>
      <w:lvlText w:val="o"/>
      <w:lvlJc w:val="left"/>
      <w:pPr>
        <w:ind w:left="1980" w:hanging="360"/>
      </w:pPr>
      <w:rPr>
        <w:rFonts w:ascii="Courier New" w:hAnsi="Courier New" w:cs="Courier New" w:hint="default"/>
      </w:rPr>
    </w:lvl>
    <w:lvl w:ilvl="2" w:tplc="0419001B" w:tentative="1">
      <w:start w:val="1"/>
      <w:numFmt w:val="bullet"/>
      <w:lvlText w:val=""/>
      <w:lvlJc w:val="left"/>
      <w:pPr>
        <w:ind w:left="2700" w:hanging="360"/>
      </w:pPr>
      <w:rPr>
        <w:rFonts w:ascii="Wingdings" w:hAnsi="Wingdings" w:hint="default"/>
      </w:rPr>
    </w:lvl>
    <w:lvl w:ilvl="3" w:tplc="0419000F" w:tentative="1">
      <w:start w:val="1"/>
      <w:numFmt w:val="bullet"/>
      <w:lvlText w:val=""/>
      <w:lvlJc w:val="left"/>
      <w:pPr>
        <w:ind w:left="3420" w:hanging="360"/>
      </w:pPr>
      <w:rPr>
        <w:rFonts w:ascii="Symbol" w:hAnsi="Symbol" w:hint="default"/>
      </w:rPr>
    </w:lvl>
    <w:lvl w:ilvl="4" w:tplc="04190019" w:tentative="1">
      <w:start w:val="1"/>
      <w:numFmt w:val="bullet"/>
      <w:lvlText w:val="o"/>
      <w:lvlJc w:val="left"/>
      <w:pPr>
        <w:ind w:left="4140" w:hanging="360"/>
      </w:pPr>
      <w:rPr>
        <w:rFonts w:ascii="Courier New" w:hAnsi="Courier New" w:cs="Courier New" w:hint="default"/>
      </w:rPr>
    </w:lvl>
    <w:lvl w:ilvl="5" w:tplc="0419001B" w:tentative="1">
      <w:start w:val="1"/>
      <w:numFmt w:val="bullet"/>
      <w:lvlText w:val=""/>
      <w:lvlJc w:val="left"/>
      <w:pPr>
        <w:ind w:left="4860" w:hanging="360"/>
      </w:pPr>
      <w:rPr>
        <w:rFonts w:ascii="Wingdings" w:hAnsi="Wingdings" w:hint="default"/>
      </w:rPr>
    </w:lvl>
    <w:lvl w:ilvl="6" w:tplc="0419000F" w:tentative="1">
      <w:start w:val="1"/>
      <w:numFmt w:val="bullet"/>
      <w:lvlText w:val=""/>
      <w:lvlJc w:val="left"/>
      <w:pPr>
        <w:ind w:left="5580" w:hanging="360"/>
      </w:pPr>
      <w:rPr>
        <w:rFonts w:ascii="Symbol" w:hAnsi="Symbol" w:hint="default"/>
      </w:rPr>
    </w:lvl>
    <w:lvl w:ilvl="7" w:tplc="04190019" w:tentative="1">
      <w:start w:val="1"/>
      <w:numFmt w:val="bullet"/>
      <w:lvlText w:val="o"/>
      <w:lvlJc w:val="left"/>
      <w:pPr>
        <w:ind w:left="6300" w:hanging="360"/>
      </w:pPr>
      <w:rPr>
        <w:rFonts w:ascii="Courier New" w:hAnsi="Courier New" w:cs="Courier New" w:hint="default"/>
      </w:rPr>
    </w:lvl>
    <w:lvl w:ilvl="8" w:tplc="0419001B" w:tentative="1">
      <w:start w:val="1"/>
      <w:numFmt w:val="bullet"/>
      <w:lvlText w:val=""/>
      <w:lvlJc w:val="left"/>
      <w:pPr>
        <w:ind w:left="7020" w:hanging="360"/>
      </w:pPr>
      <w:rPr>
        <w:rFonts w:ascii="Wingdings" w:hAnsi="Wingdings" w:hint="default"/>
      </w:rPr>
    </w:lvl>
  </w:abstractNum>
  <w:abstractNum w:abstractNumId="255">
    <w:nsid w:val="7A9C75AC"/>
    <w:multiLevelType w:val="hybridMultilevel"/>
    <w:tmpl w:val="45F63B5E"/>
    <w:lvl w:ilvl="0" w:tplc="C1CC6012">
      <w:start w:val="1"/>
      <w:numFmt w:val="decimal"/>
      <w:lvlText w:val="%1."/>
      <w:lvlJc w:val="left"/>
      <w:pPr>
        <w:ind w:left="720" w:hanging="360"/>
      </w:pPr>
      <w:rPr>
        <w:rFonts w:hint="default"/>
        <w:color w:val="auto"/>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56">
    <w:nsid w:val="7B3C7F0A"/>
    <w:multiLevelType w:val="hybridMultilevel"/>
    <w:tmpl w:val="7BEECBDA"/>
    <w:lvl w:ilvl="0" w:tplc="7A4A0C2A">
      <w:start w:val="1"/>
      <w:numFmt w:val="bullet"/>
      <w:lvlText w:val=""/>
      <w:lvlJc w:val="left"/>
      <w:pPr>
        <w:ind w:left="644" w:hanging="360"/>
      </w:pPr>
      <w:rPr>
        <w:rFonts w:ascii="Symbol" w:hAnsi="Symbol" w:hint="default"/>
      </w:rPr>
    </w:lvl>
    <w:lvl w:ilvl="1" w:tplc="04190019">
      <w:start w:val="1"/>
      <w:numFmt w:val="bullet"/>
      <w:lvlText w:val=""/>
      <w:lvlJc w:val="left"/>
      <w:pPr>
        <w:ind w:left="1364" w:hanging="360"/>
      </w:pPr>
      <w:rPr>
        <w:rFonts w:ascii="Symbol" w:hAnsi="Symbol" w:hint="default"/>
      </w:rPr>
    </w:lvl>
    <w:lvl w:ilvl="2" w:tplc="0419001B" w:tentative="1">
      <w:start w:val="1"/>
      <w:numFmt w:val="bullet"/>
      <w:lvlText w:val=""/>
      <w:lvlJc w:val="left"/>
      <w:pPr>
        <w:ind w:left="2084" w:hanging="360"/>
      </w:pPr>
      <w:rPr>
        <w:rFonts w:ascii="Wingdings" w:hAnsi="Wingdings" w:hint="default"/>
      </w:rPr>
    </w:lvl>
    <w:lvl w:ilvl="3" w:tplc="0419000F" w:tentative="1">
      <w:start w:val="1"/>
      <w:numFmt w:val="bullet"/>
      <w:lvlText w:val=""/>
      <w:lvlJc w:val="left"/>
      <w:pPr>
        <w:ind w:left="2804" w:hanging="360"/>
      </w:pPr>
      <w:rPr>
        <w:rFonts w:ascii="Symbol" w:hAnsi="Symbol" w:hint="default"/>
      </w:rPr>
    </w:lvl>
    <w:lvl w:ilvl="4" w:tplc="04190019" w:tentative="1">
      <w:start w:val="1"/>
      <w:numFmt w:val="bullet"/>
      <w:lvlText w:val="o"/>
      <w:lvlJc w:val="left"/>
      <w:pPr>
        <w:ind w:left="3524" w:hanging="360"/>
      </w:pPr>
      <w:rPr>
        <w:rFonts w:ascii="Courier New" w:hAnsi="Courier New" w:cs="Courier New" w:hint="default"/>
      </w:rPr>
    </w:lvl>
    <w:lvl w:ilvl="5" w:tplc="0419001B" w:tentative="1">
      <w:start w:val="1"/>
      <w:numFmt w:val="bullet"/>
      <w:lvlText w:val=""/>
      <w:lvlJc w:val="left"/>
      <w:pPr>
        <w:ind w:left="4244" w:hanging="360"/>
      </w:pPr>
      <w:rPr>
        <w:rFonts w:ascii="Wingdings" w:hAnsi="Wingdings" w:hint="default"/>
      </w:rPr>
    </w:lvl>
    <w:lvl w:ilvl="6" w:tplc="0419000F" w:tentative="1">
      <w:start w:val="1"/>
      <w:numFmt w:val="bullet"/>
      <w:lvlText w:val=""/>
      <w:lvlJc w:val="left"/>
      <w:pPr>
        <w:ind w:left="4964" w:hanging="360"/>
      </w:pPr>
      <w:rPr>
        <w:rFonts w:ascii="Symbol" w:hAnsi="Symbol" w:hint="default"/>
      </w:rPr>
    </w:lvl>
    <w:lvl w:ilvl="7" w:tplc="04190019" w:tentative="1">
      <w:start w:val="1"/>
      <w:numFmt w:val="bullet"/>
      <w:lvlText w:val="o"/>
      <w:lvlJc w:val="left"/>
      <w:pPr>
        <w:ind w:left="5684" w:hanging="360"/>
      </w:pPr>
      <w:rPr>
        <w:rFonts w:ascii="Courier New" w:hAnsi="Courier New" w:cs="Courier New" w:hint="default"/>
      </w:rPr>
    </w:lvl>
    <w:lvl w:ilvl="8" w:tplc="0419001B" w:tentative="1">
      <w:start w:val="1"/>
      <w:numFmt w:val="bullet"/>
      <w:lvlText w:val=""/>
      <w:lvlJc w:val="left"/>
      <w:pPr>
        <w:ind w:left="6404" w:hanging="360"/>
      </w:pPr>
      <w:rPr>
        <w:rFonts w:ascii="Wingdings" w:hAnsi="Wingdings" w:hint="default"/>
      </w:rPr>
    </w:lvl>
  </w:abstractNum>
  <w:abstractNum w:abstractNumId="257">
    <w:nsid w:val="7B7B6421"/>
    <w:multiLevelType w:val="hybridMultilevel"/>
    <w:tmpl w:val="3AAC6A1C"/>
    <w:lvl w:ilvl="0" w:tplc="C1CC6012">
      <w:start w:val="1"/>
      <w:numFmt w:val="decimal"/>
      <w:lvlText w:val="%1)"/>
      <w:lvlJc w:val="left"/>
      <w:pPr>
        <w:ind w:left="720" w:hanging="360"/>
      </w:pPr>
    </w:lvl>
    <w:lvl w:ilvl="1" w:tplc="C1CC6012"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58">
    <w:nsid w:val="7B831652"/>
    <w:multiLevelType w:val="hybridMultilevel"/>
    <w:tmpl w:val="F4527770"/>
    <w:lvl w:ilvl="0" w:tplc="04190011">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9">
    <w:nsid w:val="7C3429F2"/>
    <w:multiLevelType w:val="hybridMultilevel"/>
    <w:tmpl w:val="ADE82CAC"/>
    <w:lvl w:ilvl="0" w:tplc="426EDB9A">
      <w:start w:val="4"/>
      <w:numFmt w:val="decimal"/>
      <w:lvlText w:val="%1."/>
      <w:lvlJc w:val="left"/>
      <w:pPr>
        <w:ind w:left="928"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0">
    <w:nsid w:val="7D8D5C8D"/>
    <w:multiLevelType w:val="hybridMultilevel"/>
    <w:tmpl w:val="DA128A52"/>
    <w:lvl w:ilvl="0" w:tplc="7B12C870">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start w:val="1"/>
      <w:numFmt w:val="decimal"/>
      <w:lvlText w:val="%3)"/>
      <w:lvlJc w:val="lef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61">
    <w:nsid w:val="7DC958BA"/>
    <w:multiLevelType w:val="hybridMultilevel"/>
    <w:tmpl w:val="4E02F464"/>
    <w:lvl w:ilvl="0" w:tplc="04190011">
      <w:start w:val="1"/>
      <w:numFmt w:val="decimal"/>
      <w:lvlText w:val="%1."/>
      <w:lvlJc w:val="left"/>
      <w:pPr>
        <w:ind w:left="1260" w:hanging="360"/>
      </w:pPr>
      <w:rPr>
        <w:rFonts w:hint="default"/>
        <w:color w:val="auto"/>
      </w:rPr>
    </w:lvl>
    <w:lvl w:ilvl="1" w:tplc="04190019" w:tentative="1">
      <w:start w:val="1"/>
      <w:numFmt w:val="lowerLetter"/>
      <w:lvlText w:val="%2."/>
      <w:lvlJc w:val="left"/>
      <w:pPr>
        <w:ind w:left="1980" w:hanging="360"/>
      </w:pPr>
    </w:lvl>
    <w:lvl w:ilvl="2" w:tplc="04190011"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62">
    <w:nsid w:val="7E555423"/>
    <w:multiLevelType w:val="hybridMultilevel"/>
    <w:tmpl w:val="371E0BC0"/>
    <w:lvl w:ilvl="0" w:tplc="D0E6802C">
      <w:start w:val="4"/>
      <w:numFmt w:val="decimal"/>
      <w:lvlText w:val="%1."/>
      <w:lvlJc w:val="left"/>
      <w:pPr>
        <w:ind w:left="34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3">
    <w:nsid w:val="7F6A6981"/>
    <w:multiLevelType w:val="multilevel"/>
    <w:tmpl w:val="775A2308"/>
    <w:lvl w:ilvl="0">
      <w:start w:val="1"/>
      <w:numFmt w:val="decimal"/>
      <w:lvlText w:val="%1."/>
      <w:lvlJc w:val="left"/>
      <w:pPr>
        <w:ind w:left="1260" w:hanging="360"/>
      </w:pPr>
      <w:rPr>
        <w:rFonts w:hint="default"/>
        <w:strike w:val="0"/>
        <w:color w:val="auto"/>
      </w:rPr>
    </w:lvl>
    <w:lvl w:ilvl="1">
      <w:start w:val="1"/>
      <w:numFmt w:val="decimal"/>
      <w:isLgl/>
      <w:lvlText w:val="%1.%2."/>
      <w:lvlJc w:val="left"/>
      <w:pPr>
        <w:ind w:left="1875" w:hanging="975"/>
      </w:pPr>
      <w:rPr>
        <w:rFonts w:hint="default"/>
      </w:rPr>
    </w:lvl>
    <w:lvl w:ilvl="2">
      <w:start w:val="1"/>
      <w:numFmt w:val="decimal"/>
      <w:isLgl/>
      <w:lvlText w:val="%1.%2.%3."/>
      <w:lvlJc w:val="left"/>
      <w:pPr>
        <w:ind w:left="1875" w:hanging="975"/>
      </w:pPr>
      <w:rPr>
        <w:rFonts w:hint="default"/>
      </w:rPr>
    </w:lvl>
    <w:lvl w:ilvl="3">
      <w:start w:val="1"/>
      <w:numFmt w:val="decimal"/>
      <w:isLgl/>
      <w:lvlText w:val="%1.%2.%3.%4."/>
      <w:lvlJc w:val="left"/>
      <w:pPr>
        <w:ind w:left="1875" w:hanging="975"/>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700" w:hanging="1800"/>
      </w:pPr>
      <w:rPr>
        <w:rFonts w:hint="default"/>
      </w:rPr>
    </w:lvl>
  </w:abstractNum>
  <w:abstractNum w:abstractNumId="264">
    <w:nsid w:val="7FAC4EE6"/>
    <w:multiLevelType w:val="hybridMultilevel"/>
    <w:tmpl w:val="053C41E8"/>
    <w:lvl w:ilvl="0" w:tplc="4E8EF61E">
      <w:start w:val="1"/>
      <w:numFmt w:val="decimal"/>
      <w:lvlText w:val="%1)"/>
      <w:lvlJc w:val="left"/>
      <w:pPr>
        <w:ind w:left="1260" w:hanging="360"/>
      </w:pPr>
    </w:lvl>
    <w:lvl w:ilvl="1" w:tplc="97AAEDFA" w:tentative="1">
      <w:start w:val="1"/>
      <w:numFmt w:val="lowerLetter"/>
      <w:lvlText w:val="%2."/>
      <w:lvlJc w:val="left"/>
      <w:pPr>
        <w:ind w:left="1980" w:hanging="360"/>
      </w:pPr>
    </w:lvl>
    <w:lvl w:ilvl="2" w:tplc="39865114">
      <w:start w:val="1"/>
      <w:numFmt w:val="decimal"/>
      <w:lvlText w:val="%3)"/>
      <w:lvlJc w:val="left"/>
      <w:pPr>
        <w:ind w:left="2700" w:hanging="180"/>
      </w:pPr>
    </w:lvl>
    <w:lvl w:ilvl="3" w:tplc="D0E0BFC0" w:tentative="1">
      <w:start w:val="1"/>
      <w:numFmt w:val="decimal"/>
      <w:lvlText w:val="%4."/>
      <w:lvlJc w:val="left"/>
      <w:pPr>
        <w:ind w:left="3420" w:hanging="360"/>
      </w:pPr>
    </w:lvl>
    <w:lvl w:ilvl="4" w:tplc="D5246328" w:tentative="1">
      <w:start w:val="1"/>
      <w:numFmt w:val="lowerLetter"/>
      <w:lvlText w:val="%5."/>
      <w:lvlJc w:val="left"/>
      <w:pPr>
        <w:ind w:left="4140" w:hanging="360"/>
      </w:pPr>
    </w:lvl>
    <w:lvl w:ilvl="5" w:tplc="6EDA1154" w:tentative="1">
      <w:start w:val="1"/>
      <w:numFmt w:val="lowerRoman"/>
      <w:lvlText w:val="%6."/>
      <w:lvlJc w:val="right"/>
      <w:pPr>
        <w:ind w:left="4860" w:hanging="180"/>
      </w:pPr>
    </w:lvl>
    <w:lvl w:ilvl="6" w:tplc="1D92E22C" w:tentative="1">
      <w:start w:val="1"/>
      <w:numFmt w:val="decimal"/>
      <w:lvlText w:val="%7."/>
      <w:lvlJc w:val="left"/>
      <w:pPr>
        <w:ind w:left="5580" w:hanging="360"/>
      </w:pPr>
    </w:lvl>
    <w:lvl w:ilvl="7" w:tplc="5902FB20" w:tentative="1">
      <w:start w:val="1"/>
      <w:numFmt w:val="lowerLetter"/>
      <w:lvlText w:val="%8."/>
      <w:lvlJc w:val="left"/>
      <w:pPr>
        <w:ind w:left="6300" w:hanging="360"/>
      </w:pPr>
    </w:lvl>
    <w:lvl w:ilvl="8" w:tplc="9CBEB246" w:tentative="1">
      <w:start w:val="1"/>
      <w:numFmt w:val="lowerRoman"/>
      <w:lvlText w:val="%9."/>
      <w:lvlJc w:val="right"/>
      <w:pPr>
        <w:ind w:left="7020" w:hanging="180"/>
      </w:pPr>
    </w:lvl>
  </w:abstractNum>
  <w:abstractNum w:abstractNumId="265">
    <w:nsid w:val="7FC871F0"/>
    <w:multiLevelType w:val="hybridMultilevel"/>
    <w:tmpl w:val="C8D661AA"/>
    <w:lvl w:ilvl="0" w:tplc="04190011">
      <w:start w:val="1"/>
      <w:numFmt w:val="bullet"/>
      <w:lvlText w:val=""/>
      <w:lvlJc w:val="left"/>
      <w:pPr>
        <w:ind w:left="1287" w:hanging="360"/>
      </w:pPr>
      <w:rPr>
        <w:rFonts w:ascii="Symbol" w:hAnsi="Symbol" w:hint="default"/>
      </w:rPr>
    </w:lvl>
    <w:lvl w:ilvl="1" w:tplc="04190019" w:tentative="1">
      <w:start w:val="1"/>
      <w:numFmt w:val="bullet"/>
      <w:lvlText w:val="o"/>
      <w:lvlJc w:val="left"/>
      <w:pPr>
        <w:ind w:left="2007" w:hanging="360"/>
      </w:pPr>
      <w:rPr>
        <w:rFonts w:ascii="Courier New" w:hAnsi="Courier New" w:cs="Courier New" w:hint="default"/>
      </w:rPr>
    </w:lvl>
    <w:lvl w:ilvl="2" w:tplc="04190011" w:tentative="1">
      <w:start w:val="1"/>
      <w:numFmt w:val="bullet"/>
      <w:lvlText w:val=""/>
      <w:lvlJc w:val="left"/>
      <w:pPr>
        <w:ind w:left="2727" w:hanging="360"/>
      </w:pPr>
      <w:rPr>
        <w:rFonts w:ascii="Wingdings" w:hAnsi="Wingdings" w:hint="default"/>
      </w:rPr>
    </w:lvl>
    <w:lvl w:ilvl="3" w:tplc="0419000F" w:tentative="1">
      <w:start w:val="1"/>
      <w:numFmt w:val="bullet"/>
      <w:lvlText w:val=""/>
      <w:lvlJc w:val="left"/>
      <w:pPr>
        <w:ind w:left="3447" w:hanging="360"/>
      </w:pPr>
      <w:rPr>
        <w:rFonts w:ascii="Symbol" w:hAnsi="Symbol" w:hint="default"/>
      </w:rPr>
    </w:lvl>
    <w:lvl w:ilvl="4" w:tplc="04190019" w:tentative="1">
      <w:start w:val="1"/>
      <w:numFmt w:val="bullet"/>
      <w:lvlText w:val="o"/>
      <w:lvlJc w:val="left"/>
      <w:pPr>
        <w:ind w:left="4167" w:hanging="360"/>
      </w:pPr>
      <w:rPr>
        <w:rFonts w:ascii="Courier New" w:hAnsi="Courier New" w:cs="Courier New" w:hint="default"/>
      </w:rPr>
    </w:lvl>
    <w:lvl w:ilvl="5" w:tplc="0419001B" w:tentative="1">
      <w:start w:val="1"/>
      <w:numFmt w:val="bullet"/>
      <w:lvlText w:val=""/>
      <w:lvlJc w:val="left"/>
      <w:pPr>
        <w:ind w:left="4887" w:hanging="360"/>
      </w:pPr>
      <w:rPr>
        <w:rFonts w:ascii="Wingdings" w:hAnsi="Wingdings" w:hint="default"/>
      </w:rPr>
    </w:lvl>
    <w:lvl w:ilvl="6" w:tplc="0419000F" w:tentative="1">
      <w:start w:val="1"/>
      <w:numFmt w:val="bullet"/>
      <w:lvlText w:val=""/>
      <w:lvlJc w:val="left"/>
      <w:pPr>
        <w:ind w:left="5607" w:hanging="360"/>
      </w:pPr>
      <w:rPr>
        <w:rFonts w:ascii="Symbol" w:hAnsi="Symbol" w:hint="default"/>
      </w:rPr>
    </w:lvl>
    <w:lvl w:ilvl="7" w:tplc="04190019" w:tentative="1">
      <w:start w:val="1"/>
      <w:numFmt w:val="bullet"/>
      <w:lvlText w:val="o"/>
      <w:lvlJc w:val="left"/>
      <w:pPr>
        <w:ind w:left="6327" w:hanging="360"/>
      </w:pPr>
      <w:rPr>
        <w:rFonts w:ascii="Courier New" w:hAnsi="Courier New" w:cs="Courier New" w:hint="default"/>
      </w:rPr>
    </w:lvl>
    <w:lvl w:ilvl="8" w:tplc="0419001B" w:tentative="1">
      <w:start w:val="1"/>
      <w:numFmt w:val="bullet"/>
      <w:lvlText w:val=""/>
      <w:lvlJc w:val="left"/>
      <w:pPr>
        <w:ind w:left="7047" w:hanging="360"/>
      </w:pPr>
      <w:rPr>
        <w:rFonts w:ascii="Wingdings" w:hAnsi="Wingdings" w:hint="default"/>
      </w:rPr>
    </w:lvl>
  </w:abstractNum>
  <w:num w:numId="1">
    <w:abstractNumId w:val="147"/>
  </w:num>
  <w:num w:numId="2">
    <w:abstractNumId w:val="33"/>
  </w:num>
  <w:num w:numId="3">
    <w:abstractNumId w:val="36"/>
  </w:num>
  <w:num w:numId="4">
    <w:abstractNumId w:val="185"/>
  </w:num>
  <w:num w:numId="5">
    <w:abstractNumId w:val="132"/>
  </w:num>
  <w:num w:numId="6">
    <w:abstractNumId w:val="18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2"/>
  </w:num>
  <w:num w:numId="8">
    <w:abstractNumId w:val="143"/>
  </w:num>
  <w:num w:numId="9">
    <w:abstractNumId w:val="207"/>
  </w:num>
  <w:num w:numId="10">
    <w:abstractNumId w:val="217"/>
  </w:num>
  <w:num w:numId="11">
    <w:abstractNumId w:val="196"/>
  </w:num>
  <w:num w:numId="12">
    <w:abstractNumId w:val="159"/>
  </w:num>
  <w:num w:numId="13">
    <w:abstractNumId w:val="265"/>
  </w:num>
  <w:num w:numId="14">
    <w:abstractNumId w:val="195"/>
  </w:num>
  <w:num w:numId="15">
    <w:abstractNumId w:val="22"/>
  </w:num>
  <w:num w:numId="16">
    <w:abstractNumId w:val="72"/>
  </w:num>
  <w:num w:numId="17">
    <w:abstractNumId w:val="114"/>
  </w:num>
  <w:num w:numId="18">
    <w:abstractNumId w:val="242"/>
  </w:num>
  <w:num w:numId="19">
    <w:abstractNumId w:val="258"/>
  </w:num>
  <w:num w:numId="20">
    <w:abstractNumId w:val="104"/>
  </w:num>
  <w:num w:numId="21">
    <w:abstractNumId w:val="75"/>
  </w:num>
  <w:num w:numId="22">
    <w:abstractNumId w:val="236"/>
  </w:num>
  <w:num w:numId="23">
    <w:abstractNumId w:val="150"/>
  </w:num>
  <w:num w:numId="24">
    <w:abstractNumId w:val="165"/>
  </w:num>
  <w:num w:numId="25">
    <w:abstractNumId w:val="188"/>
  </w:num>
  <w:num w:numId="26">
    <w:abstractNumId w:val="180"/>
  </w:num>
  <w:num w:numId="27">
    <w:abstractNumId w:val="229"/>
  </w:num>
  <w:num w:numId="28">
    <w:abstractNumId w:val="118"/>
  </w:num>
  <w:num w:numId="29">
    <w:abstractNumId w:val="220"/>
  </w:num>
  <w:num w:numId="30">
    <w:abstractNumId w:val="155"/>
  </w:num>
  <w:num w:numId="31">
    <w:abstractNumId w:val="68"/>
  </w:num>
  <w:num w:numId="32">
    <w:abstractNumId w:val="204"/>
  </w:num>
  <w:num w:numId="33">
    <w:abstractNumId w:val="63"/>
  </w:num>
  <w:num w:numId="34">
    <w:abstractNumId w:val="228"/>
  </w:num>
  <w:num w:numId="35">
    <w:abstractNumId w:val="157"/>
  </w:num>
  <w:num w:numId="36">
    <w:abstractNumId w:val="19"/>
  </w:num>
  <w:num w:numId="37">
    <w:abstractNumId w:val="4"/>
  </w:num>
  <w:num w:numId="38">
    <w:abstractNumId w:val="84"/>
  </w:num>
  <w:num w:numId="39">
    <w:abstractNumId w:val="230"/>
  </w:num>
  <w:num w:numId="40">
    <w:abstractNumId w:val="223"/>
  </w:num>
  <w:num w:numId="41">
    <w:abstractNumId w:val="250"/>
  </w:num>
  <w:num w:numId="42">
    <w:abstractNumId w:val="79"/>
  </w:num>
  <w:num w:numId="43">
    <w:abstractNumId w:val="96"/>
  </w:num>
  <w:num w:numId="44">
    <w:abstractNumId w:val="222"/>
  </w:num>
  <w:num w:numId="45">
    <w:abstractNumId w:val="120"/>
  </w:num>
  <w:num w:numId="46">
    <w:abstractNumId w:val="48"/>
  </w:num>
  <w:num w:numId="47">
    <w:abstractNumId w:val="99"/>
  </w:num>
  <w:num w:numId="48">
    <w:abstractNumId w:val="249"/>
  </w:num>
  <w:num w:numId="49">
    <w:abstractNumId w:val="168"/>
  </w:num>
  <w:num w:numId="50">
    <w:abstractNumId w:val="52"/>
  </w:num>
  <w:num w:numId="51">
    <w:abstractNumId w:val="112"/>
  </w:num>
  <w:num w:numId="52">
    <w:abstractNumId w:val="82"/>
  </w:num>
  <w:num w:numId="53">
    <w:abstractNumId w:val="214"/>
  </w:num>
  <w:num w:numId="54">
    <w:abstractNumId w:val="60"/>
  </w:num>
  <w:num w:numId="55">
    <w:abstractNumId w:val="91"/>
  </w:num>
  <w:num w:numId="56">
    <w:abstractNumId w:val="181"/>
  </w:num>
  <w:num w:numId="57">
    <w:abstractNumId w:val="184"/>
  </w:num>
  <w:num w:numId="58">
    <w:abstractNumId w:val="124"/>
  </w:num>
  <w:num w:numId="59">
    <w:abstractNumId w:val="244"/>
  </w:num>
  <w:num w:numId="60">
    <w:abstractNumId w:val="113"/>
  </w:num>
  <w:num w:numId="61">
    <w:abstractNumId w:val="108"/>
  </w:num>
  <w:num w:numId="62">
    <w:abstractNumId w:val="201"/>
  </w:num>
  <w:num w:numId="63">
    <w:abstractNumId w:val="193"/>
  </w:num>
  <w:num w:numId="64">
    <w:abstractNumId w:val="69"/>
  </w:num>
  <w:num w:numId="65">
    <w:abstractNumId w:val="71"/>
  </w:num>
  <w:num w:numId="66">
    <w:abstractNumId w:val="232"/>
  </w:num>
  <w:num w:numId="67">
    <w:abstractNumId w:val="231"/>
  </w:num>
  <w:num w:numId="68">
    <w:abstractNumId w:val="98"/>
  </w:num>
  <w:num w:numId="69">
    <w:abstractNumId w:val="215"/>
  </w:num>
  <w:num w:numId="70">
    <w:abstractNumId w:val="107"/>
  </w:num>
  <w:num w:numId="71">
    <w:abstractNumId w:val="187"/>
  </w:num>
  <w:num w:numId="72">
    <w:abstractNumId w:val="205"/>
  </w:num>
  <w:num w:numId="73">
    <w:abstractNumId w:val="255"/>
  </w:num>
  <w:num w:numId="74">
    <w:abstractNumId w:val="227"/>
  </w:num>
  <w:num w:numId="75">
    <w:abstractNumId w:val="39"/>
  </w:num>
  <w:num w:numId="76">
    <w:abstractNumId w:val="233"/>
  </w:num>
  <w:num w:numId="77">
    <w:abstractNumId w:val="18"/>
  </w:num>
  <w:num w:numId="78">
    <w:abstractNumId w:val="89"/>
  </w:num>
  <w:num w:numId="79">
    <w:abstractNumId w:val="11"/>
  </w:num>
  <w:num w:numId="80">
    <w:abstractNumId w:val="153"/>
  </w:num>
  <w:num w:numId="81">
    <w:abstractNumId w:val="170"/>
  </w:num>
  <w:num w:numId="82">
    <w:abstractNumId w:val="35"/>
  </w:num>
  <w:num w:numId="83">
    <w:abstractNumId w:val="13"/>
  </w:num>
  <w:num w:numId="84">
    <w:abstractNumId w:val="225"/>
  </w:num>
  <w:num w:numId="85">
    <w:abstractNumId w:val="169"/>
  </w:num>
  <w:num w:numId="86">
    <w:abstractNumId w:val="78"/>
  </w:num>
  <w:num w:numId="87">
    <w:abstractNumId w:val="105"/>
  </w:num>
  <w:num w:numId="88">
    <w:abstractNumId w:val="59"/>
  </w:num>
  <w:num w:numId="89">
    <w:abstractNumId w:val="57"/>
  </w:num>
  <w:num w:numId="90">
    <w:abstractNumId w:val="178"/>
  </w:num>
  <w:num w:numId="91">
    <w:abstractNumId w:val="160"/>
  </w:num>
  <w:num w:numId="92">
    <w:abstractNumId w:val="211"/>
  </w:num>
  <w:num w:numId="93">
    <w:abstractNumId w:val="8"/>
  </w:num>
  <w:num w:numId="94">
    <w:abstractNumId w:val="27"/>
  </w:num>
  <w:num w:numId="95">
    <w:abstractNumId w:val="247"/>
  </w:num>
  <w:num w:numId="96">
    <w:abstractNumId w:val="12"/>
  </w:num>
  <w:num w:numId="97">
    <w:abstractNumId w:val="182"/>
  </w:num>
  <w:num w:numId="98">
    <w:abstractNumId w:val="177"/>
  </w:num>
  <w:num w:numId="99">
    <w:abstractNumId w:val="198"/>
  </w:num>
  <w:num w:numId="100">
    <w:abstractNumId w:val="26"/>
  </w:num>
  <w:num w:numId="101">
    <w:abstractNumId w:val="49"/>
  </w:num>
  <w:num w:numId="102">
    <w:abstractNumId w:val="53"/>
  </w:num>
  <w:num w:numId="103">
    <w:abstractNumId w:val="127"/>
  </w:num>
  <w:num w:numId="104">
    <w:abstractNumId w:val="44"/>
  </w:num>
  <w:num w:numId="105">
    <w:abstractNumId w:val="261"/>
  </w:num>
  <w:num w:numId="106">
    <w:abstractNumId w:val="138"/>
  </w:num>
  <w:num w:numId="107">
    <w:abstractNumId w:val="67"/>
  </w:num>
  <w:num w:numId="108">
    <w:abstractNumId w:val="103"/>
  </w:num>
  <w:num w:numId="109">
    <w:abstractNumId w:val="15"/>
  </w:num>
  <w:num w:numId="110">
    <w:abstractNumId w:val="83"/>
  </w:num>
  <w:num w:numId="111">
    <w:abstractNumId w:val="237"/>
  </w:num>
  <w:num w:numId="112">
    <w:abstractNumId w:val="9"/>
  </w:num>
  <w:num w:numId="113">
    <w:abstractNumId w:val="171"/>
  </w:num>
  <w:num w:numId="114">
    <w:abstractNumId w:val="5"/>
  </w:num>
  <w:num w:numId="115">
    <w:abstractNumId w:val="100"/>
  </w:num>
  <w:num w:numId="116">
    <w:abstractNumId w:val="34"/>
  </w:num>
  <w:num w:numId="117">
    <w:abstractNumId w:val="7"/>
  </w:num>
  <w:num w:numId="118">
    <w:abstractNumId w:val="28"/>
  </w:num>
  <w:num w:numId="119">
    <w:abstractNumId w:val="55"/>
  </w:num>
  <w:num w:numId="120">
    <w:abstractNumId w:val="263"/>
  </w:num>
  <w:num w:numId="121">
    <w:abstractNumId w:val="141"/>
  </w:num>
  <w:num w:numId="122">
    <w:abstractNumId w:val="3"/>
  </w:num>
  <w:num w:numId="123">
    <w:abstractNumId w:val="164"/>
  </w:num>
  <w:num w:numId="124">
    <w:abstractNumId w:val="176"/>
  </w:num>
  <w:num w:numId="125">
    <w:abstractNumId w:val="146"/>
  </w:num>
  <w:num w:numId="126">
    <w:abstractNumId w:val="45"/>
  </w:num>
  <w:num w:numId="127">
    <w:abstractNumId w:val="163"/>
  </w:num>
  <w:num w:numId="128">
    <w:abstractNumId w:val="173"/>
  </w:num>
  <w:num w:numId="129">
    <w:abstractNumId w:val="42"/>
  </w:num>
  <w:num w:numId="130">
    <w:abstractNumId w:val="208"/>
  </w:num>
  <w:num w:numId="131">
    <w:abstractNumId w:val="175"/>
  </w:num>
  <w:num w:numId="132">
    <w:abstractNumId w:val="136"/>
  </w:num>
  <w:num w:numId="133">
    <w:abstractNumId w:val="264"/>
  </w:num>
  <w:num w:numId="134">
    <w:abstractNumId w:val="24"/>
  </w:num>
  <w:num w:numId="135">
    <w:abstractNumId w:val="87"/>
  </w:num>
  <w:num w:numId="136">
    <w:abstractNumId w:val="151"/>
  </w:num>
  <w:num w:numId="137">
    <w:abstractNumId w:val="17"/>
  </w:num>
  <w:num w:numId="138">
    <w:abstractNumId w:val="125"/>
  </w:num>
  <w:num w:numId="139">
    <w:abstractNumId w:val="93"/>
  </w:num>
  <w:num w:numId="140">
    <w:abstractNumId w:val="31"/>
  </w:num>
  <w:num w:numId="141">
    <w:abstractNumId w:val="219"/>
  </w:num>
  <w:num w:numId="142">
    <w:abstractNumId w:val="47"/>
  </w:num>
  <w:num w:numId="143">
    <w:abstractNumId w:val="30"/>
  </w:num>
  <w:num w:numId="144">
    <w:abstractNumId w:val="77"/>
  </w:num>
  <w:num w:numId="145">
    <w:abstractNumId w:val="80"/>
  </w:num>
  <w:num w:numId="146">
    <w:abstractNumId w:val="97"/>
  </w:num>
  <w:num w:numId="147">
    <w:abstractNumId w:val="218"/>
  </w:num>
  <w:num w:numId="148">
    <w:abstractNumId w:val="199"/>
  </w:num>
  <w:num w:numId="149">
    <w:abstractNumId w:val="235"/>
  </w:num>
  <w:num w:numId="150">
    <w:abstractNumId w:val="38"/>
  </w:num>
  <w:num w:numId="151">
    <w:abstractNumId w:val="116"/>
  </w:num>
  <w:num w:numId="152">
    <w:abstractNumId w:val="152"/>
  </w:num>
  <w:num w:numId="153">
    <w:abstractNumId w:val="254"/>
  </w:num>
  <w:num w:numId="154">
    <w:abstractNumId w:val="121"/>
  </w:num>
  <w:num w:numId="155">
    <w:abstractNumId w:val="1"/>
  </w:num>
  <w:num w:numId="156">
    <w:abstractNumId w:val="41"/>
  </w:num>
  <w:num w:numId="157">
    <w:abstractNumId w:val="94"/>
  </w:num>
  <w:num w:numId="158">
    <w:abstractNumId w:val="65"/>
  </w:num>
  <w:num w:numId="159">
    <w:abstractNumId w:val="74"/>
  </w:num>
  <w:num w:numId="160">
    <w:abstractNumId w:val="213"/>
  </w:num>
  <w:num w:numId="161">
    <w:abstractNumId w:val="66"/>
  </w:num>
  <w:num w:numId="162">
    <w:abstractNumId w:val="246"/>
  </w:num>
  <w:num w:numId="163">
    <w:abstractNumId w:val="192"/>
  </w:num>
  <w:num w:numId="164">
    <w:abstractNumId w:val="76"/>
  </w:num>
  <w:num w:numId="165">
    <w:abstractNumId w:val="212"/>
  </w:num>
  <w:num w:numId="166">
    <w:abstractNumId w:val="224"/>
  </w:num>
  <w:num w:numId="167">
    <w:abstractNumId w:val="239"/>
  </w:num>
  <w:num w:numId="168">
    <w:abstractNumId w:val="260"/>
  </w:num>
  <w:num w:numId="169">
    <w:abstractNumId w:val="135"/>
  </w:num>
  <w:num w:numId="170">
    <w:abstractNumId w:val="86"/>
  </w:num>
  <w:num w:numId="171">
    <w:abstractNumId w:val="240"/>
  </w:num>
  <w:num w:numId="172">
    <w:abstractNumId w:val="81"/>
  </w:num>
  <w:num w:numId="173">
    <w:abstractNumId w:val="174"/>
  </w:num>
  <w:num w:numId="174">
    <w:abstractNumId w:val="257"/>
  </w:num>
  <w:num w:numId="175">
    <w:abstractNumId w:val="14"/>
  </w:num>
  <w:num w:numId="176">
    <w:abstractNumId w:val="130"/>
  </w:num>
  <w:num w:numId="177">
    <w:abstractNumId w:val="238"/>
  </w:num>
  <w:num w:numId="178">
    <w:abstractNumId w:val="25"/>
  </w:num>
  <w:num w:numId="179">
    <w:abstractNumId w:val="29"/>
    <w:lvlOverride w:ilvl="0">
      <w:startOverride w:val="3"/>
    </w:lvlOverride>
  </w:num>
  <w:num w:numId="180">
    <w:abstractNumId w:val="115"/>
  </w:num>
  <w:num w:numId="181">
    <w:abstractNumId w:val="179"/>
  </w:num>
  <w:num w:numId="182">
    <w:abstractNumId w:val="252"/>
  </w:num>
  <w:num w:numId="183">
    <w:abstractNumId w:val="162"/>
  </w:num>
  <w:num w:numId="184">
    <w:abstractNumId w:val="186"/>
  </w:num>
  <w:num w:numId="185">
    <w:abstractNumId w:val="256"/>
  </w:num>
  <w:num w:numId="186">
    <w:abstractNumId w:val="166"/>
  </w:num>
  <w:num w:numId="187">
    <w:abstractNumId w:val="43"/>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259"/>
  </w:num>
  <w:num w:numId="189">
    <w:abstractNumId w:val="88"/>
  </w:num>
  <w:num w:numId="190">
    <w:abstractNumId w:val="50"/>
  </w:num>
  <w:num w:numId="191">
    <w:abstractNumId w:val="128"/>
  </w:num>
  <w:num w:numId="192">
    <w:abstractNumId w:val="158"/>
  </w:num>
  <w:num w:numId="193">
    <w:abstractNumId w:val="140"/>
  </w:num>
  <w:num w:numId="194">
    <w:abstractNumId w:val="6"/>
  </w:num>
  <w:num w:numId="195">
    <w:abstractNumId w:val="262"/>
  </w:num>
  <w:num w:numId="196">
    <w:abstractNumId w:val="16"/>
  </w:num>
  <w:num w:numId="197">
    <w:abstractNumId w:val="119"/>
  </w:num>
  <w:num w:numId="198">
    <w:abstractNumId w:val="90"/>
  </w:num>
  <w:num w:numId="199">
    <w:abstractNumId w:val="109"/>
  </w:num>
  <w:num w:numId="200">
    <w:abstractNumId w:val="85"/>
  </w:num>
  <w:num w:numId="201">
    <w:abstractNumId w:val="46"/>
  </w:num>
  <w:num w:numId="202">
    <w:abstractNumId w:val="61"/>
  </w:num>
  <w:num w:numId="203">
    <w:abstractNumId w:val="20"/>
  </w:num>
  <w:num w:numId="204">
    <w:abstractNumId w:val="226"/>
  </w:num>
  <w:num w:numId="205">
    <w:abstractNumId w:val="189"/>
  </w:num>
  <w:num w:numId="206">
    <w:abstractNumId w:val="200"/>
  </w:num>
  <w:num w:numId="207">
    <w:abstractNumId w:val="137"/>
  </w:num>
  <w:num w:numId="208">
    <w:abstractNumId w:val="191"/>
  </w:num>
  <w:num w:numId="209">
    <w:abstractNumId w:val="161"/>
  </w:num>
  <w:num w:numId="210">
    <w:abstractNumId w:val="62"/>
  </w:num>
  <w:num w:numId="211">
    <w:abstractNumId w:val="190"/>
  </w:num>
  <w:num w:numId="212">
    <w:abstractNumId w:val="37"/>
  </w:num>
  <w:num w:numId="213">
    <w:abstractNumId w:val="111"/>
  </w:num>
  <w:num w:numId="214">
    <w:abstractNumId w:val="210"/>
  </w:num>
  <w:num w:numId="215">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6">
    <w:abstractNumId w:val="1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abstractNumId w:val="197"/>
  </w:num>
  <w:num w:numId="218">
    <w:abstractNumId w:val="202"/>
  </w:num>
  <w:num w:numId="219">
    <w:abstractNumId w:val="1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0">
    <w:abstractNumId w:val="1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1">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2">
    <w:abstractNumId w:val="64"/>
  </w:num>
  <w:num w:numId="223">
    <w:abstractNumId w:val="243"/>
  </w:num>
  <w:num w:numId="224">
    <w:abstractNumId w:val="251"/>
  </w:num>
  <w:num w:numId="225">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6">
    <w:abstractNumId w:val="1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7">
    <w:abstractNumId w:val="73"/>
  </w:num>
  <w:num w:numId="228">
    <w:abstractNumId w:val="144"/>
  </w:num>
  <w:num w:numId="229">
    <w:abstractNumId w:val="154"/>
  </w:num>
  <w:num w:numId="230">
    <w:abstractNumId w:val="56"/>
  </w:num>
  <w:num w:numId="231">
    <w:abstractNumId w:val="221"/>
  </w:num>
  <w:num w:numId="232">
    <w:abstractNumId w:val="117"/>
  </w:num>
  <w:num w:numId="233">
    <w:abstractNumId w:val="156"/>
  </w:num>
  <w:num w:numId="234">
    <w:abstractNumId w:val="23"/>
  </w:num>
  <w:num w:numId="235">
    <w:abstractNumId w:val="122"/>
  </w:num>
  <w:num w:numId="236">
    <w:abstractNumId w:val="126"/>
  </w:num>
  <w:num w:numId="237">
    <w:abstractNumId w:val="123"/>
  </w:num>
  <w:num w:numId="238">
    <w:abstractNumId w:val="110"/>
  </w:num>
  <w:num w:numId="239">
    <w:abstractNumId w:val="253"/>
  </w:num>
  <w:num w:numId="240">
    <w:abstractNumId w:val="209"/>
  </w:num>
  <w:num w:numId="241">
    <w:abstractNumId w:val="172"/>
  </w:num>
  <w:num w:numId="242">
    <w:abstractNumId w:val="58"/>
  </w:num>
  <w:num w:numId="243">
    <w:abstractNumId w:val="2"/>
  </w:num>
  <w:num w:numId="244">
    <w:abstractNumId w:val="145"/>
  </w:num>
  <w:num w:numId="245">
    <w:abstractNumId w:val="106"/>
  </w:num>
  <w:num w:numId="246">
    <w:abstractNumId w:val="203"/>
  </w:num>
  <w:num w:numId="247">
    <w:abstractNumId w:val="129"/>
  </w:num>
  <w:num w:numId="248">
    <w:abstractNumId w:val="194"/>
  </w:num>
  <w:num w:numId="249">
    <w:abstractNumId w:val="101"/>
  </w:num>
  <w:num w:numId="250">
    <w:abstractNumId w:val="102"/>
  </w:num>
  <w:num w:numId="251">
    <w:abstractNumId w:val="206"/>
  </w:num>
  <w:num w:numId="252">
    <w:abstractNumId w:val="54"/>
  </w:num>
  <w:num w:numId="253">
    <w:abstractNumId w:val="131"/>
  </w:num>
  <w:num w:numId="254">
    <w:abstractNumId w:val="21"/>
  </w:num>
  <w:num w:numId="255">
    <w:abstractNumId w:val="70"/>
  </w:num>
  <w:num w:numId="256">
    <w:abstractNumId w:val="234"/>
  </w:num>
  <w:num w:numId="257">
    <w:abstractNumId w:val="134"/>
  </w:num>
  <w:num w:numId="258">
    <w:abstractNumId w:val="139"/>
  </w:num>
  <w:num w:numId="259">
    <w:abstractNumId w:val="10"/>
  </w:num>
  <w:num w:numId="260">
    <w:abstractNumId w:val="95"/>
  </w:num>
  <w:num w:numId="261">
    <w:abstractNumId w:val="216"/>
  </w:num>
  <w:num w:numId="262">
    <w:abstractNumId w:val="241"/>
  </w:num>
  <w:num w:numId="263">
    <w:abstractNumId w:val="0"/>
  </w:num>
  <w:num w:numId="264">
    <w:abstractNumId w:val="248"/>
  </w:num>
  <w:num w:numId="265">
    <w:abstractNumId w:val="245"/>
  </w:num>
  <w:num w:numId="266">
    <w:abstractNumId w:val="92"/>
  </w:num>
  <w:numIdMacAtCleanup w:val="26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312FBE"/>
    <w:rsid w:val="00003E5F"/>
    <w:rsid w:val="0008304E"/>
    <w:rsid w:val="000D1DAE"/>
    <w:rsid w:val="000D52AC"/>
    <w:rsid w:val="0010750F"/>
    <w:rsid w:val="0014023E"/>
    <w:rsid w:val="001863FC"/>
    <w:rsid w:val="001C4810"/>
    <w:rsid w:val="001E2640"/>
    <w:rsid w:val="001F17F9"/>
    <w:rsid w:val="001F30B9"/>
    <w:rsid w:val="0022114E"/>
    <w:rsid w:val="00255575"/>
    <w:rsid w:val="0026707C"/>
    <w:rsid w:val="002678CF"/>
    <w:rsid w:val="00284DE6"/>
    <w:rsid w:val="00287DDB"/>
    <w:rsid w:val="002F10BB"/>
    <w:rsid w:val="0030236B"/>
    <w:rsid w:val="00310258"/>
    <w:rsid w:val="00312FBE"/>
    <w:rsid w:val="0032488E"/>
    <w:rsid w:val="003276B9"/>
    <w:rsid w:val="003344E4"/>
    <w:rsid w:val="00347955"/>
    <w:rsid w:val="003672F0"/>
    <w:rsid w:val="003A46E6"/>
    <w:rsid w:val="00441837"/>
    <w:rsid w:val="0045277A"/>
    <w:rsid w:val="004832FB"/>
    <w:rsid w:val="0049317E"/>
    <w:rsid w:val="004A04CC"/>
    <w:rsid w:val="004C6CD2"/>
    <w:rsid w:val="004C7D97"/>
    <w:rsid w:val="004F4579"/>
    <w:rsid w:val="00504BFE"/>
    <w:rsid w:val="00520584"/>
    <w:rsid w:val="005339C6"/>
    <w:rsid w:val="00536541"/>
    <w:rsid w:val="00567FBC"/>
    <w:rsid w:val="005A684B"/>
    <w:rsid w:val="005F34A3"/>
    <w:rsid w:val="00604594"/>
    <w:rsid w:val="00606098"/>
    <w:rsid w:val="00617ACE"/>
    <w:rsid w:val="00654D01"/>
    <w:rsid w:val="0068013F"/>
    <w:rsid w:val="0069172E"/>
    <w:rsid w:val="006B2A81"/>
    <w:rsid w:val="006B7FFD"/>
    <w:rsid w:val="006E71FE"/>
    <w:rsid w:val="00725B9A"/>
    <w:rsid w:val="00726047"/>
    <w:rsid w:val="007525AF"/>
    <w:rsid w:val="007611F7"/>
    <w:rsid w:val="0078231B"/>
    <w:rsid w:val="007E06BD"/>
    <w:rsid w:val="007F2916"/>
    <w:rsid w:val="00836B2A"/>
    <w:rsid w:val="00852823"/>
    <w:rsid w:val="008C42BA"/>
    <w:rsid w:val="008F757C"/>
    <w:rsid w:val="00900F78"/>
    <w:rsid w:val="00902A55"/>
    <w:rsid w:val="00904CB0"/>
    <w:rsid w:val="009262D7"/>
    <w:rsid w:val="009417B2"/>
    <w:rsid w:val="00951B42"/>
    <w:rsid w:val="0097555C"/>
    <w:rsid w:val="009E21B5"/>
    <w:rsid w:val="009E45CE"/>
    <w:rsid w:val="009E668F"/>
    <w:rsid w:val="00A25F07"/>
    <w:rsid w:val="00A45171"/>
    <w:rsid w:val="00AC26E1"/>
    <w:rsid w:val="00AE15B0"/>
    <w:rsid w:val="00B6744E"/>
    <w:rsid w:val="00BC7B93"/>
    <w:rsid w:val="00C24066"/>
    <w:rsid w:val="00C61226"/>
    <w:rsid w:val="00D10EFE"/>
    <w:rsid w:val="00D300FB"/>
    <w:rsid w:val="00D32347"/>
    <w:rsid w:val="00D6172E"/>
    <w:rsid w:val="00D91C3B"/>
    <w:rsid w:val="00D92A5D"/>
    <w:rsid w:val="00DB2C75"/>
    <w:rsid w:val="00DB5BCF"/>
    <w:rsid w:val="00DC3865"/>
    <w:rsid w:val="00E01440"/>
    <w:rsid w:val="00E339BE"/>
    <w:rsid w:val="00E37061"/>
    <w:rsid w:val="00E42990"/>
    <w:rsid w:val="00E65DC8"/>
    <w:rsid w:val="00EF0408"/>
    <w:rsid w:val="00EF3342"/>
    <w:rsid w:val="00EF5394"/>
    <w:rsid w:val="00F22D6A"/>
    <w:rsid w:val="00FB4B8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2FBE"/>
    <w:pPr>
      <w:ind w:firstLine="0"/>
      <w:jc w:val="left"/>
    </w:pPr>
    <w:rPr>
      <w:sz w:val="24"/>
      <w:szCs w:val="24"/>
    </w:rPr>
  </w:style>
  <w:style w:type="paragraph" w:styleId="1">
    <w:name w:val="heading 1"/>
    <w:basedOn w:val="a"/>
    <w:next w:val="a"/>
    <w:link w:val="10"/>
    <w:qFormat/>
    <w:rsid w:val="00A25F07"/>
    <w:pPr>
      <w:keepNext/>
      <w:spacing w:line="360" w:lineRule="auto"/>
      <w:ind w:left="2124"/>
      <w:outlineLvl w:val="0"/>
    </w:pPr>
    <w:rPr>
      <w:sz w:val="28"/>
    </w:rPr>
  </w:style>
  <w:style w:type="paragraph" w:styleId="20">
    <w:name w:val="heading 2"/>
    <w:basedOn w:val="a"/>
    <w:next w:val="a"/>
    <w:link w:val="21"/>
    <w:qFormat/>
    <w:rsid w:val="00A25F07"/>
    <w:pPr>
      <w:keepNext/>
      <w:spacing w:line="360" w:lineRule="auto"/>
      <w:outlineLvl w:val="1"/>
    </w:pPr>
    <w:rPr>
      <w:sz w:val="28"/>
    </w:rPr>
  </w:style>
  <w:style w:type="paragraph" w:styleId="3">
    <w:name w:val="heading 3"/>
    <w:basedOn w:val="a"/>
    <w:next w:val="a"/>
    <w:link w:val="30"/>
    <w:qFormat/>
    <w:rsid w:val="00312FBE"/>
    <w:pPr>
      <w:keepNext/>
      <w:spacing w:before="240" w:after="60"/>
      <w:outlineLvl w:val="2"/>
    </w:pPr>
    <w:rPr>
      <w:rFonts w:ascii="Arial" w:hAnsi="Arial" w:cs="Arial"/>
      <w:b/>
      <w:bCs/>
      <w:sz w:val="26"/>
      <w:szCs w:val="26"/>
    </w:rPr>
  </w:style>
  <w:style w:type="paragraph" w:styleId="4">
    <w:name w:val="heading 4"/>
    <w:basedOn w:val="a"/>
    <w:next w:val="a"/>
    <w:link w:val="40"/>
    <w:qFormat/>
    <w:rsid w:val="00312FBE"/>
    <w:pPr>
      <w:keepNext/>
      <w:jc w:val="center"/>
      <w:outlineLvl w:val="3"/>
    </w:pPr>
    <w:rPr>
      <w:b/>
      <w:sz w:val="28"/>
      <w:szCs w:val="28"/>
    </w:rPr>
  </w:style>
  <w:style w:type="paragraph" w:styleId="5">
    <w:name w:val="heading 5"/>
    <w:basedOn w:val="a"/>
    <w:next w:val="a"/>
    <w:link w:val="50"/>
    <w:qFormat/>
    <w:rsid w:val="00312FBE"/>
    <w:pPr>
      <w:keepNext/>
      <w:keepLines/>
      <w:widowControl w:val="0"/>
      <w:spacing w:line="360" w:lineRule="auto"/>
      <w:jc w:val="center"/>
      <w:outlineLvl w:val="4"/>
    </w:pPr>
    <w:rPr>
      <w:b/>
      <w:kern w:val="2"/>
      <w:szCs w:val="28"/>
    </w:rPr>
  </w:style>
  <w:style w:type="paragraph" w:styleId="6">
    <w:name w:val="heading 6"/>
    <w:basedOn w:val="a"/>
    <w:next w:val="a"/>
    <w:link w:val="60"/>
    <w:qFormat/>
    <w:rsid w:val="00312FBE"/>
    <w:pPr>
      <w:keepNext/>
      <w:jc w:val="center"/>
      <w:outlineLvl w:val="5"/>
    </w:pPr>
    <w:rPr>
      <w:sz w:val="28"/>
    </w:rPr>
  </w:style>
  <w:style w:type="paragraph" w:styleId="7">
    <w:name w:val="heading 7"/>
    <w:basedOn w:val="a"/>
    <w:next w:val="a"/>
    <w:link w:val="70"/>
    <w:qFormat/>
    <w:rsid w:val="00312FBE"/>
    <w:pPr>
      <w:spacing w:before="240" w:after="60" w:line="276" w:lineRule="auto"/>
      <w:outlineLvl w:val="6"/>
    </w:pPr>
  </w:style>
  <w:style w:type="paragraph" w:styleId="8">
    <w:name w:val="heading 8"/>
    <w:basedOn w:val="a"/>
    <w:next w:val="a"/>
    <w:link w:val="80"/>
    <w:qFormat/>
    <w:rsid w:val="00312FBE"/>
    <w:pPr>
      <w:keepNext/>
      <w:ind w:left="-112" w:right="-1"/>
      <w:outlineLvl w:val="7"/>
    </w:pPr>
    <w:rPr>
      <w:b/>
    </w:rPr>
  </w:style>
  <w:style w:type="paragraph" w:styleId="9">
    <w:name w:val="heading 9"/>
    <w:basedOn w:val="a"/>
    <w:next w:val="a"/>
    <w:link w:val="90"/>
    <w:qFormat/>
    <w:rsid w:val="00312FBE"/>
    <w:pPr>
      <w:keepNext/>
      <w:tabs>
        <w:tab w:val="left" w:pos="-1242"/>
        <w:tab w:val="left" w:pos="-391"/>
      </w:tabs>
      <w:autoSpaceDE w:val="0"/>
      <w:autoSpaceDN w:val="0"/>
      <w:adjustRightInd w:val="0"/>
      <w:ind w:left="-108" w:right="-108"/>
      <w:jc w:val="center"/>
      <w:outlineLvl w:val="8"/>
    </w:pPr>
    <w:rPr>
      <w:b/>
      <w:bCs/>
      <w:noProof/>
      <w:color w:val="FF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25F07"/>
    <w:rPr>
      <w:sz w:val="28"/>
      <w:szCs w:val="24"/>
    </w:rPr>
  </w:style>
  <w:style w:type="character" w:customStyle="1" w:styleId="21">
    <w:name w:val="Заголовок 2 Знак"/>
    <w:basedOn w:val="a0"/>
    <w:link w:val="20"/>
    <w:rsid w:val="00A25F07"/>
    <w:rPr>
      <w:sz w:val="28"/>
      <w:szCs w:val="24"/>
    </w:rPr>
  </w:style>
  <w:style w:type="paragraph" w:styleId="a3">
    <w:name w:val="List Paragraph"/>
    <w:basedOn w:val="a"/>
    <w:uiPriority w:val="34"/>
    <w:qFormat/>
    <w:rsid w:val="00A25F07"/>
    <w:pPr>
      <w:widowControl w:val="0"/>
      <w:autoSpaceDE w:val="0"/>
      <w:autoSpaceDN w:val="0"/>
      <w:adjustRightInd w:val="0"/>
      <w:ind w:left="720"/>
      <w:contextualSpacing/>
    </w:pPr>
    <w:rPr>
      <w:sz w:val="20"/>
      <w:szCs w:val="20"/>
    </w:rPr>
  </w:style>
  <w:style w:type="character" w:customStyle="1" w:styleId="30">
    <w:name w:val="Заголовок 3 Знак"/>
    <w:basedOn w:val="a0"/>
    <w:link w:val="3"/>
    <w:rsid w:val="00312FBE"/>
    <w:rPr>
      <w:rFonts w:ascii="Arial" w:hAnsi="Arial" w:cs="Arial"/>
      <w:b/>
      <w:bCs/>
      <w:sz w:val="26"/>
      <w:szCs w:val="26"/>
    </w:rPr>
  </w:style>
  <w:style w:type="character" w:customStyle="1" w:styleId="40">
    <w:name w:val="Заголовок 4 Знак"/>
    <w:basedOn w:val="a0"/>
    <w:link w:val="4"/>
    <w:rsid w:val="00312FBE"/>
    <w:rPr>
      <w:b/>
      <w:sz w:val="28"/>
      <w:szCs w:val="28"/>
    </w:rPr>
  </w:style>
  <w:style w:type="character" w:customStyle="1" w:styleId="50">
    <w:name w:val="Заголовок 5 Знак"/>
    <w:basedOn w:val="a0"/>
    <w:link w:val="5"/>
    <w:rsid w:val="00312FBE"/>
    <w:rPr>
      <w:b/>
      <w:kern w:val="2"/>
      <w:sz w:val="24"/>
      <w:szCs w:val="28"/>
    </w:rPr>
  </w:style>
  <w:style w:type="character" w:customStyle="1" w:styleId="60">
    <w:name w:val="Заголовок 6 Знак"/>
    <w:basedOn w:val="a0"/>
    <w:link w:val="6"/>
    <w:rsid w:val="00312FBE"/>
    <w:rPr>
      <w:sz w:val="28"/>
      <w:szCs w:val="24"/>
    </w:rPr>
  </w:style>
  <w:style w:type="character" w:customStyle="1" w:styleId="70">
    <w:name w:val="Заголовок 7 Знак"/>
    <w:basedOn w:val="a0"/>
    <w:link w:val="7"/>
    <w:rsid w:val="00312FBE"/>
    <w:rPr>
      <w:sz w:val="24"/>
      <w:szCs w:val="24"/>
    </w:rPr>
  </w:style>
  <w:style w:type="character" w:customStyle="1" w:styleId="80">
    <w:name w:val="Заголовок 8 Знак"/>
    <w:basedOn w:val="a0"/>
    <w:link w:val="8"/>
    <w:rsid w:val="00312FBE"/>
    <w:rPr>
      <w:b/>
      <w:sz w:val="24"/>
      <w:szCs w:val="24"/>
    </w:rPr>
  </w:style>
  <w:style w:type="character" w:customStyle="1" w:styleId="90">
    <w:name w:val="Заголовок 9 Знак"/>
    <w:basedOn w:val="a0"/>
    <w:link w:val="9"/>
    <w:rsid w:val="00312FBE"/>
    <w:rPr>
      <w:b/>
      <w:bCs/>
      <w:noProof/>
      <w:color w:val="FF0000"/>
      <w:sz w:val="24"/>
      <w:szCs w:val="24"/>
    </w:rPr>
  </w:style>
  <w:style w:type="paragraph" w:styleId="a4">
    <w:name w:val="footer"/>
    <w:basedOn w:val="a"/>
    <w:link w:val="11"/>
    <w:rsid w:val="00312FBE"/>
    <w:pPr>
      <w:tabs>
        <w:tab w:val="center" w:pos="4677"/>
        <w:tab w:val="right" w:pos="9355"/>
      </w:tabs>
    </w:pPr>
  </w:style>
  <w:style w:type="character" w:customStyle="1" w:styleId="a5">
    <w:name w:val="Нижний колонтитул Знак"/>
    <w:basedOn w:val="a0"/>
    <w:link w:val="a4"/>
    <w:rsid w:val="00312FBE"/>
    <w:rPr>
      <w:sz w:val="24"/>
      <w:szCs w:val="24"/>
    </w:rPr>
  </w:style>
  <w:style w:type="character" w:styleId="a6">
    <w:name w:val="page number"/>
    <w:basedOn w:val="a0"/>
    <w:rsid w:val="00312FBE"/>
  </w:style>
  <w:style w:type="character" w:styleId="a7">
    <w:name w:val="annotation reference"/>
    <w:semiHidden/>
    <w:rsid w:val="00312FBE"/>
    <w:rPr>
      <w:sz w:val="16"/>
      <w:szCs w:val="16"/>
    </w:rPr>
  </w:style>
  <w:style w:type="paragraph" w:styleId="a8">
    <w:name w:val="annotation text"/>
    <w:basedOn w:val="a"/>
    <w:link w:val="a9"/>
    <w:semiHidden/>
    <w:rsid w:val="00312FBE"/>
    <w:rPr>
      <w:sz w:val="20"/>
      <w:szCs w:val="20"/>
    </w:rPr>
  </w:style>
  <w:style w:type="character" w:customStyle="1" w:styleId="a9">
    <w:name w:val="Текст примечания Знак"/>
    <w:basedOn w:val="a0"/>
    <w:link w:val="a8"/>
    <w:semiHidden/>
    <w:rsid w:val="00312FBE"/>
  </w:style>
  <w:style w:type="paragraph" w:styleId="aa">
    <w:name w:val="annotation subject"/>
    <w:basedOn w:val="a8"/>
    <w:next w:val="a8"/>
    <w:link w:val="ab"/>
    <w:semiHidden/>
    <w:rsid w:val="00312FBE"/>
    <w:rPr>
      <w:b/>
      <w:bCs/>
    </w:rPr>
  </w:style>
  <w:style w:type="character" w:customStyle="1" w:styleId="ab">
    <w:name w:val="Тема примечания Знак"/>
    <w:basedOn w:val="a9"/>
    <w:link w:val="aa"/>
    <w:semiHidden/>
    <w:rsid w:val="00312FBE"/>
    <w:rPr>
      <w:b/>
      <w:bCs/>
    </w:rPr>
  </w:style>
  <w:style w:type="paragraph" w:styleId="ac">
    <w:name w:val="Balloon Text"/>
    <w:basedOn w:val="a"/>
    <w:link w:val="ad"/>
    <w:rsid w:val="00312FBE"/>
    <w:rPr>
      <w:rFonts w:ascii="Tahoma" w:hAnsi="Tahoma"/>
      <w:sz w:val="16"/>
      <w:szCs w:val="16"/>
    </w:rPr>
  </w:style>
  <w:style w:type="character" w:customStyle="1" w:styleId="ad">
    <w:name w:val="Текст выноски Знак"/>
    <w:basedOn w:val="a0"/>
    <w:link w:val="ac"/>
    <w:rsid w:val="00312FBE"/>
    <w:rPr>
      <w:rFonts w:ascii="Tahoma" w:hAnsi="Tahoma"/>
      <w:sz w:val="16"/>
      <w:szCs w:val="16"/>
    </w:rPr>
  </w:style>
  <w:style w:type="paragraph" w:styleId="ae">
    <w:name w:val="header"/>
    <w:basedOn w:val="a"/>
    <w:link w:val="12"/>
    <w:rsid w:val="00312FBE"/>
    <w:pPr>
      <w:tabs>
        <w:tab w:val="center" w:pos="4677"/>
        <w:tab w:val="right" w:pos="9355"/>
      </w:tabs>
    </w:pPr>
  </w:style>
  <w:style w:type="character" w:customStyle="1" w:styleId="af">
    <w:name w:val="Верхний колонтитул Знак"/>
    <w:basedOn w:val="a0"/>
    <w:link w:val="ae"/>
    <w:rsid w:val="00312FBE"/>
    <w:rPr>
      <w:sz w:val="24"/>
      <w:szCs w:val="24"/>
    </w:rPr>
  </w:style>
  <w:style w:type="character" w:styleId="af0">
    <w:name w:val="FollowedHyperlink"/>
    <w:rsid w:val="00312FBE"/>
    <w:rPr>
      <w:color w:val="800080"/>
      <w:u w:val="single"/>
    </w:rPr>
  </w:style>
  <w:style w:type="paragraph" w:customStyle="1" w:styleId="ConsTitle">
    <w:name w:val="ConsTitle"/>
    <w:rsid w:val="00312FBE"/>
    <w:pPr>
      <w:widowControl w:val="0"/>
      <w:autoSpaceDE w:val="0"/>
      <w:autoSpaceDN w:val="0"/>
      <w:adjustRightInd w:val="0"/>
      <w:ind w:firstLine="0"/>
      <w:jc w:val="left"/>
    </w:pPr>
    <w:rPr>
      <w:rFonts w:ascii="Arial" w:hAnsi="Arial" w:cs="Arial"/>
      <w:b/>
      <w:bCs/>
      <w:sz w:val="16"/>
      <w:szCs w:val="16"/>
    </w:rPr>
  </w:style>
  <w:style w:type="paragraph" w:styleId="af1">
    <w:name w:val="Body Text"/>
    <w:basedOn w:val="a"/>
    <w:link w:val="13"/>
    <w:rsid w:val="00312FBE"/>
    <w:pPr>
      <w:jc w:val="center"/>
    </w:pPr>
    <w:rPr>
      <w:b/>
      <w:sz w:val="26"/>
      <w:szCs w:val="20"/>
    </w:rPr>
  </w:style>
  <w:style w:type="character" w:customStyle="1" w:styleId="af2">
    <w:name w:val="Основной текст Знак"/>
    <w:basedOn w:val="a0"/>
    <w:link w:val="af1"/>
    <w:uiPriority w:val="99"/>
    <w:rsid w:val="00312FBE"/>
    <w:rPr>
      <w:sz w:val="24"/>
      <w:szCs w:val="24"/>
    </w:rPr>
  </w:style>
  <w:style w:type="paragraph" w:styleId="af3">
    <w:name w:val="Body Text Indent"/>
    <w:aliases w:val="Основной текст 1"/>
    <w:basedOn w:val="a"/>
    <w:link w:val="af4"/>
    <w:rsid w:val="00312FBE"/>
    <w:pPr>
      <w:spacing w:after="120"/>
      <w:ind w:left="283"/>
    </w:pPr>
  </w:style>
  <w:style w:type="character" w:customStyle="1" w:styleId="af4">
    <w:name w:val="Основной текст с отступом Знак"/>
    <w:aliases w:val="Основной текст 1 Знак"/>
    <w:basedOn w:val="a0"/>
    <w:link w:val="af3"/>
    <w:rsid w:val="00312FBE"/>
    <w:rPr>
      <w:sz w:val="24"/>
      <w:szCs w:val="24"/>
    </w:rPr>
  </w:style>
  <w:style w:type="paragraph" w:customStyle="1" w:styleId="ConsNonformat">
    <w:name w:val="ConsNonformat"/>
    <w:rsid w:val="00312FBE"/>
    <w:pPr>
      <w:widowControl w:val="0"/>
      <w:autoSpaceDE w:val="0"/>
      <w:autoSpaceDN w:val="0"/>
      <w:adjustRightInd w:val="0"/>
      <w:ind w:firstLine="0"/>
      <w:jc w:val="left"/>
    </w:pPr>
    <w:rPr>
      <w:rFonts w:ascii="Courier New" w:hAnsi="Courier New" w:cs="Courier New"/>
    </w:rPr>
  </w:style>
  <w:style w:type="paragraph" w:customStyle="1" w:styleId="ConsNormal">
    <w:name w:val="ConsNormal"/>
    <w:rsid w:val="00312FBE"/>
    <w:pPr>
      <w:widowControl w:val="0"/>
      <w:autoSpaceDE w:val="0"/>
      <w:autoSpaceDN w:val="0"/>
      <w:adjustRightInd w:val="0"/>
      <w:ind w:firstLine="720"/>
      <w:jc w:val="left"/>
    </w:pPr>
    <w:rPr>
      <w:rFonts w:ascii="Arial" w:hAnsi="Arial" w:cs="Arial"/>
    </w:rPr>
  </w:style>
  <w:style w:type="paragraph" w:styleId="22">
    <w:name w:val="Body Text Indent 2"/>
    <w:basedOn w:val="a"/>
    <w:link w:val="23"/>
    <w:semiHidden/>
    <w:rsid w:val="00312FBE"/>
    <w:pPr>
      <w:spacing w:after="120" w:line="480" w:lineRule="auto"/>
      <w:ind w:left="283"/>
    </w:pPr>
  </w:style>
  <w:style w:type="character" w:customStyle="1" w:styleId="23">
    <w:name w:val="Основной текст с отступом 2 Знак"/>
    <w:basedOn w:val="a0"/>
    <w:link w:val="22"/>
    <w:semiHidden/>
    <w:rsid w:val="00312FBE"/>
    <w:rPr>
      <w:sz w:val="24"/>
      <w:szCs w:val="24"/>
    </w:rPr>
  </w:style>
  <w:style w:type="character" w:customStyle="1" w:styleId="51">
    <w:name w:val="Знак Знак5"/>
    <w:rsid w:val="00312FBE"/>
    <w:rPr>
      <w:rFonts w:ascii="Arial" w:hAnsi="Arial" w:cs="Arial"/>
      <w:b/>
      <w:bCs/>
      <w:kern w:val="32"/>
      <w:sz w:val="32"/>
      <w:szCs w:val="32"/>
      <w:lang w:val="ru-RU" w:eastAsia="ru-RU" w:bidi="ar-SA"/>
    </w:rPr>
  </w:style>
  <w:style w:type="paragraph" w:customStyle="1" w:styleId="ConsCell">
    <w:name w:val="ConsCell"/>
    <w:rsid w:val="00312FBE"/>
    <w:pPr>
      <w:widowControl w:val="0"/>
      <w:autoSpaceDE w:val="0"/>
      <w:autoSpaceDN w:val="0"/>
      <w:adjustRightInd w:val="0"/>
      <w:ind w:firstLine="0"/>
      <w:jc w:val="left"/>
    </w:pPr>
    <w:rPr>
      <w:rFonts w:ascii="Arial" w:hAnsi="Arial" w:cs="Arial"/>
    </w:rPr>
  </w:style>
  <w:style w:type="paragraph" w:styleId="31">
    <w:name w:val="Body Text Indent 3"/>
    <w:basedOn w:val="a"/>
    <w:link w:val="32"/>
    <w:semiHidden/>
    <w:rsid w:val="00312FBE"/>
    <w:pPr>
      <w:spacing w:after="120"/>
      <w:ind w:left="283"/>
    </w:pPr>
    <w:rPr>
      <w:sz w:val="16"/>
      <w:szCs w:val="16"/>
    </w:rPr>
  </w:style>
  <w:style w:type="character" w:customStyle="1" w:styleId="32">
    <w:name w:val="Основной текст с отступом 3 Знак"/>
    <w:basedOn w:val="a0"/>
    <w:link w:val="31"/>
    <w:semiHidden/>
    <w:rsid w:val="00312FBE"/>
    <w:rPr>
      <w:sz w:val="16"/>
      <w:szCs w:val="16"/>
    </w:rPr>
  </w:style>
  <w:style w:type="paragraph" w:customStyle="1" w:styleId="af5">
    <w:name w:val="Комментарий"/>
    <w:basedOn w:val="a"/>
    <w:next w:val="a"/>
    <w:rsid w:val="00312FBE"/>
    <w:pPr>
      <w:widowControl w:val="0"/>
      <w:autoSpaceDE w:val="0"/>
      <w:autoSpaceDN w:val="0"/>
      <w:adjustRightInd w:val="0"/>
      <w:ind w:left="170"/>
      <w:jc w:val="both"/>
    </w:pPr>
    <w:rPr>
      <w:rFonts w:ascii="Arial" w:hAnsi="Arial" w:cs="Arial"/>
      <w:i/>
      <w:iCs/>
      <w:color w:val="800080"/>
      <w:sz w:val="26"/>
      <w:szCs w:val="26"/>
    </w:rPr>
  </w:style>
  <w:style w:type="paragraph" w:customStyle="1" w:styleId="af6">
    <w:name w:val="Заголовок статьи"/>
    <w:basedOn w:val="a"/>
    <w:next w:val="a"/>
    <w:rsid w:val="00312FBE"/>
    <w:pPr>
      <w:widowControl w:val="0"/>
      <w:autoSpaceDE w:val="0"/>
      <w:autoSpaceDN w:val="0"/>
      <w:adjustRightInd w:val="0"/>
      <w:ind w:left="1612" w:hanging="892"/>
      <w:jc w:val="both"/>
    </w:pPr>
    <w:rPr>
      <w:rFonts w:ascii="Arial" w:hAnsi="Arial" w:cs="Arial"/>
      <w:sz w:val="26"/>
      <w:szCs w:val="26"/>
    </w:rPr>
  </w:style>
  <w:style w:type="character" w:customStyle="1" w:styleId="FontStyle11">
    <w:name w:val="Font Style11"/>
    <w:rsid w:val="00312FBE"/>
    <w:rPr>
      <w:rFonts w:ascii="Times New Roman" w:hAnsi="Times New Roman" w:cs="Times New Roman"/>
      <w:b/>
      <w:bCs/>
      <w:sz w:val="30"/>
      <w:szCs w:val="30"/>
    </w:rPr>
  </w:style>
  <w:style w:type="character" w:customStyle="1" w:styleId="FontStyle25">
    <w:name w:val="Font Style25"/>
    <w:rsid w:val="00312FBE"/>
    <w:rPr>
      <w:rFonts w:ascii="Times New Roman" w:hAnsi="Times New Roman" w:cs="Times New Roman"/>
      <w:sz w:val="22"/>
      <w:szCs w:val="22"/>
    </w:rPr>
  </w:style>
  <w:style w:type="paragraph" w:customStyle="1" w:styleId="Style1">
    <w:name w:val="Style1"/>
    <w:basedOn w:val="a"/>
    <w:rsid w:val="00312FBE"/>
    <w:pPr>
      <w:widowControl w:val="0"/>
      <w:autoSpaceDE w:val="0"/>
      <w:autoSpaceDN w:val="0"/>
      <w:adjustRightInd w:val="0"/>
    </w:pPr>
  </w:style>
  <w:style w:type="paragraph" w:customStyle="1" w:styleId="Style5">
    <w:name w:val="Style5"/>
    <w:basedOn w:val="a"/>
    <w:rsid w:val="00312FBE"/>
    <w:pPr>
      <w:widowControl w:val="0"/>
      <w:autoSpaceDE w:val="0"/>
      <w:autoSpaceDN w:val="0"/>
      <w:adjustRightInd w:val="0"/>
      <w:spacing w:line="266" w:lineRule="exact"/>
      <w:jc w:val="both"/>
    </w:pPr>
  </w:style>
  <w:style w:type="paragraph" w:customStyle="1" w:styleId="Style2">
    <w:name w:val="Style2"/>
    <w:basedOn w:val="a"/>
    <w:rsid w:val="00312FBE"/>
    <w:pPr>
      <w:widowControl w:val="0"/>
      <w:autoSpaceDE w:val="0"/>
      <w:autoSpaceDN w:val="0"/>
      <w:adjustRightInd w:val="0"/>
      <w:spacing w:line="281" w:lineRule="exact"/>
    </w:pPr>
  </w:style>
  <w:style w:type="paragraph" w:customStyle="1" w:styleId="Style3">
    <w:name w:val="Style3"/>
    <w:basedOn w:val="a"/>
    <w:rsid w:val="00312FBE"/>
    <w:pPr>
      <w:widowControl w:val="0"/>
      <w:autoSpaceDE w:val="0"/>
      <w:autoSpaceDN w:val="0"/>
      <w:adjustRightInd w:val="0"/>
      <w:spacing w:line="288" w:lineRule="exact"/>
      <w:ind w:firstLine="79"/>
    </w:pPr>
  </w:style>
  <w:style w:type="character" w:customStyle="1" w:styleId="FontStyle12">
    <w:name w:val="Font Style12"/>
    <w:rsid w:val="00312FBE"/>
    <w:rPr>
      <w:rFonts w:ascii="Times New Roman" w:hAnsi="Times New Roman" w:cs="Times New Roman"/>
      <w:sz w:val="22"/>
      <w:szCs w:val="22"/>
    </w:rPr>
  </w:style>
  <w:style w:type="paragraph" w:customStyle="1" w:styleId="Style16">
    <w:name w:val="Style16"/>
    <w:basedOn w:val="a"/>
    <w:rsid w:val="00312FBE"/>
    <w:pPr>
      <w:widowControl w:val="0"/>
      <w:autoSpaceDE w:val="0"/>
      <w:autoSpaceDN w:val="0"/>
      <w:adjustRightInd w:val="0"/>
    </w:pPr>
  </w:style>
  <w:style w:type="character" w:customStyle="1" w:styleId="FontStyle32">
    <w:name w:val="Font Style32"/>
    <w:rsid w:val="00312FBE"/>
    <w:rPr>
      <w:rFonts w:ascii="Franklin Gothic Heavy" w:hAnsi="Franklin Gothic Heavy" w:cs="Franklin Gothic Heavy"/>
      <w:sz w:val="12"/>
      <w:szCs w:val="12"/>
    </w:rPr>
  </w:style>
  <w:style w:type="paragraph" w:customStyle="1" w:styleId="Style8">
    <w:name w:val="Style8"/>
    <w:basedOn w:val="a"/>
    <w:rsid w:val="00312FBE"/>
    <w:pPr>
      <w:widowControl w:val="0"/>
      <w:autoSpaceDE w:val="0"/>
      <w:autoSpaceDN w:val="0"/>
      <w:adjustRightInd w:val="0"/>
    </w:pPr>
  </w:style>
  <w:style w:type="character" w:customStyle="1" w:styleId="FontStyle33">
    <w:name w:val="Font Style33"/>
    <w:rsid w:val="00312FBE"/>
    <w:rPr>
      <w:rFonts w:ascii="Times New Roman" w:hAnsi="Times New Roman" w:cs="Times New Roman"/>
      <w:i/>
      <w:iCs/>
      <w:w w:val="60"/>
      <w:sz w:val="82"/>
      <w:szCs w:val="82"/>
    </w:rPr>
  </w:style>
  <w:style w:type="paragraph" w:customStyle="1" w:styleId="Style21">
    <w:name w:val="Style21"/>
    <w:basedOn w:val="a"/>
    <w:rsid w:val="00312FBE"/>
    <w:pPr>
      <w:widowControl w:val="0"/>
      <w:autoSpaceDE w:val="0"/>
      <w:autoSpaceDN w:val="0"/>
      <w:adjustRightInd w:val="0"/>
    </w:pPr>
  </w:style>
  <w:style w:type="character" w:customStyle="1" w:styleId="FontStyle34">
    <w:name w:val="Font Style34"/>
    <w:rsid w:val="00312FBE"/>
    <w:rPr>
      <w:rFonts w:ascii="Times New Roman" w:hAnsi="Times New Roman" w:cs="Times New Roman"/>
      <w:b/>
      <w:bCs/>
      <w:spacing w:val="-10"/>
      <w:sz w:val="24"/>
      <w:szCs w:val="24"/>
    </w:rPr>
  </w:style>
  <w:style w:type="character" w:customStyle="1" w:styleId="FontStyle41">
    <w:name w:val="Font Style41"/>
    <w:rsid w:val="00312FBE"/>
    <w:rPr>
      <w:rFonts w:ascii="Times New Roman" w:hAnsi="Times New Roman" w:cs="Times New Roman"/>
      <w:smallCaps/>
      <w:sz w:val="22"/>
      <w:szCs w:val="22"/>
    </w:rPr>
  </w:style>
  <w:style w:type="character" w:customStyle="1" w:styleId="FontStyle36">
    <w:name w:val="Font Style36"/>
    <w:rsid w:val="00312FBE"/>
    <w:rPr>
      <w:rFonts w:ascii="Times New Roman" w:hAnsi="Times New Roman" w:cs="Times New Roman"/>
      <w:b/>
      <w:bCs/>
      <w:sz w:val="34"/>
      <w:szCs w:val="34"/>
    </w:rPr>
  </w:style>
  <w:style w:type="character" w:customStyle="1" w:styleId="FontStyle42">
    <w:name w:val="Font Style42"/>
    <w:rsid w:val="00312FBE"/>
    <w:rPr>
      <w:rFonts w:ascii="Times New Roman" w:hAnsi="Times New Roman" w:cs="Times New Roman"/>
      <w:b/>
      <w:bCs/>
      <w:sz w:val="20"/>
      <w:szCs w:val="20"/>
    </w:rPr>
  </w:style>
  <w:style w:type="paragraph" w:customStyle="1" w:styleId="af7">
    <w:name w:val="МОЕ"/>
    <w:basedOn w:val="a"/>
    <w:rsid w:val="00312FBE"/>
    <w:pPr>
      <w:ind w:firstLine="709"/>
      <w:jc w:val="both"/>
    </w:pPr>
    <w:rPr>
      <w:spacing w:val="10"/>
      <w:sz w:val="28"/>
      <w:szCs w:val="28"/>
    </w:rPr>
  </w:style>
  <w:style w:type="paragraph" w:customStyle="1" w:styleId="ConsPlusNormal">
    <w:name w:val="ConsPlusNormal"/>
    <w:rsid w:val="00312FBE"/>
    <w:pPr>
      <w:widowControl w:val="0"/>
      <w:autoSpaceDE w:val="0"/>
      <w:autoSpaceDN w:val="0"/>
      <w:adjustRightInd w:val="0"/>
      <w:ind w:firstLine="720"/>
      <w:jc w:val="left"/>
    </w:pPr>
    <w:rPr>
      <w:rFonts w:ascii="Arial" w:hAnsi="Arial" w:cs="Arial"/>
    </w:rPr>
  </w:style>
  <w:style w:type="paragraph" w:customStyle="1" w:styleId="ConsPlusNonformat">
    <w:name w:val="ConsPlusNonformat"/>
    <w:rsid w:val="00312FBE"/>
    <w:pPr>
      <w:widowControl w:val="0"/>
      <w:autoSpaceDE w:val="0"/>
      <w:autoSpaceDN w:val="0"/>
      <w:adjustRightInd w:val="0"/>
      <w:ind w:firstLine="0"/>
      <w:jc w:val="left"/>
    </w:pPr>
    <w:rPr>
      <w:rFonts w:ascii="Courier New" w:hAnsi="Courier New" w:cs="Courier New"/>
    </w:rPr>
  </w:style>
  <w:style w:type="paragraph" w:styleId="af8">
    <w:name w:val="footnote text"/>
    <w:basedOn w:val="a"/>
    <w:link w:val="af9"/>
    <w:semiHidden/>
    <w:rsid w:val="00312FBE"/>
    <w:rPr>
      <w:sz w:val="20"/>
      <w:szCs w:val="20"/>
    </w:rPr>
  </w:style>
  <w:style w:type="character" w:customStyle="1" w:styleId="af9">
    <w:name w:val="Текст сноски Знак"/>
    <w:basedOn w:val="a0"/>
    <w:link w:val="af8"/>
    <w:semiHidden/>
    <w:rsid w:val="00312FBE"/>
  </w:style>
  <w:style w:type="character" w:customStyle="1" w:styleId="afa">
    <w:name w:val="Знак Знак"/>
    <w:rsid w:val="00312FBE"/>
    <w:rPr>
      <w:lang w:val="ru-RU" w:eastAsia="ru-RU" w:bidi="ar-SA"/>
    </w:rPr>
  </w:style>
  <w:style w:type="character" w:styleId="afb">
    <w:name w:val="footnote reference"/>
    <w:semiHidden/>
    <w:rsid w:val="00312FBE"/>
    <w:rPr>
      <w:vertAlign w:val="superscript"/>
    </w:rPr>
  </w:style>
  <w:style w:type="character" w:customStyle="1" w:styleId="afc">
    <w:name w:val="Гипертекстовая ссылка"/>
    <w:rsid w:val="00312FBE"/>
    <w:rPr>
      <w:b/>
      <w:bCs/>
      <w:color w:val="008000"/>
      <w:sz w:val="20"/>
      <w:szCs w:val="20"/>
      <w:u w:val="single"/>
    </w:rPr>
  </w:style>
  <w:style w:type="paragraph" w:styleId="afd">
    <w:name w:val="Plain Text"/>
    <w:basedOn w:val="a"/>
    <w:link w:val="afe"/>
    <w:semiHidden/>
    <w:rsid w:val="00312FBE"/>
    <w:rPr>
      <w:rFonts w:ascii="Courier New" w:hAnsi="Courier New"/>
      <w:sz w:val="20"/>
      <w:szCs w:val="20"/>
    </w:rPr>
  </w:style>
  <w:style w:type="character" w:customStyle="1" w:styleId="afe">
    <w:name w:val="Текст Знак"/>
    <w:basedOn w:val="a0"/>
    <w:link w:val="afd"/>
    <w:semiHidden/>
    <w:rsid w:val="00312FBE"/>
    <w:rPr>
      <w:rFonts w:ascii="Courier New" w:hAnsi="Courier New"/>
    </w:rPr>
  </w:style>
  <w:style w:type="paragraph" w:styleId="aff">
    <w:name w:val="Normal (Web)"/>
    <w:basedOn w:val="a"/>
    <w:rsid w:val="00312FBE"/>
    <w:pPr>
      <w:spacing w:before="30" w:after="30"/>
    </w:pPr>
    <w:rPr>
      <w:rFonts w:ascii="Arial" w:hAnsi="Arial" w:cs="Arial"/>
      <w:sz w:val="18"/>
      <w:szCs w:val="18"/>
    </w:rPr>
  </w:style>
  <w:style w:type="character" w:styleId="aff0">
    <w:name w:val="Hyperlink"/>
    <w:uiPriority w:val="99"/>
    <w:rsid w:val="00312FBE"/>
    <w:rPr>
      <w:color w:val="0000FF"/>
      <w:u w:val="single"/>
    </w:rPr>
  </w:style>
  <w:style w:type="paragraph" w:styleId="14">
    <w:name w:val="toc 1"/>
    <w:basedOn w:val="a"/>
    <w:next w:val="a"/>
    <w:autoRedefine/>
    <w:uiPriority w:val="39"/>
    <w:rsid w:val="00BC7B93"/>
    <w:pPr>
      <w:tabs>
        <w:tab w:val="left" w:pos="10065"/>
      </w:tabs>
      <w:jc w:val="both"/>
    </w:pPr>
    <w:rPr>
      <w:b/>
      <w:bCs/>
      <w:caps/>
      <w:sz w:val="20"/>
      <w:szCs w:val="20"/>
    </w:rPr>
  </w:style>
  <w:style w:type="paragraph" w:customStyle="1" w:styleId="ConsPlusTitle">
    <w:name w:val="ConsPlusTitle"/>
    <w:rsid w:val="00312FBE"/>
    <w:pPr>
      <w:widowControl w:val="0"/>
      <w:autoSpaceDE w:val="0"/>
      <w:autoSpaceDN w:val="0"/>
      <w:adjustRightInd w:val="0"/>
      <w:ind w:firstLine="0"/>
      <w:jc w:val="left"/>
    </w:pPr>
    <w:rPr>
      <w:rFonts w:ascii="Arial" w:hAnsi="Arial" w:cs="Arial"/>
      <w:b/>
      <w:bCs/>
    </w:rPr>
  </w:style>
  <w:style w:type="paragraph" w:customStyle="1" w:styleId="ConsPlusCell">
    <w:name w:val="ConsPlusCell"/>
    <w:rsid w:val="00312FBE"/>
    <w:pPr>
      <w:widowControl w:val="0"/>
      <w:autoSpaceDE w:val="0"/>
      <w:autoSpaceDN w:val="0"/>
      <w:adjustRightInd w:val="0"/>
      <w:ind w:firstLine="0"/>
      <w:jc w:val="left"/>
    </w:pPr>
    <w:rPr>
      <w:rFonts w:ascii="Arial" w:hAnsi="Arial" w:cs="Arial"/>
    </w:rPr>
  </w:style>
  <w:style w:type="paragraph" w:customStyle="1" w:styleId="Heading">
    <w:name w:val="Heading"/>
    <w:rsid w:val="00312FBE"/>
    <w:pPr>
      <w:autoSpaceDE w:val="0"/>
      <w:autoSpaceDN w:val="0"/>
      <w:adjustRightInd w:val="0"/>
      <w:ind w:firstLine="0"/>
      <w:jc w:val="left"/>
    </w:pPr>
    <w:rPr>
      <w:rFonts w:ascii="Arial" w:hAnsi="Arial" w:cs="Arial"/>
      <w:b/>
      <w:bCs/>
      <w:sz w:val="22"/>
      <w:szCs w:val="22"/>
    </w:rPr>
  </w:style>
  <w:style w:type="paragraph" w:customStyle="1" w:styleId="aff1">
    <w:name w:val="Стиль"/>
    <w:rsid w:val="00312FBE"/>
    <w:pPr>
      <w:widowControl w:val="0"/>
      <w:autoSpaceDE w:val="0"/>
      <w:autoSpaceDN w:val="0"/>
      <w:adjustRightInd w:val="0"/>
      <w:ind w:firstLine="0"/>
      <w:jc w:val="left"/>
    </w:pPr>
    <w:rPr>
      <w:sz w:val="24"/>
      <w:szCs w:val="24"/>
    </w:rPr>
  </w:style>
  <w:style w:type="paragraph" w:styleId="24">
    <w:name w:val="Body Text 2"/>
    <w:basedOn w:val="a"/>
    <w:link w:val="210"/>
    <w:rsid w:val="00312FBE"/>
    <w:pPr>
      <w:spacing w:after="120" w:line="480" w:lineRule="auto"/>
    </w:pPr>
  </w:style>
  <w:style w:type="character" w:customStyle="1" w:styleId="25">
    <w:name w:val="Основной текст 2 Знак"/>
    <w:basedOn w:val="a0"/>
    <w:link w:val="24"/>
    <w:uiPriority w:val="99"/>
    <w:rsid w:val="00312FBE"/>
    <w:rPr>
      <w:sz w:val="24"/>
      <w:szCs w:val="24"/>
    </w:rPr>
  </w:style>
  <w:style w:type="paragraph" w:customStyle="1" w:styleId="aff2">
    <w:name w:val="Îáû÷íûé"/>
    <w:rsid w:val="00312FBE"/>
    <w:pPr>
      <w:widowControl w:val="0"/>
      <w:ind w:firstLine="0"/>
      <w:jc w:val="left"/>
    </w:pPr>
    <w:rPr>
      <w:rFonts w:ascii="TimesET" w:hAnsi="TimesET"/>
    </w:rPr>
  </w:style>
  <w:style w:type="paragraph" w:customStyle="1" w:styleId="aff3">
    <w:name w:val="Таблицы (моноширинный)"/>
    <w:basedOn w:val="a"/>
    <w:next w:val="a"/>
    <w:rsid w:val="00312FBE"/>
    <w:pPr>
      <w:widowControl w:val="0"/>
      <w:autoSpaceDE w:val="0"/>
      <w:autoSpaceDN w:val="0"/>
      <w:adjustRightInd w:val="0"/>
      <w:jc w:val="both"/>
    </w:pPr>
    <w:rPr>
      <w:rFonts w:ascii="Courier New" w:hAnsi="Courier New" w:cs="Courier New"/>
      <w:sz w:val="26"/>
      <w:szCs w:val="26"/>
    </w:rPr>
  </w:style>
  <w:style w:type="paragraph" w:styleId="aff4">
    <w:name w:val="Document Map"/>
    <w:basedOn w:val="a"/>
    <w:link w:val="aff5"/>
    <w:semiHidden/>
    <w:rsid w:val="00312FBE"/>
    <w:pPr>
      <w:shd w:val="clear" w:color="auto" w:fill="000080"/>
    </w:pPr>
    <w:rPr>
      <w:rFonts w:ascii="Tahoma" w:hAnsi="Tahoma" w:cs="Tahoma"/>
      <w:sz w:val="20"/>
      <w:szCs w:val="20"/>
    </w:rPr>
  </w:style>
  <w:style w:type="character" w:customStyle="1" w:styleId="aff5">
    <w:name w:val="Схема документа Знак"/>
    <w:basedOn w:val="a0"/>
    <w:link w:val="aff4"/>
    <w:semiHidden/>
    <w:rsid w:val="00312FBE"/>
    <w:rPr>
      <w:rFonts w:ascii="Tahoma" w:hAnsi="Tahoma" w:cs="Tahoma"/>
      <w:shd w:val="clear" w:color="auto" w:fill="000080"/>
    </w:rPr>
  </w:style>
  <w:style w:type="paragraph" w:styleId="aff6">
    <w:name w:val="endnote text"/>
    <w:basedOn w:val="a"/>
    <w:link w:val="aff7"/>
    <w:semiHidden/>
    <w:rsid w:val="00312FBE"/>
    <w:rPr>
      <w:sz w:val="20"/>
      <w:szCs w:val="20"/>
    </w:rPr>
  </w:style>
  <w:style w:type="character" w:customStyle="1" w:styleId="aff7">
    <w:name w:val="Текст концевой сноски Знак"/>
    <w:basedOn w:val="a0"/>
    <w:link w:val="aff6"/>
    <w:semiHidden/>
    <w:rsid w:val="00312FBE"/>
  </w:style>
  <w:style w:type="character" w:styleId="aff8">
    <w:name w:val="endnote reference"/>
    <w:semiHidden/>
    <w:rsid w:val="00312FBE"/>
    <w:rPr>
      <w:vertAlign w:val="superscript"/>
    </w:rPr>
  </w:style>
  <w:style w:type="paragraph" w:styleId="33">
    <w:name w:val="Body Text 3"/>
    <w:basedOn w:val="a"/>
    <w:link w:val="34"/>
    <w:rsid w:val="00312FBE"/>
    <w:pPr>
      <w:widowControl w:val="0"/>
      <w:shd w:val="clear" w:color="auto" w:fill="FFFFFF"/>
      <w:tabs>
        <w:tab w:val="left" w:pos="240"/>
      </w:tabs>
      <w:autoSpaceDE w:val="0"/>
      <w:autoSpaceDN w:val="0"/>
      <w:adjustRightInd w:val="0"/>
      <w:jc w:val="both"/>
    </w:pPr>
  </w:style>
  <w:style w:type="character" w:customStyle="1" w:styleId="34">
    <w:name w:val="Основной текст 3 Знак"/>
    <w:basedOn w:val="a0"/>
    <w:link w:val="33"/>
    <w:rsid w:val="00312FBE"/>
    <w:rPr>
      <w:sz w:val="24"/>
      <w:szCs w:val="24"/>
      <w:shd w:val="clear" w:color="auto" w:fill="FFFFFF"/>
    </w:rPr>
  </w:style>
  <w:style w:type="paragraph" w:styleId="aff9">
    <w:name w:val="Block Text"/>
    <w:basedOn w:val="a"/>
    <w:semiHidden/>
    <w:rsid w:val="00312FBE"/>
    <w:pPr>
      <w:shd w:val="clear" w:color="auto" w:fill="FFFFFF"/>
      <w:ind w:left="14" w:right="7" w:firstLine="694"/>
      <w:jc w:val="both"/>
    </w:pPr>
    <w:rPr>
      <w:color w:val="993300"/>
    </w:rPr>
  </w:style>
  <w:style w:type="character" w:customStyle="1" w:styleId="FontStyle18">
    <w:name w:val="Font Style18"/>
    <w:rsid w:val="00312FBE"/>
    <w:rPr>
      <w:rFonts w:ascii="Times New Roman" w:hAnsi="Times New Roman" w:cs="Times New Roman"/>
      <w:spacing w:val="10"/>
      <w:sz w:val="20"/>
      <w:szCs w:val="20"/>
    </w:rPr>
  </w:style>
  <w:style w:type="paragraph" w:customStyle="1" w:styleId="Style6">
    <w:name w:val="Style6"/>
    <w:basedOn w:val="a"/>
    <w:rsid w:val="00312FBE"/>
    <w:pPr>
      <w:widowControl w:val="0"/>
      <w:autoSpaceDE w:val="0"/>
      <w:autoSpaceDN w:val="0"/>
      <w:adjustRightInd w:val="0"/>
      <w:spacing w:line="275" w:lineRule="exact"/>
      <w:ind w:firstLine="1418"/>
      <w:jc w:val="both"/>
    </w:pPr>
    <w:rPr>
      <w:sz w:val="20"/>
    </w:rPr>
  </w:style>
  <w:style w:type="paragraph" w:customStyle="1" w:styleId="Style7">
    <w:name w:val="Style7"/>
    <w:basedOn w:val="a"/>
    <w:rsid w:val="00312FBE"/>
    <w:pPr>
      <w:widowControl w:val="0"/>
      <w:autoSpaceDE w:val="0"/>
      <w:autoSpaceDN w:val="0"/>
      <w:adjustRightInd w:val="0"/>
      <w:spacing w:line="281" w:lineRule="atLeast"/>
      <w:jc w:val="both"/>
    </w:pPr>
    <w:rPr>
      <w:sz w:val="20"/>
    </w:rPr>
  </w:style>
  <w:style w:type="paragraph" w:customStyle="1" w:styleId="Style11">
    <w:name w:val="Style11"/>
    <w:basedOn w:val="a"/>
    <w:rsid w:val="00312FBE"/>
    <w:pPr>
      <w:widowControl w:val="0"/>
      <w:autoSpaceDE w:val="0"/>
      <w:autoSpaceDN w:val="0"/>
      <w:adjustRightInd w:val="0"/>
    </w:pPr>
    <w:rPr>
      <w:sz w:val="20"/>
    </w:rPr>
  </w:style>
  <w:style w:type="paragraph" w:customStyle="1" w:styleId="Style12">
    <w:name w:val="Style12"/>
    <w:basedOn w:val="a"/>
    <w:rsid w:val="00312FBE"/>
    <w:pPr>
      <w:widowControl w:val="0"/>
      <w:autoSpaceDE w:val="0"/>
      <w:autoSpaceDN w:val="0"/>
      <w:adjustRightInd w:val="0"/>
      <w:spacing w:line="281" w:lineRule="atLeast"/>
      <w:jc w:val="center"/>
    </w:pPr>
    <w:rPr>
      <w:sz w:val="20"/>
    </w:rPr>
  </w:style>
  <w:style w:type="paragraph" w:customStyle="1" w:styleId="Style13">
    <w:name w:val="Style13"/>
    <w:basedOn w:val="a"/>
    <w:rsid w:val="00312FBE"/>
    <w:pPr>
      <w:widowControl w:val="0"/>
      <w:autoSpaceDE w:val="0"/>
      <w:autoSpaceDN w:val="0"/>
      <w:adjustRightInd w:val="0"/>
    </w:pPr>
    <w:rPr>
      <w:sz w:val="20"/>
    </w:rPr>
  </w:style>
  <w:style w:type="paragraph" w:customStyle="1" w:styleId="Style14">
    <w:name w:val="Style14"/>
    <w:basedOn w:val="a"/>
    <w:rsid w:val="00312FBE"/>
    <w:pPr>
      <w:widowControl w:val="0"/>
      <w:autoSpaceDE w:val="0"/>
      <w:autoSpaceDN w:val="0"/>
      <w:adjustRightInd w:val="0"/>
    </w:pPr>
    <w:rPr>
      <w:sz w:val="20"/>
    </w:rPr>
  </w:style>
  <w:style w:type="character" w:customStyle="1" w:styleId="FontStyle16">
    <w:name w:val="Font Style16"/>
    <w:rsid w:val="00312FBE"/>
    <w:rPr>
      <w:rFonts w:ascii="Times New Roman" w:hAnsi="Times New Roman" w:cs="Times New Roman"/>
      <w:b/>
      <w:bCs/>
      <w:spacing w:val="10"/>
      <w:sz w:val="22"/>
      <w:szCs w:val="22"/>
    </w:rPr>
  </w:style>
  <w:style w:type="character" w:customStyle="1" w:styleId="FontStyle19">
    <w:name w:val="Font Style19"/>
    <w:rsid w:val="00312FBE"/>
    <w:rPr>
      <w:rFonts w:ascii="Arial" w:hAnsi="Arial" w:cs="Arial"/>
      <w:i/>
      <w:iCs/>
      <w:sz w:val="18"/>
      <w:szCs w:val="18"/>
    </w:rPr>
  </w:style>
  <w:style w:type="character" w:customStyle="1" w:styleId="FontStyle20">
    <w:name w:val="Font Style20"/>
    <w:rsid w:val="00312FBE"/>
    <w:rPr>
      <w:rFonts w:ascii="Times New Roman" w:hAnsi="Times New Roman" w:cs="Times New Roman"/>
      <w:spacing w:val="20"/>
      <w:sz w:val="18"/>
      <w:szCs w:val="18"/>
    </w:rPr>
  </w:style>
  <w:style w:type="character" w:customStyle="1" w:styleId="FontStyle23">
    <w:name w:val="Font Style23"/>
    <w:rsid w:val="00312FBE"/>
    <w:rPr>
      <w:rFonts w:ascii="Times New Roman" w:hAnsi="Times New Roman" w:cs="Times New Roman"/>
      <w:b/>
      <w:bCs/>
      <w:sz w:val="20"/>
      <w:szCs w:val="20"/>
    </w:rPr>
  </w:style>
  <w:style w:type="character" w:customStyle="1" w:styleId="affa">
    <w:name w:val="Название Знак"/>
    <w:rsid w:val="00312FBE"/>
    <w:rPr>
      <w:rFonts w:ascii="Cambria" w:eastAsia="Times New Roman" w:hAnsi="Cambria" w:cs="Times New Roman"/>
      <w:b/>
      <w:bCs/>
      <w:kern w:val="28"/>
      <w:sz w:val="32"/>
      <w:szCs w:val="32"/>
    </w:rPr>
  </w:style>
  <w:style w:type="paragraph" w:customStyle="1" w:styleId="15">
    <w:name w:val="Обычный1"/>
    <w:rsid w:val="00312FBE"/>
    <w:pPr>
      <w:snapToGrid w:val="0"/>
      <w:ind w:firstLine="720"/>
    </w:pPr>
    <w:rPr>
      <w:spacing w:val="8"/>
      <w:sz w:val="24"/>
    </w:rPr>
  </w:style>
  <w:style w:type="paragraph" w:customStyle="1" w:styleId="220">
    <w:name w:val="Основной текст 22"/>
    <w:basedOn w:val="15"/>
    <w:rsid w:val="00312FBE"/>
    <w:pPr>
      <w:ind w:firstLine="0"/>
      <w:jc w:val="left"/>
    </w:pPr>
    <w:rPr>
      <w:spacing w:val="0"/>
      <w:sz w:val="28"/>
    </w:rPr>
  </w:style>
  <w:style w:type="character" w:customStyle="1" w:styleId="spelle">
    <w:name w:val="spelle"/>
    <w:basedOn w:val="a0"/>
    <w:rsid w:val="00312FBE"/>
  </w:style>
  <w:style w:type="character" w:customStyle="1" w:styleId="52">
    <w:name w:val="Знак Знак5"/>
    <w:rsid w:val="00312FBE"/>
    <w:rPr>
      <w:rFonts w:ascii="Arial" w:hAnsi="Arial" w:cs="Arial" w:hint="default"/>
      <w:b/>
      <w:bCs/>
      <w:kern w:val="32"/>
      <w:sz w:val="32"/>
      <w:szCs w:val="32"/>
      <w:lang w:val="ru-RU" w:eastAsia="ru-RU" w:bidi="ar-SA"/>
    </w:rPr>
  </w:style>
  <w:style w:type="character" w:customStyle="1" w:styleId="FontStyle31">
    <w:name w:val="Font Style31"/>
    <w:rsid w:val="00312FBE"/>
    <w:rPr>
      <w:rFonts w:ascii="Times New Roman" w:hAnsi="Times New Roman" w:cs="Times New Roman" w:hint="default"/>
      <w:sz w:val="18"/>
      <w:szCs w:val="18"/>
    </w:rPr>
  </w:style>
  <w:style w:type="paragraph" w:customStyle="1" w:styleId="affb">
    <w:name w:val="ОСНОВНОЙ !!!"/>
    <w:basedOn w:val="af1"/>
    <w:link w:val="16"/>
    <w:rsid w:val="00312FBE"/>
    <w:pPr>
      <w:spacing w:before="120"/>
      <w:ind w:firstLine="900"/>
      <w:jc w:val="both"/>
    </w:pPr>
    <w:rPr>
      <w:rFonts w:ascii="Arial" w:hAnsi="Arial"/>
      <w:b w:val="0"/>
      <w:sz w:val="24"/>
      <w:szCs w:val="24"/>
    </w:rPr>
  </w:style>
  <w:style w:type="paragraph" w:customStyle="1" w:styleId="Style4">
    <w:name w:val="Style4"/>
    <w:basedOn w:val="a"/>
    <w:rsid w:val="00312FBE"/>
    <w:pPr>
      <w:widowControl w:val="0"/>
      <w:autoSpaceDE w:val="0"/>
      <w:autoSpaceDN w:val="0"/>
      <w:adjustRightInd w:val="0"/>
      <w:spacing w:line="226" w:lineRule="exact"/>
      <w:jc w:val="both"/>
    </w:pPr>
  </w:style>
  <w:style w:type="paragraph" w:customStyle="1" w:styleId="Style10">
    <w:name w:val="Style10"/>
    <w:basedOn w:val="a"/>
    <w:rsid w:val="00312FBE"/>
    <w:pPr>
      <w:widowControl w:val="0"/>
      <w:autoSpaceDE w:val="0"/>
      <w:autoSpaceDN w:val="0"/>
      <w:adjustRightInd w:val="0"/>
    </w:pPr>
  </w:style>
  <w:style w:type="paragraph" w:customStyle="1" w:styleId="Style15">
    <w:name w:val="Style15"/>
    <w:basedOn w:val="a"/>
    <w:rsid w:val="00312FBE"/>
    <w:pPr>
      <w:widowControl w:val="0"/>
      <w:autoSpaceDE w:val="0"/>
      <w:autoSpaceDN w:val="0"/>
      <w:adjustRightInd w:val="0"/>
    </w:pPr>
  </w:style>
  <w:style w:type="paragraph" w:customStyle="1" w:styleId="Style17">
    <w:name w:val="Style17"/>
    <w:basedOn w:val="a"/>
    <w:rsid w:val="00312FBE"/>
    <w:pPr>
      <w:widowControl w:val="0"/>
      <w:autoSpaceDE w:val="0"/>
      <w:autoSpaceDN w:val="0"/>
      <w:adjustRightInd w:val="0"/>
      <w:spacing w:line="168" w:lineRule="exact"/>
    </w:pPr>
  </w:style>
  <w:style w:type="paragraph" w:customStyle="1" w:styleId="Style18">
    <w:name w:val="Style18"/>
    <w:basedOn w:val="a"/>
    <w:rsid w:val="00312FBE"/>
    <w:pPr>
      <w:widowControl w:val="0"/>
      <w:autoSpaceDE w:val="0"/>
      <w:autoSpaceDN w:val="0"/>
      <w:adjustRightInd w:val="0"/>
    </w:pPr>
  </w:style>
  <w:style w:type="paragraph" w:customStyle="1" w:styleId="Style19">
    <w:name w:val="Style19"/>
    <w:basedOn w:val="a"/>
    <w:rsid w:val="00312FBE"/>
    <w:pPr>
      <w:widowControl w:val="0"/>
      <w:autoSpaceDE w:val="0"/>
      <w:autoSpaceDN w:val="0"/>
      <w:adjustRightInd w:val="0"/>
    </w:pPr>
  </w:style>
  <w:style w:type="paragraph" w:customStyle="1" w:styleId="Style20">
    <w:name w:val="Style20"/>
    <w:basedOn w:val="a"/>
    <w:rsid w:val="00312FBE"/>
    <w:pPr>
      <w:widowControl w:val="0"/>
      <w:autoSpaceDE w:val="0"/>
      <w:autoSpaceDN w:val="0"/>
      <w:adjustRightInd w:val="0"/>
    </w:pPr>
  </w:style>
  <w:style w:type="character" w:customStyle="1" w:styleId="FontStyle35">
    <w:name w:val="Font Style35"/>
    <w:rsid w:val="00312FBE"/>
    <w:rPr>
      <w:rFonts w:ascii="Garamond" w:hAnsi="Garamond" w:cs="Garamond" w:hint="default"/>
      <w:sz w:val="34"/>
      <w:szCs w:val="34"/>
    </w:rPr>
  </w:style>
  <w:style w:type="character" w:customStyle="1" w:styleId="FontStyle37">
    <w:name w:val="Font Style37"/>
    <w:rsid w:val="00312FBE"/>
    <w:rPr>
      <w:rFonts w:ascii="Courier New" w:hAnsi="Courier New" w:cs="Courier New" w:hint="default"/>
      <w:sz w:val="22"/>
      <w:szCs w:val="22"/>
    </w:rPr>
  </w:style>
  <w:style w:type="character" w:customStyle="1" w:styleId="FontStyle38">
    <w:name w:val="Font Style38"/>
    <w:rsid w:val="00312FBE"/>
    <w:rPr>
      <w:rFonts w:ascii="Times New Roman" w:hAnsi="Times New Roman" w:cs="Times New Roman" w:hint="default"/>
      <w:sz w:val="20"/>
      <w:szCs w:val="20"/>
    </w:rPr>
  </w:style>
  <w:style w:type="character" w:customStyle="1" w:styleId="FontStyle39">
    <w:name w:val="Font Style39"/>
    <w:rsid w:val="00312FBE"/>
    <w:rPr>
      <w:rFonts w:ascii="Times New Roman" w:hAnsi="Times New Roman" w:cs="Times New Roman" w:hint="default"/>
      <w:w w:val="50"/>
      <w:sz w:val="16"/>
      <w:szCs w:val="16"/>
    </w:rPr>
  </w:style>
  <w:style w:type="character" w:customStyle="1" w:styleId="FontStyle40">
    <w:name w:val="Font Style40"/>
    <w:rsid w:val="00312FBE"/>
    <w:rPr>
      <w:rFonts w:ascii="Times New Roman" w:hAnsi="Times New Roman" w:cs="Times New Roman" w:hint="default"/>
      <w:b/>
      <w:bCs/>
      <w:w w:val="20"/>
      <w:sz w:val="22"/>
      <w:szCs w:val="22"/>
    </w:rPr>
  </w:style>
  <w:style w:type="character" w:customStyle="1" w:styleId="FontStyle48">
    <w:name w:val="Font Style48"/>
    <w:rsid w:val="00312FBE"/>
    <w:rPr>
      <w:rFonts w:ascii="Georgia" w:hAnsi="Georgia" w:cs="Georgia" w:hint="default"/>
      <w:sz w:val="14"/>
      <w:szCs w:val="14"/>
    </w:rPr>
  </w:style>
  <w:style w:type="character" w:customStyle="1" w:styleId="FontStyle50">
    <w:name w:val="Font Style50"/>
    <w:rsid w:val="00312FBE"/>
    <w:rPr>
      <w:rFonts w:ascii="Courier New" w:hAnsi="Courier New" w:cs="Courier New" w:hint="default"/>
      <w:sz w:val="16"/>
      <w:szCs w:val="16"/>
    </w:rPr>
  </w:style>
  <w:style w:type="paragraph" w:customStyle="1" w:styleId="Style28">
    <w:name w:val="Style28"/>
    <w:basedOn w:val="a"/>
    <w:rsid w:val="00312FBE"/>
    <w:pPr>
      <w:widowControl w:val="0"/>
      <w:autoSpaceDE w:val="0"/>
      <w:autoSpaceDN w:val="0"/>
      <w:adjustRightInd w:val="0"/>
      <w:spacing w:line="235" w:lineRule="exact"/>
      <w:ind w:firstLine="317"/>
      <w:jc w:val="both"/>
    </w:pPr>
  </w:style>
  <w:style w:type="character" w:customStyle="1" w:styleId="FontStyle52">
    <w:name w:val="Font Style52"/>
    <w:rsid w:val="00312FBE"/>
    <w:rPr>
      <w:rFonts w:ascii="Times New Roman" w:hAnsi="Times New Roman" w:cs="Times New Roman" w:hint="default"/>
      <w:b/>
      <w:bCs/>
      <w:spacing w:val="30"/>
      <w:w w:val="20"/>
      <w:sz w:val="8"/>
      <w:szCs w:val="8"/>
    </w:rPr>
  </w:style>
  <w:style w:type="paragraph" w:customStyle="1" w:styleId="OTCHET00">
    <w:name w:val="OTCHET_00"/>
    <w:basedOn w:val="2"/>
    <w:rsid w:val="00312FBE"/>
    <w:pPr>
      <w:numPr>
        <w:numId w:val="0"/>
      </w:numPr>
      <w:tabs>
        <w:tab w:val="left" w:pos="709"/>
        <w:tab w:val="left" w:pos="3402"/>
      </w:tabs>
      <w:spacing w:line="360" w:lineRule="auto"/>
      <w:contextualSpacing w:val="0"/>
      <w:jc w:val="both"/>
    </w:pPr>
    <w:rPr>
      <w:szCs w:val="20"/>
    </w:rPr>
  </w:style>
  <w:style w:type="paragraph" w:styleId="2">
    <w:name w:val="List Number 2"/>
    <w:basedOn w:val="a"/>
    <w:semiHidden/>
    <w:unhideWhenUsed/>
    <w:rsid w:val="00312FBE"/>
    <w:pPr>
      <w:numPr>
        <w:numId w:val="179"/>
      </w:numPr>
      <w:contextualSpacing/>
    </w:pPr>
  </w:style>
  <w:style w:type="table" w:styleId="affc">
    <w:name w:val="Table Grid"/>
    <w:aliases w:val="Table Grid Report"/>
    <w:basedOn w:val="a1"/>
    <w:rsid w:val="00312FBE"/>
    <w:pPr>
      <w:widowControl w:val="0"/>
      <w:autoSpaceDE w:val="0"/>
      <w:autoSpaceDN w:val="0"/>
      <w:adjustRightInd w:val="0"/>
      <w:ind w:firstLine="7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1"/>
    <w:semiHidden/>
    <w:unhideWhenUsed/>
    <w:rsid w:val="00312F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olor w:val="000000"/>
      <w:sz w:val="20"/>
      <w:szCs w:val="20"/>
    </w:rPr>
  </w:style>
  <w:style w:type="character" w:customStyle="1" w:styleId="HTML0">
    <w:name w:val="Стандартный HTML Знак"/>
    <w:basedOn w:val="a0"/>
    <w:link w:val="HTML"/>
    <w:semiHidden/>
    <w:rsid w:val="00312FBE"/>
    <w:rPr>
      <w:rFonts w:ascii="Consolas" w:hAnsi="Consolas" w:cs="Consolas"/>
    </w:rPr>
  </w:style>
  <w:style w:type="character" w:customStyle="1" w:styleId="grame">
    <w:name w:val="grame"/>
    <w:basedOn w:val="a0"/>
    <w:rsid w:val="00312FBE"/>
  </w:style>
  <w:style w:type="character" w:customStyle="1" w:styleId="HTML1">
    <w:name w:val="Стандартный HTML Знак1"/>
    <w:link w:val="HTML"/>
    <w:semiHidden/>
    <w:locked/>
    <w:rsid w:val="00312FBE"/>
    <w:rPr>
      <w:rFonts w:ascii="Courier New" w:eastAsia="Courier New" w:hAnsi="Courier New"/>
      <w:color w:val="000000"/>
    </w:rPr>
  </w:style>
  <w:style w:type="character" w:customStyle="1" w:styleId="12">
    <w:name w:val="Верхний колонтитул Знак1"/>
    <w:link w:val="ae"/>
    <w:locked/>
    <w:rsid w:val="00312FBE"/>
    <w:rPr>
      <w:sz w:val="24"/>
      <w:szCs w:val="24"/>
    </w:rPr>
  </w:style>
  <w:style w:type="character" w:customStyle="1" w:styleId="11">
    <w:name w:val="Нижний колонтитул Знак1"/>
    <w:link w:val="a4"/>
    <w:locked/>
    <w:rsid w:val="00312FBE"/>
    <w:rPr>
      <w:sz w:val="24"/>
      <w:szCs w:val="24"/>
    </w:rPr>
  </w:style>
  <w:style w:type="character" w:customStyle="1" w:styleId="210">
    <w:name w:val="Основной текст 2 Знак1"/>
    <w:link w:val="24"/>
    <w:locked/>
    <w:rsid w:val="00312FBE"/>
    <w:rPr>
      <w:sz w:val="24"/>
      <w:szCs w:val="24"/>
    </w:rPr>
  </w:style>
  <w:style w:type="character" w:customStyle="1" w:styleId="Iauiue">
    <w:name w:val="Iau?iue Знак"/>
    <w:link w:val="Iauiue0"/>
    <w:locked/>
    <w:rsid w:val="00312FBE"/>
  </w:style>
  <w:style w:type="paragraph" w:customStyle="1" w:styleId="Iauiue0">
    <w:name w:val="Iau?iue"/>
    <w:link w:val="Iauiue"/>
    <w:rsid w:val="00312FBE"/>
    <w:pPr>
      <w:widowControl w:val="0"/>
      <w:ind w:firstLine="0"/>
      <w:jc w:val="left"/>
    </w:pPr>
  </w:style>
  <w:style w:type="paragraph" w:customStyle="1" w:styleId="nienie">
    <w:name w:val="nienie"/>
    <w:basedOn w:val="Iauiue0"/>
    <w:rsid w:val="00312FBE"/>
    <w:pPr>
      <w:keepLines/>
      <w:ind w:left="709" w:hanging="284"/>
      <w:jc w:val="both"/>
    </w:pPr>
    <w:rPr>
      <w:rFonts w:ascii="Peterburg" w:hAnsi="Peterburg"/>
      <w:sz w:val="24"/>
    </w:rPr>
  </w:style>
  <w:style w:type="character" w:customStyle="1" w:styleId="apple-style-span">
    <w:name w:val="apple-style-span"/>
    <w:basedOn w:val="a0"/>
    <w:rsid w:val="00312FBE"/>
  </w:style>
  <w:style w:type="character" w:styleId="affd">
    <w:name w:val="Strong"/>
    <w:uiPriority w:val="22"/>
    <w:qFormat/>
    <w:rsid w:val="00312FBE"/>
    <w:rPr>
      <w:b/>
      <w:bCs/>
    </w:rPr>
  </w:style>
  <w:style w:type="character" w:customStyle="1" w:styleId="apple-converted-space">
    <w:name w:val="apple-converted-space"/>
    <w:basedOn w:val="a0"/>
    <w:rsid w:val="00312FBE"/>
  </w:style>
  <w:style w:type="paragraph" w:styleId="affe">
    <w:name w:val="No Spacing"/>
    <w:uiPriority w:val="1"/>
    <w:qFormat/>
    <w:rsid w:val="00312FBE"/>
    <w:pPr>
      <w:ind w:firstLine="0"/>
      <w:jc w:val="left"/>
    </w:pPr>
    <w:rPr>
      <w:sz w:val="24"/>
      <w:szCs w:val="24"/>
    </w:rPr>
  </w:style>
  <w:style w:type="paragraph" w:customStyle="1" w:styleId="312">
    <w:name w:val="Стиль Заголовок 3 + 12 пт"/>
    <w:basedOn w:val="3"/>
    <w:rsid w:val="00312FBE"/>
    <w:pPr>
      <w:numPr>
        <w:ilvl w:val="2"/>
      </w:numPr>
      <w:tabs>
        <w:tab w:val="num" w:pos="0"/>
        <w:tab w:val="left" w:pos="2340"/>
      </w:tabs>
      <w:spacing w:after="120"/>
    </w:pPr>
    <w:rPr>
      <w:rFonts w:ascii="Times New Roman" w:eastAsia="Calibri" w:hAnsi="Times New Roman" w:cs="Times New Roman"/>
      <w:sz w:val="24"/>
      <w:szCs w:val="24"/>
      <w:lang w:eastAsia="ar-SA"/>
    </w:rPr>
  </w:style>
  <w:style w:type="character" w:customStyle="1" w:styleId="16">
    <w:name w:val="ОСНОВНОЙ !!! Знак1"/>
    <w:link w:val="affb"/>
    <w:locked/>
    <w:rsid w:val="00312FBE"/>
    <w:rPr>
      <w:rFonts w:ascii="Arial" w:hAnsi="Arial"/>
      <w:sz w:val="24"/>
      <w:szCs w:val="24"/>
    </w:rPr>
  </w:style>
  <w:style w:type="paragraph" w:customStyle="1" w:styleId="26">
    <w:name w:val="Абзац списка2"/>
    <w:basedOn w:val="a"/>
    <w:rsid w:val="00312FBE"/>
    <w:pPr>
      <w:spacing w:after="200" w:line="276" w:lineRule="auto"/>
      <w:ind w:left="720"/>
    </w:pPr>
    <w:rPr>
      <w:rFonts w:ascii="Calibri" w:hAnsi="Calibri" w:cs="Calibri"/>
      <w:sz w:val="22"/>
      <w:szCs w:val="22"/>
      <w:lang w:eastAsia="en-US"/>
    </w:rPr>
  </w:style>
  <w:style w:type="paragraph" w:customStyle="1" w:styleId="35">
    <w:name w:val="Абзац списка3"/>
    <w:basedOn w:val="a"/>
    <w:rsid w:val="00312FBE"/>
    <w:pPr>
      <w:spacing w:after="200" w:line="276" w:lineRule="auto"/>
      <w:ind w:left="720"/>
    </w:pPr>
    <w:rPr>
      <w:rFonts w:ascii="Calibri" w:hAnsi="Calibri" w:cs="Calibri"/>
      <w:sz w:val="22"/>
      <w:szCs w:val="22"/>
      <w:lang w:eastAsia="en-US"/>
    </w:rPr>
  </w:style>
  <w:style w:type="paragraph" w:customStyle="1" w:styleId="41">
    <w:name w:val="Абзац списка4"/>
    <w:basedOn w:val="a"/>
    <w:rsid w:val="00312FBE"/>
    <w:pPr>
      <w:spacing w:after="200" w:line="276" w:lineRule="auto"/>
      <w:ind w:left="720"/>
    </w:pPr>
    <w:rPr>
      <w:rFonts w:ascii="Calibri" w:hAnsi="Calibri" w:cs="Calibri"/>
      <w:sz w:val="22"/>
      <w:szCs w:val="22"/>
      <w:lang w:eastAsia="en-US"/>
    </w:rPr>
  </w:style>
  <w:style w:type="paragraph" w:customStyle="1" w:styleId="61">
    <w:name w:val="Абзац списка6"/>
    <w:basedOn w:val="a"/>
    <w:rsid w:val="00312FBE"/>
    <w:pPr>
      <w:spacing w:after="200" w:line="276" w:lineRule="auto"/>
      <w:ind w:left="720"/>
    </w:pPr>
    <w:rPr>
      <w:rFonts w:ascii="Calibri" w:hAnsi="Calibri" w:cs="Calibri"/>
      <w:sz w:val="22"/>
      <w:szCs w:val="22"/>
      <w:lang w:eastAsia="en-US"/>
    </w:rPr>
  </w:style>
  <w:style w:type="paragraph" w:customStyle="1" w:styleId="71">
    <w:name w:val="Абзац списка7"/>
    <w:basedOn w:val="a"/>
    <w:rsid w:val="00312FBE"/>
    <w:pPr>
      <w:spacing w:after="200" w:line="276" w:lineRule="auto"/>
      <w:ind w:left="720"/>
    </w:pPr>
    <w:rPr>
      <w:rFonts w:ascii="Calibri" w:hAnsi="Calibri" w:cs="Calibri"/>
      <w:sz w:val="22"/>
      <w:szCs w:val="22"/>
      <w:lang w:eastAsia="en-US"/>
    </w:rPr>
  </w:style>
  <w:style w:type="paragraph" w:customStyle="1" w:styleId="1590">
    <w:name w:val="Стиль ОСНОВНОЙ !!! + Слева:  159 см Первая строка:  0 см"/>
    <w:basedOn w:val="affb"/>
    <w:rsid w:val="00312FBE"/>
    <w:pPr>
      <w:ind w:left="900" w:firstLine="0"/>
    </w:pPr>
    <w:rPr>
      <w:sz w:val="20"/>
      <w:szCs w:val="20"/>
      <w:lang w:eastAsia="ar-SA"/>
    </w:rPr>
  </w:style>
  <w:style w:type="numbering" w:customStyle="1" w:styleId="17">
    <w:name w:val="Нет списка1"/>
    <w:next w:val="a2"/>
    <w:uiPriority w:val="99"/>
    <w:semiHidden/>
    <w:unhideWhenUsed/>
    <w:rsid w:val="00312FBE"/>
  </w:style>
  <w:style w:type="character" w:customStyle="1" w:styleId="36">
    <w:name w:val="Основной шрифт абзаца3"/>
    <w:rsid w:val="00312FBE"/>
  </w:style>
  <w:style w:type="character" w:customStyle="1" w:styleId="Absatz-Standardschriftart">
    <w:name w:val="Absatz-Standardschriftart"/>
    <w:rsid w:val="00312FBE"/>
  </w:style>
  <w:style w:type="character" w:customStyle="1" w:styleId="WW-Absatz-Standardschriftart">
    <w:name w:val="WW-Absatz-Standardschriftart"/>
    <w:rsid w:val="00312FBE"/>
  </w:style>
  <w:style w:type="character" w:customStyle="1" w:styleId="27">
    <w:name w:val="Основной шрифт абзаца2"/>
    <w:rsid w:val="00312FBE"/>
  </w:style>
  <w:style w:type="character" w:customStyle="1" w:styleId="WW-Absatz-Standardschriftart1">
    <w:name w:val="WW-Absatz-Standardschriftart1"/>
    <w:rsid w:val="00312FBE"/>
  </w:style>
  <w:style w:type="character" w:customStyle="1" w:styleId="WW-Absatz-Standardschriftart11">
    <w:name w:val="WW-Absatz-Standardschriftart11"/>
    <w:rsid w:val="00312FBE"/>
  </w:style>
  <w:style w:type="character" w:customStyle="1" w:styleId="WW8Num1z0">
    <w:name w:val="WW8Num1z0"/>
    <w:rsid w:val="00312FBE"/>
    <w:rPr>
      <w:rFonts w:ascii="Symbol" w:hAnsi="Symbol"/>
    </w:rPr>
  </w:style>
  <w:style w:type="character" w:customStyle="1" w:styleId="WW8Num9z0">
    <w:name w:val="WW8Num9z0"/>
    <w:rsid w:val="00312FBE"/>
    <w:rPr>
      <w:rFonts w:ascii="Times New Roman" w:eastAsia="Times New Roman" w:hAnsi="Times New Roman" w:cs="Times New Roman"/>
    </w:rPr>
  </w:style>
  <w:style w:type="character" w:customStyle="1" w:styleId="WW8Num9z1">
    <w:name w:val="WW8Num9z1"/>
    <w:rsid w:val="00312FBE"/>
    <w:rPr>
      <w:rFonts w:ascii="Courier New" w:hAnsi="Courier New"/>
    </w:rPr>
  </w:style>
  <w:style w:type="character" w:customStyle="1" w:styleId="WW8Num9z2">
    <w:name w:val="WW8Num9z2"/>
    <w:rsid w:val="00312FBE"/>
    <w:rPr>
      <w:rFonts w:ascii="Wingdings" w:hAnsi="Wingdings"/>
    </w:rPr>
  </w:style>
  <w:style w:type="character" w:customStyle="1" w:styleId="WW8Num9z3">
    <w:name w:val="WW8Num9z3"/>
    <w:rsid w:val="00312FBE"/>
    <w:rPr>
      <w:rFonts w:ascii="Symbol" w:hAnsi="Symbol"/>
    </w:rPr>
  </w:style>
  <w:style w:type="character" w:customStyle="1" w:styleId="18">
    <w:name w:val="Основной шрифт абзаца1"/>
    <w:rsid w:val="00312FBE"/>
  </w:style>
  <w:style w:type="character" w:customStyle="1" w:styleId="afff">
    <w:name w:val="ОСНОВНОЙ !!! Знак"/>
    <w:rsid w:val="00312FBE"/>
    <w:rPr>
      <w:rFonts w:ascii="Arial" w:hAnsi="Arial"/>
      <w:color w:val="660066"/>
      <w:sz w:val="26"/>
      <w:szCs w:val="24"/>
      <w:lang w:val="ru-RU" w:eastAsia="ar-SA" w:bidi="ar-SA"/>
    </w:rPr>
  </w:style>
  <w:style w:type="paragraph" w:customStyle="1" w:styleId="afff0">
    <w:name w:val="Заголовок"/>
    <w:basedOn w:val="a"/>
    <w:next w:val="af1"/>
    <w:rsid w:val="00312FBE"/>
    <w:pPr>
      <w:keepNext/>
      <w:spacing w:before="240" w:after="120"/>
    </w:pPr>
    <w:rPr>
      <w:rFonts w:ascii="Arial" w:eastAsia="Arial Unicode MS" w:hAnsi="Arial" w:cs="Tahoma"/>
      <w:sz w:val="28"/>
      <w:szCs w:val="28"/>
      <w:lang w:eastAsia="ar-SA"/>
    </w:rPr>
  </w:style>
  <w:style w:type="character" w:customStyle="1" w:styleId="13">
    <w:name w:val="Основной текст Знак1"/>
    <w:link w:val="af1"/>
    <w:rsid w:val="00312FBE"/>
    <w:rPr>
      <w:b/>
      <w:sz w:val="26"/>
    </w:rPr>
  </w:style>
  <w:style w:type="paragraph" w:styleId="afff1">
    <w:name w:val="List"/>
    <w:basedOn w:val="af1"/>
    <w:rsid w:val="00312FBE"/>
    <w:pPr>
      <w:spacing w:before="120"/>
      <w:ind w:firstLine="900"/>
      <w:jc w:val="both"/>
    </w:pPr>
    <w:rPr>
      <w:rFonts w:ascii="Arial" w:hAnsi="Arial" w:cs="Tahoma"/>
      <w:b w:val="0"/>
      <w:color w:val="660066"/>
      <w:szCs w:val="24"/>
      <w:lang w:eastAsia="ar-SA"/>
    </w:rPr>
  </w:style>
  <w:style w:type="paragraph" w:customStyle="1" w:styleId="37">
    <w:name w:val="Название3"/>
    <w:basedOn w:val="a"/>
    <w:rsid w:val="00312FBE"/>
    <w:pPr>
      <w:suppressLineNumbers/>
      <w:spacing w:before="120" w:after="120"/>
    </w:pPr>
    <w:rPr>
      <w:rFonts w:ascii="Arial" w:hAnsi="Arial" w:cs="Tahoma"/>
      <w:i/>
      <w:iCs/>
      <w:lang w:eastAsia="ar-SA"/>
    </w:rPr>
  </w:style>
  <w:style w:type="paragraph" w:customStyle="1" w:styleId="38">
    <w:name w:val="Указатель3"/>
    <w:basedOn w:val="a"/>
    <w:rsid w:val="00312FBE"/>
    <w:pPr>
      <w:suppressLineNumbers/>
    </w:pPr>
    <w:rPr>
      <w:rFonts w:ascii="Arial" w:hAnsi="Arial" w:cs="Tahoma"/>
      <w:lang w:eastAsia="ar-SA"/>
    </w:rPr>
  </w:style>
  <w:style w:type="paragraph" w:customStyle="1" w:styleId="28">
    <w:name w:val="Название2"/>
    <w:basedOn w:val="a"/>
    <w:rsid w:val="00312FBE"/>
    <w:pPr>
      <w:suppressLineNumbers/>
      <w:spacing w:before="120" w:after="120"/>
    </w:pPr>
    <w:rPr>
      <w:rFonts w:ascii="Arial" w:hAnsi="Arial" w:cs="Tahoma"/>
      <w:i/>
      <w:iCs/>
      <w:lang w:eastAsia="ar-SA"/>
    </w:rPr>
  </w:style>
  <w:style w:type="paragraph" w:customStyle="1" w:styleId="29">
    <w:name w:val="Указатель2"/>
    <w:basedOn w:val="a"/>
    <w:rsid w:val="00312FBE"/>
    <w:pPr>
      <w:suppressLineNumbers/>
    </w:pPr>
    <w:rPr>
      <w:rFonts w:ascii="Arial" w:hAnsi="Arial" w:cs="Tahoma"/>
      <w:lang w:eastAsia="ar-SA"/>
    </w:rPr>
  </w:style>
  <w:style w:type="paragraph" w:customStyle="1" w:styleId="19">
    <w:name w:val="Название1"/>
    <w:basedOn w:val="a"/>
    <w:rsid w:val="00312FBE"/>
    <w:pPr>
      <w:suppressLineNumbers/>
      <w:spacing w:before="120" w:after="120"/>
    </w:pPr>
    <w:rPr>
      <w:rFonts w:ascii="Arial" w:hAnsi="Arial" w:cs="Tahoma"/>
      <w:i/>
      <w:iCs/>
      <w:lang w:eastAsia="ar-SA"/>
    </w:rPr>
  </w:style>
  <w:style w:type="paragraph" w:customStyle="1" w:styleId="1a">
    <w:name w:val="Указатель1"/>
    <w:basedOn w:val="a"/>
    <w:rsid w:val="00312FBE"/>
    <w:pPr>
      <w:suppressLineNumbers/>
    </w:pPr>
    <w:rPr>
      <w:rFonts w:ascii="Arial" w:hAnsi="Arial" w:cs="Tahoma"/>
      <w:lang w:eastAsia="ar-SA"/>
    </w:rPr>
  </w:style>
  <w:style w:type="paragraph" w:customStyle="1" w:styleId="1b">
    <w:name w:val="Схема документа1"/>
    <w:basedOn w:val="a"/>
    <w:rsid w:val="00312FBE"/>
    <w:pPr>
      <w:shd w:val="clear" w:color="auto" w:fill="000080"/>
    </w:pPr>
    <w:rPr>
      <w:rFonts w:ascii="Tahoma" w:hAnsi="Tahoma" w:cs="Tahoma"/>
      <w:lang w:eastAsia="ar-SA"/>
    </w:rPr>
  </w:style>
  <w:style w:type="paragraph" w:styleId="2a">
    <w:name w:val="toc 2"/>
    <w:basedOn w:val="a"/>
    <w:next w:val="a"/>
    <w:uiPriority w:val="39"/>
    <w:rsid w:val="00312FBE"/>
    <w:pPr>
      <w:tabs>
        <w:tab w:val="right" w:leader="dot" w:pos="9360"/>
      </w:tabs>
      <w:spacing w:before="120" w:after="120"/>
      <w:ind w:left="181" w:right="533"/>
    </w:pPr>
    <w:rPr>
      <w:rFonts w:cs="Arial"/>
      <w:b/>
      <w:szCs w:val="22"/>
      <w:lang w:eastAsia="ar-SA"/>
    </w:rPr>
  </w:style>
  <w:style w:type="paragraph" w:styleId="39">
    <w:name w:val="toc 3"/>
    <w:basedOn w:val="a"/>
    <w:next w:val="a"/>
    <w:uiPriority w:val="39"/>
    <w:rsid w:val="00312FBE"/>
    <w:pPr>
      <w:tabs>
        <w:tab w:val="left" w:pos="1620"/>
        <w:tab w:val="right" w:leader="dot" w:pos="9360"/>
      </w:tabs>
      <w:spacing w:before="120"/>
      <w:ind w:left="1621" w:right="533" w:hanging="1440"/>
      <w:jc w:val="both"/>
    </w:pPr>
    <w:rPr>
      <w:rFonts w:cs="Arial"/>
      <w:szCs w:val="20"/>
      <w:lang w:eastAsia="ar-SA"/>
    </w:rPr>
  </w:style>
  <w:style w:type="paragraph" w:styleId="42">
    <w:name w:val="toc 4"/>
    <w:basedOn w:val="a"/>
    <w:next w:val="a"/>
    <w:uiPriority w:val="39"/>
    <w:rsid w:val="00312FBE"/>
    <w:pPr>
      <w:ind w:left="720"/>
    </w:pPr>
    <w:rPr>
      <w:lang w:eastAsia="ar-SA"/>
    </w:rPr>
  </w:style>
  <w:style w:type="paragraph" w:styleId="53">
    <w:name w:val="toc 5"/>
    <w:basedOn w:val="a"/>
    <w:next w:val="a"/>
    <w:uiPriority w:val="39"/>
    <w:rsid w:val="00312FBE"/>
    <w:pPr>
      <w:ind w:left="960"/>
    </w:pPr>
    <w:rPr>
      <w:lang w:eastAsia="ar-SA"/>
    </w:rPr>
  </w:style>
  <w:style w:type="paragraph" w:styleId="62">
    <w:name w:val="toc 6"/>
    <w:basedOn w:val="a"/>
    <w:next w:val="a"/>
    <w:uiPriority w:val="39"/>
    <w:rsid w:val="00312FBE"/>
    <w:pPr>
      <w:ind w:left="1200"/>
    </w:pPr>
    <w:rPr>
      <w:lang w:eastAsia="ar-SA"/>
    </w:rPr>
  </w:style>
  <w:style w:type="paragraph" w:styleId="72">
    <w:name w:val="toc 7"/>
    <w:basedOn w:val="a"/>
    <w:next w:val="a"/>
    <w:uiPriority w:val="39"/>
    <w:rsid w:val="00312FBE"/>
    <w:pPr>
      <w:ind w:left="1440"/>
    </w:pPr>
    <w:rPr>
      <w:lang w:eastAsia="ar-SA"/>
    </w:rPr>
  </w:style>
  <w:style w:type="paragraph" w:styleId="81">
    <w:name w:val="toc 8"/>
    <w:basedOn w:val="a"/>
    <w:next w:val="a"/>
    <w:uiPriority w:val="39"/>
    <w:rsid w:val="00312FBE"/>
    <w:pPr>
      <w:ind w:left="1680"/>
    </w:pPr>
    <w:rPr>
      <w:lang w:eastAsia="ar-SA"/>
    </w:rPr>
  </w:style>
  <w:style w:type="paragraph" w:styleId="91">
    <w:name w:val="toc 9"/>
    <w:basedOn w:val="a"/>
    <w:next w:val="a"/>
    <w:uiPriority w:val="39"/>
    <w:rsid w:val="00312FBE"/>
    <w:pPr>
      <w:ind w:left="1920"/>
    </w:pPr>
    <w:rPr>
      <w:lang w:eastAsia="ar-SA"/>
    </w:rPr>
  </w:style>
  <w:style w:type="paragraph" w:customStyle="1" w:styleId="410">
    <w:name w:val="Маркированный список 41"/>
    <w:basedOn w:val="a"/>
    <w:rsid w:val="00312FBE"/>
    <w:rPr>
      <w:sz w:val="20"/>
      <w:szCs w:val="20"/>
      <w:lang w:val="en-GB" w:eastAsia="ar-SA"/>
    </w:rPr>
  </w:style>
  <w:style w:type="paragraph" w:customStyle="1" w:styleId="1c">
    <w:name w:val="Обычный1"/>
    <w:rsid w:val="00312FBE"/>
    <w:pPr>
      <w:widowControl w:val="0"/>
      <w:suppressAutoHyphens/>
      <w:ind w:firstLine="0"/>
      <w:jc w:val="left"/>
    </w:pPr>
    <w:rPr>
      <w:lang w:eastAsia="ar-SA"/>
    </w:rPr>
  </w:style>
  <w:style w:type="paragraph" w:customStyle="1" w:styleId="1d">
    <w:name w:val="Основной текст с отступом1"/>
    <w:basedOn w:val="a"/>
    <w:rsid w:val="00312FBE"/>
    <w:pPr>
      <w:tabs>
        <w:tab w:val="left" w:pos="3600"/>
      </w:tabs>
      <w:ind w:left="3600" w:hanging="2700"/>
    </w:pPr>
    <w:rPr>
      <w:sz w:val="28"/>
      <w:szCs w:val="28"/>
      <w:lang w:eastAsia="ar-SA"/>
    </w:rPr>
  </w:style>
  <w:style w:type="paragraph" w:customStyle="1" w:styleId="2b">
    <w:name w:val="Îñíîâíîé òåêñò 2"/>
    <w:basedOn w:val="aff2"/>
    <w:rsid w:val="00312FBE"/>
    <w:pPr>
      <w:suppressAutoHyphens/>
      <w:ind w:firstLine="720"/>
      <w:jc w:val="both"/>
    </w:pPr>
    <w:rPr>
      <w:rFonts w:ascii="Times New Roman" w:hAnsi="Times New Roman"/>
      <w:b/>
      <w:color w:val="000000"/>
      <w:sz w:val="24"/>
      <w:lang w:val="en-US" w:eastAsia="ar-SA"/>
    </w:rPr>
  </w:style>
  <w:style w:type="paragraph" w:customStyle="1" w:styleId="2c">
    <w:name w:val="Îñíîâíîé òåêñò ñ îòñòóïîì 2"/>
    <w:basedOn w:val="aff2"/>
    <w:rsid w:val="00312FBE"/>
    <w:pPr>
      <w:suppressAutoHyphens/>
      <w:ind w:left="720"/>
      <w:jc w:val="both"/>
    </w:pPr>
    <w:rPr>
      <w:rFonts w:ascii="Times New Roman" w:hAnsi="Times New Roman"/>
      <w:color w:val="000000"/>
      <w:sz w:val="24"/>
      <w:lang w:val="en-US" w:eastAsia="ar-SA"/>
    </w:rPr>
  </w:style>
  <w:style w:type="paragraph" w:customStyle="1" w:styleId="211">
    <w:name w:val="Основной текст 21"/>
    <w:basedOn w:val="aff2"/>
    <w:rsid w:val="00312FBE"/>
    <w:pPr>
      <w:suppressAutoHyphens/>
      <w:ind w:firstLine="567"/>
      <w:jc w:val="both"/>
    </w:pPr>
    <w:rPr>
      <w:rFonts w:ascii="Times New Roman" w:hAnsi="Times New Roman"/>
      <w:color w:val="000000"/>
      <w:sz w:val="24"/>
      <w:lang w:eastAsia="ar-SA"/>
    </w:rPr>
  </w:style>
  <w:style w:type="paragraph" w:customStyle="1" w:styleId="caaieiaie3">
    <w:name w:val="caaieiaie 3"/>
    <w:basedOn w:val="Iauiue0"/>
    <w:next w:val="Iauiue0"/>
    <w:rsid w:val="00312FBE"/>
    <w:pPr>
      <w:keepNext/>
      <w:suppressAutoHyphens/>
      <w:jc w:val="center"/>
    </w:pPr>
    <w:rPr>
      <w:b/>
      <w:sz w:val="24"/>
      <w:lang w:eastAsia="ar-SA"/>
    </w:rPr>
  </w:style>
  <w:style w:type="paragraph" w:customStyle="1" w:styleId="1e">
    <w:name w:val="çàãîëîâîê 1"/>
    <w:basedOn w:val="aff2"/>
    <w:next w:val="aff2"/>
    <w:rsid w:val="00312FBE"/>
    <w:pPr>
      <w:keepNext/>
      <w:suppressAutoHyphens/>
    </w:pPr>
    <w:rPr>
      <w:rFonts w:ascii="Times New Roman" w:hAnsi="Times New Roman"/>
      <w:sz w:val="28"/>
      <w:lang w:eastAsia="ar-SA"/>
    </w:rPr>
  </w:style>
  <w:style w:type="paragraph" w:customStyle="1" w:styleId="3a">
    <w:name w:val="Îñíîâíîé òåêñò ñ îòñòóïîì 3"/>
    <w:basedOn w:val="aff2"/>
    <w:rsid w:val="00312FBE"/>
    <w:pPr>
      <w:suppressAutoHyphens/>
      <w:ind w:firstLine="567"/>
      <w:jc w:val="both"/>
    </w:pPr>
    <w:rPr>
      <w:rFonts w:ascii="Peterburg" w:hAnsi="Peterburg"/>
      <w:b/>
      <w:i/>
      <w:sz w:val="24"/>
      <w:lang w:eastAsia="ar-SA"/>
    </w:rPr>
  </w:style>
  <w:style w:type="paragraph" w:customStyle="1" w:styleId="Iniiaiieoaeno">
    <w:name w:val="Iniiaiie oaeno"/>
    <w:basedOn w:val="Iauiue0"/>
    <w:rsid w:val="00312FBE"/>
    <w:pPr>
      <w:widowControl/>
      <w:suppressAutoHyphens/>
      <w:jc w:val="both"/>
    </w:pPr>
    <w:rPr>
      <w:rFonts w:ascii="Peterburg" w:hAnsi="Peterburg"/>
      <w:lang w:eastAsia="ar-SA"/>
    </w:rPr>
  </w:style>
  <w:style w:type="paragraph" w:customStyle="1" w:styleId="Iniiaiieoaenonionooiii2">
    <w:name w:val="Iniiaiie oaeno n ionooiii 2"/>
    <w:basedOn w:val="Iauiue0"/>
    <w:rsid w:val="00312FBE"/>
    <w:pPr>
      <w:widowControl/>
      <w:suppressAutoHyphens/>
      <w:ind w:firstLine="284"/>
      <w:jc w:val="both"/>
    </w:pPr>
    <w:rPr>
      <w:rFonts w:ascii="Peterburg" w:hAnsi="Peterburg"/>
      <w:lang w:eastAsia="ar-SA"/>
    </w:rPr>
  </w:style>
  <w:style w:type="paragraph" w:customStyle="1" w:styleId="Iniiaiieoaenonionooiii3">
    <w:name w:val="Iniiaiie oaeno n ionooiii 3"/>
    <w:basedOn w:val="Iauiue0"/>
    <w:rsid w:val="00312FBE"/>
    <w:pPr>
      <w:widowControl/>
      <w:suppressAutoHyphens/>
      <w:ind w:firstLine="720"/>
      <w:jc w:val="both"/>
    </w:pPr>
    <w:rPr>
      <w:rFonts w:ascii="Peterburg" w:hAnsi="Peterburg"/>
      <w:sz w:val="28"/>
      <w:lang w:eastAsia="ar-SA"/>
    </w:rPr>
  </w:style>
  <w:style w:type="paragraph" w:customStyle="1" w:styleId="afff2">
    <w:name w:val="основной"/>
    <w:basedOn w:val="a"/>
    <w:rsid w:val="00312FBE"/>
    <w:pPr>
      <w:keepNext/>
    </w:pPr>
    <w:rPr>
      <w:szCs w:val="20"/>
      <w:lang w:eastAsia="ar-SA"/>
    </w:rPr>
  </w:style>
  <w:style w:type="paragraph" w:customStyle="1" w:styleId="afff3">
    <w:name w:val="список"/>
    <w:basedOn w:val="a"/>
    <w:rsid w:val="00312FBE"/>
    <w:pPr>
      <w:keepLines/>
      <w:overflowPunct w:val="0"/>
      <w:autoSpaceDE w:val="0"/>
      <w:ind w:left="709" w:hanging="284"/>
      <w:jc w:val="both"/>
      <w:textAlignment w:val="baseline"/>
    </w:pPr>
    <w:rPr>
      <w:rFonts w:ascii="Peterburg" w:hAnsi="Peterburg"/>
      <w:szCs w:val="20"/>
      <w:lang w:eastAsia="ar-SA"/>
    </w:rPr>
  </w:style>
  <w:style w:type="paragraph" w:customStyle="1" w:styleId="afff4">
    <w:name w:val="ñïèñîê"/>
    <w:basedOn w:val="aff2"/>
    <w:rsid w:val="00312FBE"/>
    <w:pPr>
      <w:keepLines/>
      <w:suppressAutoHyphens/>
      <w:ind w:left="709" w:hanging="284"/>
      <w:jc w:val="both"/>
    </w:pPr>
    <w:rPr>
      <w:rFonts w:ascii="Peterburg" w:hAnsi="Peterburg"/>
      <w:sz w:val="24"/>
      <w:lang w:eastAsia="ar-SA"/>
    </w:rPr>
  </w:style>
  <w:style w:type="paragraph" w:customStyle="1" w:styleId="82">
    <w:name w:val="çàãîëîâîê 8"/>
    <w:basedOn w:val="aff2"/>
    <w:next w:val="aff2"/>
    <w:rsid w:val="00312FBE"/>
    <w:pPr>
      <w:keepNext/>
      <w:suppressAutoHyphens/>
      <w:ind w:firstLine="720"/>
      <w:jc w:val="both"/>
    </w:pPr>
    <w:rPr>
      <w:rFonts w:ascii="Times New Roman" w:hAnsi="Times New Roman"/>
      <w:b/>
      <w:sz w:val="24"/>
      <w:lang w:eastAsia="ar-SA"/>
    </w:rPr>
  </w:style>
  <w:style w:type="paragraph" w:customStyle="1" w:styleId="Iniiaiieoaeno2">
    <w:name w:val="Iniiaiie oaeno 2"/>
    <w:basedOn w:val="a"/>
    <w:rsid w:val="00312FBE"/>
    <w:pPr>
      <w:widowControl w:val="0"/>
      <w:ind w:firstLine="567"/>
      <w:jc w:val="both"/>
    </w:pPr>
    <w:rPr>
      <w:b/>
      <w:color w:val="000000"/>
      <w:szCs w:val="20"/>
      <w:lang w:eastAsia="ar-SA"/>
    </w:rPr>
  </w:style>
  <w:style w:type="paragraph" w:customStyle="1" w:styleId="afff5">
    <w:name w:val="Îñíîâíîé òåêñò"/>
    <w:basedOn w:val="aff2"/>
    <w:rsid w:val="00312FBE"/>
    <w:pPr>
      <w:tabs>
        <w:tab w:val="left" w:leader="dot" w:pos="9072"/>
      </w:tabs>
      <w:suppressAutoHyphens/>
      <w:jc w:val="both"/>
    </w:pPr>
    <w:rPr>
      <w:rFonts w:ascii="Times New Roman" w:hAnsi="Times New Roman"/>
      <w:b/>
      <w:sz w:val="24"/>
      <w:lang w:eastAsia="ar-SA"/>
    </w:rPr>
  </w:style>
  <w:style w:type="paragraph" w:customStyle="1" w:styleId="caaieiaie2">
    <w:name w:val="caaieiaie 2"/>
    <w:basedOn w:val="Iauiue0"/>
    <w:next w:val="Iauiue0"/>
    <w:rsid w:val="00312FBE"/>
    <w:pPr>
      <w:keepNext/>
      <w:keepLines/>
      <w:suppressAutoHyphens/>
      <w:spacing w:before="240" w:after="60"/>
      <w:jc w:val="center"/>
    </w:pPr>
    <w:rPr>
      <w:rFonts w:ascii="Peterburg" w:hAnsi="Peterburg"/>
      <w:b/>
      <w:sz w:val="24"/>
      <w:lang w:eastAsia="ar-SA"/>
    </w:rPr>
  </w:style>
  <w:style w:type="paragraph" w:customStyle="1" w:styleId="212">
    <w:name w:val="Основной текст с отступом 21"/>
    <w:basedOn w:val="a"/>
    <w:rsid w:val="00312FBE"/>
    <w:pPr>
      <w:shd w:val="clear" w:color="auto" w:fill="FFFFFF"/>
      <w:ind w:firstLine="708"/>
      <w:jc w:val="both"/>
    </w:pPr>
    <w:rPr>
      <w:rFonts w:ascii="Arial" w:hAnsi="Arial" w:cs="Arial"/>
      <w:bCs/>
      <w:sz w:val="18"/>
      <w:lang w:eastAsia="ar-SA"/>
    </w:rPr>
  </w:style>
  <w:style w:type="paragraph" w:customStyle="1" w:styleId="1f">
    <w:name w:val="Текст1"/>
    <w:basedOn w:val="a"/>
    <w:rsid w:val="00312FBE"/>
    <w:rPr>
      <w:rFonts w:ascii="Courier New" w:hAnsi="Courier New"/>
      <w:sz w:val="20"/>
      <w:szCs w:val="20"/>
      <w:lang w:eastAsia="ar-SA"/>
    </w:rPr>
  </w:style>
  <w:style w:type="paragraph" w:customStyle="1" w:styleId="1095094">
    <w:name w:val="Стиль Заголовок 1 + Слева:  095 см Справа:  094 см"/>
    <w:basedOn w:val="1"/>
    <w:rsid w:val="00312FBE"/>
    <w:pPr>
      <w:spacing w:before="240" w:after="240" w:line="240" w:lineRule="auto"/>
      <w:ind w:left="540" w:right="535"/>
      <w:jc w:val="center"/>
    </w:pPr>
    <w:rPr>
      <w:bCs/>
      <w:color w:val="FF00FF"/>
      <w:kern w:val="1"/>
      <w:szCs w:val="20"/>
      <w:lang w:eastAsia="ar-SA"/>
    </w:rPr>
  </w:style>
  <w:style w:type="paragraph" w:customStyle="1" w:styleId="western">
    <w:name w:val="western"/>
    <w:basedOn w:val="a"/>
    <w:rsid w:val="00312FBE"/>
    <w:pPr>
      <w:shd w:val="clear" w:color="auto" w:fill="FFFFFF"/>
      <w:spacing w:before="280" w:after="280"/>
      <w:ind w:left="249" w:hanging="249"/>
      <w:jc w:val="both"/>
    </w:pPr>
    <w:rPr>
      <w:rFonts w:ascii="Tahoma" w:hAnsi="Tahoma" w:cs="Tahoma"/>
      <w:sz w:val="18"/>
      <w:szCs w:val="18"/>
      <w:lang w:eastAsia="ar-SA"/>
    </w:rPr>
  </w:style>
  <w:style w:type="paragraph" w:customStyle="1" w:styleId="Arial12">
    <w:name w:val="Стиль Основной текст + Arial 12 пт Индиго"/>
    <w:basedOn w:val="af1"/>
    <w:rsid w:val="00312FBE"/>
    <w:pPr>
      <w:spacing w:before="120"/>
      <w:ind w:firstLine="900"/>
      <w:jc w:val="both"/>
    </w:pPr>
    <w:rPr>
      <w:rFonts w:ascii="Arial" w:hAnsi="Arial"/>
      <w:b w:val="0"/>
      <w:sz w:val="18"/>
      <w:szCs w:val="24"/>
      <w:lang w:eastAsia="ar-SA"/>
    </w:rPr>
  </w:style>
  <w:style w:type="paragraph" w:customStyle="1" w:styleId="afff6">
    <w:name w:val="Содержимое таблицы"/>
    <w:basedOn w:val="a"/>
    <w:rsid w:val="00312FBE"/>
    <w:pPr>
      <w:suppressLineNumbers/>
    </w:pPr>
    <w:rPr>
      <w:lang w:eastAsia="ar-SA"/>
    </w:rPr>
  </w:style>
  <w:style w:type="paragraph" w:customStyle="1" w:styleId="afff7">
    <w:name w:val="Заголовок таблицы"/>
    <w:basedOn w:val="afff6"/>
    <w:rsid w:val="00312FBE"/>
    <w:pPr>
      <w:jc w:val="center"/>
    </w:pPr>
    <w:rPr>
      <w:b/>
      <w:bCs/>
      <w:i/>
      <w:iCs/>
    </w:rPr>
  </w:style>
  <w:style w:type="paragraph" w:customStyle="1" w:styleId="100">
    <w:name w:val="Оглавление 10"/>
    <w:basedOn w:val="1a"/>
    <w:rsid w:val="00312FBE"/>
    <w:pPr>
      <w:tabs>
        <w:tab w:val="right" w:leader="dot" w:pos="9637"/>
      </w:tabs>
      <w:ind w:left="2547"/>
    </w:pPr>
  </w:style>
  <w:style w:type="paragraph" w:customStyle="1" w:styleId="afff8">
    <w:name w:val="Содержимое врезки"/>
    <w:basedOn w:val="af1"/>
    <w:rsid w:val="00312FBE"/>
    <w:pPr>
      <w:spacing w:before="120"/>
      <w:ind w:firstLine="900"/>
      <w:jc w:val="both"/>
    </w:pPr>
    <w:rPr>
      <w:b w:val="0"/>
      <w:color w:val="660066"/>
      <w:szCs w:val="24"/>
      <w:lang w:eastAsia="ar-SA"/>
    </w:rPr>
  </w:style>
  <w:style w:type="paragraph" w:customStyle="1" w:styleId="2d">
    <w:name w:val="Схема документа2"/>
    <w:basedOn w:val="a"/>
    <w:rsid w:val="00312FBE"/>
    <w:pPr>
      <w:shd w:val="clear" w:color="auto" w:fill="000080"/>
    </w:pPr>
    <w:rPr>
      <w:rFonts w:ascii="Tahoma" w:hAnsi="Tahoma" w:cs="Tahoma"/>
      <w:sz w:val="20"/>
      <w:szCs w:val="20"/>
      <w:lang w:eastAsia="ar-SA"/>
    </w:rPr>
  </w:style>
  <w:style w:type="paragraph" w:customStyle="1" w:styleId="3b">
    <w:name w:val="Схема документа3"/>
    <w:basedOn w:val="a"/>
    <w:rsid w:val="00312FBE"/>
    <w:pPr>
      <w:shd w:val="clear" w:color="auto" w:fill="000080"/>
    </w:pPr>
    <w:rPr>
      <w:rFonts w:ascii="Tahoma" w:hAnsi="Tahoma" w:cs="Tahoma"/>
      <w:sz w:val="20"/>
      <w:szCs w:val="20"/>
      <w:lang w:eastAsia="ar-SA"/>
    </w:rPr>
  </w:style>
  <w:style w:type="paragraph" w:customStyle="1" w:styleId="TimesNewRoman12">
    <w:name w:val="Стиль ОСНОВНОЙ !!! + Times New Roman 12 пт"/>
    <w:basedOn w:val="affb"/>
    <w:link w:val="TimesNewRoman120"/>
    <w:rsid w:val="00312FBE"/>
    <w:pPr>
      <w:ind w:firstLine="851"/>
    </w:pPr>
    <w:rPr>
      <w:rFonts w:ascii="Times New Roman" w:hAnsi="Times New Roman"/>
      <w:color w:val="660066"/>
      <w:lang w:eastAsia="ar-SA"/>
    </w:rPr>
  </w:style>
  <w:style w:type="character" w:customStyle="1" w:styleId="TimesNewRoman120">
    <w:name w:val="Стиль ОСНОВНОЙ !!! + Times New Roman 12 пт Знак"/>
    <w:link w:val="TimesNewRoman12"/>
    <w:rsid w:val="00312FBE"/>
    <w:rPr>
      <w:color w:val="660066"/>
      <w:sz w:val="24"/>
      <w:szCs w:val="24"/>
      <w:lang w:eastAsia="ar-SA"/>
    </w:rPr>
  </w:style>
  <w:style w:type="paragraph" w:customStyle="1" w:styleId="120">
    <w:name w:val="Стиль ОСНОВНОЙ !!! + 12 пт"/>
    <w:basedOn w:val="affb"/>
    <w:link w:val="121"/>
    <w:rsid w:val="00312FBE"/>
    <w:pPr>
      <w:spacing w:before="240" w:after="120"/>
      <w:ind w:firstLine="902"/>
    </w:pPr>
    <w:rPr>
      <w:color w:val="660066"/>
      <w:sz w:val="26"/>
      <w:lang w:eastAsia="ar-SA"/>
    </w:rPr>
  </w:style>
  <w:style w:type="character" w:customStyle="1" w:styleId="121">
    <w:name w:val="Стиль ОСНОВНОЙ !!! + 12 пт Знак"/>
    <w:link w:val="120"/>
    <w:rsid w:val="00312FBE"/>
    <w:rPr>
      <w:rFonts w:ascii="Arial" w:hAnsi="Arial"/>
      <w:color w:val="660066"/>
      <w:sz w:val="26"/>
      <w:szCs w:val="24"/>
      <w:lang w:eastAsia="ar-SA"/>
    </w:rPr>
  </w:style>
  <w:style w:type="paragraph" w:customStyle="1" w:styleId="afff9">
    <w:name w:val="Знак"/>
    <w:basedOn w:val="a"/>
    <w:rsid w:val="00312FBE"/>
    <w:pPr>
      <w:spacing w:after="160" w:line="240" w:lineRule="exact"/>
    </w:pPr>
    <w:rPr>
      <w:rFonts w:ascii="Verdana" w:hAnsi="Verdana"/>
      <w:lang w:val="en-US" w:eastAsia="en-US"/>
    </w:rPr>
  </w:style>
  <w:style w:type="paragraph" w:customStyle="1" w:styleId="1f0">
    <w:name w:val="Знак1"/>
    <w:basedOn w:val="a"/>
    <w:rsid w:val="00312FBE"/>
    <w:pPr>
      <w:spacing w:before="100" w:beforeAutospacing="1" w:after="100" w:afterAutospacing="1"/>
    </w:pPr>
    <w:rPr>
      <w:rFonts w:ascii="Tahoma" w:hAnsi="Tahoma"/>
      <w:sz w:val="20"/>
      <w:szCs w:val="20"/>
      <w:lang w:val="en-US" w:eastAsia="en-US"/>
    </w:rPr>
  </w:style>
  <w:style w:type="paragraph" w:customStyle="1" w:styleId="caaieiaie1">
    <w:name w:val="caaieiaie 1"/>
    <w:basedOn w:val="a"/>
    <w:next w:val="a"/>
    <w:rsid w:val="00312FBE"/>
    <w:pPr>
      <w:keepNext/>
      <w:keepLines/>
      <w:widowControl w:val="0"/>
      <w:overflowPunct w:val="0"/>
      <w:autoSpaceDE w:val="0"/>
      <w:autoSpaceDN w:val="0"/>
      <w:adjustRightInd w:val="0"/>
      <w:spacing w:before="240" w:after="60" w:line="360" w:lineRule="atLeast"/>
      <w:ind w:firstLine="567"/>
      <w:jc w:val="both"/>
      <w:textAlignment w:val="baseline"/>
    </w:pPr>
    <w:rPr>
      <w:b/>
      <w:kern w:val="28"/>
      <w:sz w:val="32"/>
      <w:szCs w:val="20"/>
    </w:rPr>
  </w:style>
  <w:style w:type="paragraph" w:customStyle="1" w:styleId="headertext">
    <w:name w:val="headertext"/>
    <w:basedOn w:val="a"/>
    <w:rsid w:val="00312FBE"/>
    <w:pPr>
      <w:spacing w:before="100" w:beforeAutospacing="1" w:after="100" w:afterAutospacing="1"/>
    </w:pPr>
  </w:style>
  <w:style w:type="paragraph" w:styleId="afffa">
    <w:name w:val="TOC Heading"/>
    <w:basedOn w:val="1"/>
    <w:next w:val="a"/>
    <w:uiPriority w:val="39"/>
    <w:unhideWhenUsed/>
    <w:qFormat/>
    <w:rsid w:val="000D52AC"/>
    <w:pPr>
      <w:keepLines/>
      <w:spacing w:before="480" w:line="276" w:lineRule="auto"/>
      <w:ind w:left="0"/>
      <w:outlineLvl w:val="9"/>
    </w:pPr>
    <w:rPr>
      <w:rFonts w:asciiTheme="majorHAnsi" w:eastAsiaTheme="majorEastAsia" w:hAnsiTheme="majorHAnsi" w:cstheme="majorBidi"/>
      <w:b/>
      <w:bCs/>
      <w:color w:val="365F91" w:themeColor="accent1" w:themeShade="BF"/>
      <w:szCs w:val="28"/>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andia.ru/text/categ/wiki/001/92.php" TargetMode="External"/><Relationship Id="rId13" Type="http://schemas.openxmlformats.org/officeDocument/2006/relationships/hyperlink" Target="http://pandia.ru/text/categ/wiki/001/242.php"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pandia.ru/text/category/povestki_dnya/" TargetMode="External"/><Relationship Id="rId17" Type="http://schemas.openxmlformats.org/officeDocument/2006/relationships/hyperlink" Target="file:///G:\&#1055;&#1047;&#1047;%20&#1052;&#1091;&#1088;&#1084;&#1072;.doc" TargetMode="External"/><Relationship Id="rId2" Type="http://schemas.openxmlformats.org/officeDocument/2006/relationships/numbering" Target="numbering.xml"/><Relationship Id="rId16" Type="http://schemas.openxmlformats.org/officeDocument/2006/relationships/hyperlink" Target="file:///G:\&#1055;&#1047;&#1047;%20&#1052;&#1091;&#1088;&#1084;&#1072;.doc"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andia.ru/text/category/pravovie_akti/" TargetMode="External"/><Relationship Id="rId5" Type="http://schemas.openxmlformats.org/officeDocument/2006/relationships/webSettings" Target="webSettings.xml"/><Relationship Id="rId15" Type="http://schemas.openxmlformats.org/officeDocument/2006/relationships/hyperlink" Target="file:///G:\&#1055;&#1047;&#1047;%20&#1052;&#1091;&#1088;&#1084;&#1072;.doc" TargetMode="External"/><Relationship Id="rId10" Type="http://schemas.openxmlformats.org/officeDocument/2006/relationships/hyperlink" Target="http://pandia.ru/text/category/zakoni__moskovskaya_obl_/"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pandia.ru/text/category/publichnie_slushaniya/" TargetMode="External"/><Relationship Id="rId14" Type="http://schemas.openxmlformats.org/officeDocument/2006/relationships/hyperlink" Target="file:///G:\&#1055;&#1047;&#1047;%20&#1052;&#1091;&#1088;&#1084;&#1072;.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7103D3-97BE-4C40-A74F-6383187DF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69</Pages>
  <Words>57992</Words>
  <Characters>330559</Characters>
  <Application>Microsoft Office Word</Application>
  <DocSecurity>0</DocSecurity>
  <Lines>2754</Lines>
  <Paragraphs>775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387776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dc:creator>
  <cp:keywords/>
  <dc:description/>
  <cp:lastModifiedBy>Olga</cp:lastModifiedBy>
  <cp:revision>5</cp:revision>
  <cp:lastPrinted>2022-10-26T14:59:00Z</cp:lastPrinted>
  <dcterms:created xsi:type="dcterms:W3CDTF">2022-10-26T10:51:00Z</dcterms:created>
  <dcterms:modified xsi:type="dcterms:W3CDTF">2022-10-28T13:59:00Z</dcterms:modified>
</cp:coreProperties>
</file>